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13" w:rsidRPr="009E1013" w:rsidRDefault="009E1013" w:rsidP="009E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13" w:rsidRPr="009E1013" w:rsidRDefault="009E1013" w:rsidP="009E1013">
      <w:pPr>
        <w:tabs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Додаток</w:t>
      </w:r>
    </w:p>
    <w:p w:rsidR="009E1013" w:rsidRPr="009E1013" w:rsidRDefault="009E1013" w:rsidP="009E1013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9E1013" w:rsidRPr="009E1013" w:rsidRDefault="009E1013" w:rsidP="009E1013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від 16.09. 2020р.</w:t>
      </w:r>
    </w:p>
    <w:p w:rsidR="009E1013" w:rsidRPr="009E1013" w:rsidRDefault="009E1013" w:rsidP="009E1013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№ 697</w:t>
      </w:r>
    </w:p>
    <w:p w:rsidR="009E1013" w:rsidRPr="009E1013" w:rsidRDefault="009E1013" w:rsidP="009E1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E1013" w:rsidRPr="009E1013" w:rsidRDefault="009E1013" w:rsidP="009E1013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E1013" w:rsidRPr="009E1013" w:rsidRDefault="009E1013" w:rsidP="009E101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ab/>
        <w:t>Адреси місць для розміщення друкованих та інших агітаційних матеріалів для передвиборної агітації:</w:t>
      </w:r>
    </w:p>
    <w:p w:rsidR="009E1013" w:rsidRPr="009E1013" w:rsidRDefault="009E1013" w:rsidP="009E1013">
      <w:pPr>
        <w:spacing w:after="0" w:line="240" w:lineRule="auto"/>
        <w:ind w:left="284" w:hanging="317"/>
        <w:jc w:val="center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БАНЕРИ</w:t>
      </w:r>
    </w:p>
    <w:p w:rsidR="009E1013" w:rsidRPr="009E1013" w:rsidRDefault="009E1013" w:rsidP="009E1013">
      <w:pPr>
        <w:spacing w:after="0" w:line="240" w:lineRule="auto"/>
        <w:ind w:left="284" w:hanging="317"/>
        <w:jc w:val="center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(металеві конструкції округлої форми розміщені на існуючих електроопорах, розміром 0,90м*0,90м, чотирьохсторонні)</w:t>
      </w:r>
    </w:p>
    <w:p w:rsidR="009E1013" w:rsidRPr="009E1013" w:rsidRDefault="009E1013" w:rsidP="009E1013">
      <w:pPr>
        <w:spacing w:after="0" w:line="240" w:lineRule="auto"/>
        <w:ind w:left="284" w:hanging="317"/>
        <w:jc w:val="center"/>
        <w:rPr>
          <w:rFonts w:ascii="Times New Roman" w:hAnsi="Times New Roman" w:cs="Times New Roman"/>
          <w:sz w:val="28"/>
          <w:szCs w:val="28"/>
        </w:rPr>
      </w:pP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Проспект Степана Бандери – вул. 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Слівенська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 xml:space="preserve"> (біля 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магагазину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 xml:space="preserve"> «Обнова»)  - сторона від магазину.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Проспект Злуки – вул. Є. 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 xml:space="preserve"> – сторона від парку.                         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Вул. В. Великого (зупинка Л. Курбаса) – північна сторона.           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Вул. В. Великого (зупинка вул. Полковника Морозенка) – північна сторона.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Вул. Гетьмана І. Мазепи (зупинка готель «Галичина») – сторона від ставу.       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Вул. Бережанська – північна сторона.                                             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Проспект Степана Бандери (зупинка «Є. 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 xml:space="preserve">») – сторона від зупинки.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Вул. Збаразька (зупинка «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Новоапостольська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 xml:space="preserve"> церква») – сторона від церкви.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Проспект Степана Бандери (зупинка «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>»)</w:t>
      </w:r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 – сторона 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зеленбуду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.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Микулинецька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зупинка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Газопровід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») – сторона 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013">
        <w:rPr>
          <w:rFonts w:ascii="Times New Roman" w:hAnsi="Times New Roman" w:cs="Times New Roman"/>
          <w:sz w:val="28"/>
          <w:szCs w:val="28"/>
          <w:lang w:val="ru-RU"/>
        </w:rPr>
        <w:t>зупинки</w:t>
      </w:r>
      <w:proofErr w:type="spellEnd"/>
      <w:r w:rsidRPr="009E10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Львівська (біля ТНЕУ) сторона від ТНЕУ.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В. Великого (зупинка «Ринок») – сторона від ринку.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Чехова – сторона від центру.          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В. Винниченка (Берегиня) сторона від вулиці В. Винниченка.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Проспект Злуки (зупинка «Текстильна») – сторона від магазину.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Бережанська – сторона від зупинки.                                                   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Київська (біля супермаркету) – сторона від магазину.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В. Великого (біля церкви В. Великого) – сторона від церкви. 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Золотогірська</w:t>
      </w:r>
      <w:proofErr w:type="spellEnd"/>
      <w:r w:rsidRPr="009E1013">
        <w:rPr>
          <w:rFonts w:ascii="Times New Roman" w:hAnsi="Times New Roman" w:cs="Times New Roman"/>
          <w:sz w:val="28"/>
          <w:szCs w:val="28"/>
        </w:rPr>
        <w:t xml:space="preserve"> (зупинка) – північна сторона. </w:t>
      </w:r>
    </w:p>
    <w:p w:rsidR="009E1013" w:rsidRPr="009E1013" w:rsidRDefault="009E1013" w:rsidP="009E1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1013">
        <w:rPr>
          <w:rFonts w:ascii="Times New Roman" w:hAnsi="Times New Roman" w:cs="Times New Roman"/>
          <w:sz w:val="28"/>
          <w:szCs w:val="28"/>
        </w:rPr>
        <w:t xml:space="preserve">Проспект Злуки (зупинка Універсам) – сторона до зупинки.                  </w:t>
      </w:r>
    </w:p>
    <w:p w:rsidR="009E1013" w:rsidRPr="009E1013" w:rsidRDefault="009E1013" w:rsidP="009E1013">
      <w:pPr>
        <w:tabs>
          <w:tab w:val="left" w:pos="70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E1013" w:rsidRPr="009E1013" w:rsidRDefault="009E1013" w:rsidP="009E1013">
      <w:pPr>
        <w:tabs>
          <w:tab w:val="left" w:pos="70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E1013" w:rsidRPr="009E1013" w:rsidRDefault="009E1013" w:rsidP="009E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013">
        <w:rPr>
          <w:rFonts w:ascii="Times New Roman" w:hAnsi="Times New Roman" w:cs="Times New Roman"/>
          <w:sz w:val="28"/>
          <w:szCs w:val="28"/>
        </w:rPr>
        <w:t>Міський голова</w:t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</w:r>
      <w:r w:rsidRPr="009E1013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9E1013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00000" w:rsidRPr="009E1013" w:rsidRDefault="009E1013" w:rsidP="009E101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E1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FC5"/>
    <w:multiLevelType w:val="hybridMultilevel"/>
    <w:tmpl w:val="9F7E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1013"/>
    <w:rsid w:val="009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2020-09-22T08:39:00Z</dcterms:created>
  <dcterms:modified xsi:type="dcterms:W3CDTF">2020-09-22T08:39:00Z</dcterms:modified>
</cp:coreProperties>
</file>