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89" w:rsidRPr="006E3209" w:rsidRDefault="00964E89" w:rsidP="00964E89">
      <w:pPr>
        <w:shd w:val="clear" w:color="auto" w:fill="FFFFFF"/>
        <w:spacing w:after="0" w:line="240" w:lineRule="auto"/>
        <w:jc w:val="both"/>
        <w:rPr>
          <w:rFonts w:ascii="Times New Roman" w:hAnsi="Times New Roman"/>
          <w:sz w:val="24"/>
          <w:szCs w:val="24"/>
          <w:lang w:val="uk-UA"/>
        </w:rPr>
      </w:pPr>
      <w:r w:rsidRPr="00964E89">
        <w:rPr>
          <w:rFonts w:ascii="Times New Roman" w:hAnsi="Times New Roman"/>
          <w:sz w:val="24"/>
          <w:szCs w:val="24"/>
        </w:rPr>
        <w:t>Внесено зміни відповідно до рішень міської ради від 06.06.2019р. №7/35/149, від 06.12.2019 р. №7/41/14, від 20.12.2019 р. №7/42/3</w:t>
      </w:r>
      <w:r w:rsidR="006E3209">
        <w:rPr>
          <w:rFonts w:ascii="Times New Roman" w:hAnsi="Times New Roman"/>
          <w:sz w:val="24"/>
          <w:szCs w:val="24"/>
          <w:lang w:val="uk-UA"/>
        </w:rPr>
        <w:t xml:space="preserve">, </w:t>
      </w:r>
      <w:r w:rsidR="006E3209" w:rsidRPr="006E3209">
        <w:rPr>
          <w:rFonts w:ascii="Times New Roman" w:hAnsi="Times New Roman"/>
          <w:sz w:val="24"/>
          <w:szCs w:val="24"/>
          <w:lang w:val="uk-UA"/>
        </w:rPr>
        <w:t>від 29.05.2020р. №7/50/22</w:t>
      </w:r>
    </w:p>
    <w:p w:rsidR="00847EF5" w:rsidRPr="0009231C" w:rsidRDefault="00847EF5" w:rsidP="00847EF5">
      <w:pPr>
        <w:shd w:val="clear" w:color="auto" w:fill="FFFFFF"/>
        <w:spacing w:after="0" w:line="240" w:lineRule="auto"/>
        <w:jc w:val="right"/>
        <w:rPr>
          <w:rFonts w:ascii="Times New Roman" w:hAnsi="Times New Roman"/>
          <w:b/>
          <w:sz w:val="24"/>
          <w:szCs w:val="24"/>
          <w:lang w:val="uk-UA"/>
        </w:rPr>
      </w:pPr>
      <w:r w:rsidRPr="0009231C">
        <w:rPr>
          <w:rFonts w:ascii="Times New Roman" w:hAnsi="Times New Roman"/>
          <w:b/>
          <w:sz w:val="24"/>
          <w:szCs w:val="24"/>
          <w:lang w:val="uk-UA"/>
        </w:rPr>
        <w:t xml:space="preserve">   Додаток </w:t>
      </w:r>
    </w:p>
    <w:p w:rsidR="00847EF5" w:rsidRPr="0009231C" w:rsidRDefault="00847EF5" w:rsidP="00847EF5">
      <w:pPr>
        <w:shd w:val="clear" w:color="auto" w:fill="FFFFFF"/>
        <w:spacing w:after="0" w:line="240" w:lineRule="auto"/>
        <w:jc w:val="right"/>
        <w:rPr>
          <w:rFonts w:ascii="Times New Roman" w:hAnsi="Times New Roman"/>
          <w:b/>
          <w:sz w:val="24"/>
          <w:szCs w:val="24"/>
          <w:lang w:val="uk-UA"/>
        </w:rPr>
      </w:pPr>
      <w:r w:rsidRPr="0009231C">
        <w:rPr>
          <w:rFonts w:ascii="Times New Roman" w:hAnsi="Times New Roman"/>
          <w:b/>
          <w:sz w:val="24"/>
          <w:szCs w:val="24"/>
          <w:lang w:val="uk-UA"/>
        </w:rPr>
        <w:t xml:space="preserve"> до рішення міської ради</w:t>
      </w:r>
    </w:p>
    <w:p w:rsidR="00847EF5" w:rsidRPr="0009231C" w:rsidRDefault="00847EF5" w:rsidP="00847EF5">
      <w:pPr>
        <w:shd w:val="clear" w:color="auto" w:fill="FFFFFF"/>
        <w:spacing w:after="0" w:line="240" w:lineRule="auto"/>
        <w:jc w:val="right"/>
        <w:rPr>
          <w:rFonts w:ascii="Times New Roman" w:hAnsi="Times New Roman"/>
          <w:b/>
          <w:sz w:val="24"/>
          <w:szCs w:val="24"/>
          <w:lang w:val="uk-UA"/>
        </w:rPr>
      </w:pPr>
      <w:r w:rsidRPr="0009231C">
        <w:rPr>
          <w:rFonts w:ascii="Times New Roman" w:hAnsi="Times New Roman"/>
          <w:b/>
          <w:sz w:val="24"/>
          <w:szCs w:val="24"/>
          <w:lang w:val="uk-UA"/>
        </w:rPr>
        <w:t>від</w:t>
      </w:r>
      <w:r w:rsidR="00620472">
        <w:rPr>
          <w:rFonts w:ascii="Times New Roman" w:hAnsi="Times New Roman"/>
          <w:b/>
          <w:sz w:val="24"/>
          <w:szCs w:val="24"/>
          <w:lang w:val="uk-UA"/>
        </w:rPr>
        <w:t xml:space="preserve"> 19.12.2018</w:t>
      </w:r>
      <w:r w:rsidRPr="0009231C">
        <w:rPr>
          <w:rFonts w:ascii="Times New Roman" w:hAnsi="Times New Roman"/>
          <w:b/>
          <w:sz w:val="24"/>
          <w:szCs w:val="24"/>
          <w:lang w:val="uk-UA"/>
        </w:rPr>
        <w:t xml:space="preserve"> р. </w:t>
      </w:r>
      <w:r w:rsidR="00620472">
        <w:rPr>
          <w:rFonts w:ascii="Times New Roman" w:hAnsi="Times New Roman"/>
          <w:b/>
          <w:sz w:val="24"/>
          <w:szCs w:val="24"/>
          <w:lang w:val="uk-UA"/>
        </w:rPr>
        <w:t>7/31/42</w:t>
      </w:r>
    </w:p>
    <w:p w:rsidR="00847EF5" w:rsidRPr="0009231C" w:rsidRDefault="00847EF5" w:rsidP="00847EF5">
      <w:pPr>
        <w:shd w:val="clear" w:color="auto" w:fill="FFFFFF"/>
        <w:spacing w:line="240" w:lineRule="auto"/>
        <w:jc w:val="right"/>
        <w:rPr>
          <w:rFonts w:ascii="Times New Roman" w:hAnsi="Times New Roman"/>
          <w:b/>
          <w:sz w:val="24"/>
          <w:szCs w:val="24"/>
          <w:lang w:val="uk-UA"/>
        </w:rPr>
      </w:pPr>
    </w:p>
    <w:p w:rsidR="00EF14A8" w:rsidRDefault="00EF14A8" w:rsidP="00EF14A8">
      <w:pPr>
        <w:shd w:val="clear" w:color="auto" w:fill="FFFFFF"/>
        <w:spacing w:after="0" w:line="240" w:lineRule="auto"/>
        <w:jc w:val="center"/>
        <w:rPr>
          <w:rFonts w:ascii="Times New Roman" w:hAnsi="Times New Roman"/>
          <w:b/>
          <w:sz w:val="24"/>
          <w:szCs w:val="24"/>
          <w:lang w:val="uk-UA"/>
        </w:rPr>
      </w:pPr>
      <w:r>
        <w:rPr>
          <w:rFonts w:ascii="Times New Roman" w:hAnsi="Times New Roman"/>
          <w:b/>
          <w:sz w:val="24"/>
          <w:szCs w:val="24"/>
          <w:lang w:val="uk-UA"/>
        </w:rPr>
        <w:t>Розділ 1.Паспорт Програми розвитку пасажирського транспорту на 2018-2020 роки</w:t>
      </w:r>
    </w:p>
    <w:tbl>
      <w:tblPr>
        <w:tblW w:w="10425" w:type="dxa"/>
        <w:tblInd w:w="-108" w:type="dxa"/>
        <w:tblLayout w:type="fixed"/>
        <w:tblLook w:val="04A0"/>
      </w:tblPr>
      <w:tblGrid>
        <w:gridCol w:w="500"/>
        <w:gridCol w:w="2693"/>
        <w:gridCol w:w="7232"/>
      </w:tblGrid>
      <w:tr w:rsidR="00EF14A8" w:rsidTr="00EF14A8">
        <w:trPr>
          <w:trHeight w:val="380"/>
        </w:trPr>
        <w:tc>
          <w:tcPr>
            <w:tcW w:w="500"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1.</w:t>
            </w:r>
          </w:p>
        </w:tc>
        <w:tc>
          <w:tcPr>
            <w:tcW w:w="2693"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Ініціатор розроблення програми</w:t>
            </w:r>
          </w:p>
        </w:tc>
        <w:tc>
          <w:tcPr>
            <w:tcW w:w="7232" w:type="dxa"/>
            <w:tcBorders>
              <w:top w:val="single" w:sz="4" w:space="0" w:color="000000"/>
              <w:left w:val="single" w:sz="4" w:space="0" w:color="000000"/>
              <w:bottom w:val="single" w:sz="4" w:space="0" w:color="000000"/>
              <w:right w:val="single" w:sz="4" w:space="0" w:color="000000"/>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Управління транспорту, комунікацій та зв’язку Тернопільської міської ради</w:t>
            </w:r>
          </w:p>
        </w:tc>
      </w:tr>
      <w:tr w:rsidR="00EF14A8" w:rsidTr="00EF14A8">
        <w:trPr>
          <w:trHeight w:val="680"/>
        </w:trPr>
        <w:tc>
          <w:tcPr>
            <w:tcW w:w="500"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w:t>
            </w:r>
          </w:p>
        </w:tc>
        <w:tc>
          <w:tcPr>
            <w:tcW w:w="2693" w:type="dxa"/>
            <w:tcBorders>
              <w:top w:val="single" w:sz="4" w:space="0" w:color="000000"/>
              <w:left w:val="single" w:sz="4" w:space="0" w:color="000000"/>
              <w:bottom w:val="single" w:sz="4" w:space="0" w:color="000000"/>
              <w:right w:val="nil"/>
            </w:tcBorders>
            <w:shd w:val="clear" w:color="auto" w:fill="FFFFFF"/>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Н</w:t>
            </w:r>
            <w:r>
              <w:rPr>
                <w:rFonts w:ascii="Times New Roman" w:hAnsi="Times New Roman"/>
                <w:sz w:val="24"/>
                <w:szCs w:val="24"/>
              </w:rPr>
              <w:t>азва документа щодо розроблення програми</w:t>
            </w:r>
          </w:p>
          <w:p w:rsidR="00EF14A8" w:rsidRDefault="00EF14A8" w:rsidP="00FE5166">
            <w:pPr>
              <w:shd w:val="clear" w:color="auto" w:fill="FFFFFF"/>
              <w:spacing w:after="0" w:line="240" w:lineRule="auto"/>
              <w:jc w:val="both"/>
              <w:rPr>
                <w:rFonts w:ascii="Times New Roman" w:hAnsi="Times New Roman"/>
                <w:sz w:val="24"/>
                <w:szCs w:val="24"/>
              </w:rPr>
            </w:pPr>
          </w:p>
        </w:tc>
        <w:tc>
          <w:tcPr>
            <w:tcW w:w="7232" w:type="dxa"/>
            <w:tcBorders>
              <w:top w:val="single" w:sz="4" w:space="0" w:color="000000"/>
              <w:left w:val="single" w:sz="4" w:space="0" w:color="000000"/>
              <w:bottom w:val="single" w:sz="4" w:space="0" w:color="000000"/>
              <w:right w:val="single" w:sz="4" w:space="0" w:color="000000"/>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Закон України «Про міський електричний транспорт»</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Закон України «Про автомобільний транспорт»</w:t>
            </w:r>
          </w:p>
          <w:p w:rsidR="00EF14A8" w:rsidRDefault="00EF14A8" w:rsidP="00FE5166">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Закон України «</w:t>
            </w:r>
            <w:r>
              <w:rPr>
                <w:rFonts w:ascii="Times New Roman" w:hAnsi="Times New Roman"/>
                <w:sz w:val="24"/>
                <w:szCs w:val="24"/>
                <w:lang w:val="uk-UA" w:eastAsia="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p>
        </w:tc>
      </w:tr>
      <w:tr w:rsidR="00EF14A8" w:rsidTr="00EF14A8">
        <w:trPr>
          <w:trHeight w:val="480"/>
        </w:trPr>
        <w:tc>
          <w:tcPr>
            <w:tcW w:w="500"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3.</w:t>
            </w:r>
          </w:p>
        </w:tc>
        <w:tc>
          <w:tcPr>
            <w:tcW w:w="2693"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Розробник програми</w:t>
            </w:r>
          </w:p>
        </w:tc>
        <w:tc>
          <w:tcPr>
            <w:tcW w:w="7232" w:type="dxa"/>
            <w:tcBorders>
              <w:top w:val="single" w:sz="4" w:space="0" w:color="000000"/>
              <w:left w:val="single" w:sz="4" w:space="0" w:color="000000"/>
              <w:bottom w:val="single" w:sz="4" w:space="0" w:color="000000"/>
              <w:right w:val="single" w:sz="4" w:space="0" w:color="000000"/>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Управління транспорту, комунікацій та зв’язку Тернопільської міської ради </w:t>
            </w:r>
          </w:p>
        </w:tc>
      </w:tr>
      <w:tr w:rsidR="00EF14A8" w:rsidTr="00EF14A8">
        <w:trPr>
          <w:trHeight w:val="260"/>
        </w:trPr>
        <w:tc>
          <w:tcPr>
            <w:tcW w:w="500"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4.</w:t>
            </w:r>
          </w:p>
        </w:tc>
        <w:tc>
          <w:tcPr>
            <w:tcW w:w="2693"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Співрозробники програми</w:t>
            </w:r>
          </w:p>
        </w:tc>
        <w:tc>
          <w:tcPr>
            <w:tcW w:w="7232" w:type="dxa"/>
            <w:tcBorders>
              <w:top w:val="single" w:sz="4" w:space="0" w:color="000000"/>
              <w:left w:val="single" w:sz="4" w:space="0" w:color="000000"/>
              <w:bottom w:val="single" w:sz="4" w:space="0" w:color="000000"/>
              <w:right w:val="single" w:sz="4" w:space="0" w:color="000000"/>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Управління економіки, промисловості та праці, </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Комунальне підприємство «Тернопільелектротранс» Тернопільської міської ради, Комунальне підприємство «Міськавтотранс» Тернопільської міської ради</w:t>
            </w:r>
          </w:p>
        </w:tc>
      </w:tr>
      <w:tr w:rsidR="00EF14A8" w:rsidTr="00EF14A8">
        <w:trPr>
          <w:trHeight w:val="360"/>
        </w:trPr>
        <w:tc>
          <w:tcPr>
            <w:tcW w:w="500"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5.</w:t>
            </w:r>
          </w:p>
        </w:tc>
        <w:tc>
          <w:tcPr>
            <w:tcW w:w="2693"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Відповідальні виконавці програми</w:t>
            </w:r>
          </w:p>
        </w:tc>
        <w:tc>
          <w:tcPr>
            <w:tcW w:w="7232" w:type="dxa"/>
            <w:tcBorders>
              <w:top w:val="single" w:sz="4" w:space="0" w:color="000000"/>
              <w:left w:val="single" w:sz="4" w:space="0" w:color="000000"/>
              <w:bottom w:val="single" w:sz="4" w:space="0" w:color="000000"/>
              <w:right w:val="single" w:sz="4" w:space="0" w:color="000000"/>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Комунальне</w:t>
            </w:r>
            <w:r>
              <w:rPr>
                <w:rFonts w:ascii="Times New Roman" w:hAnsi="Times New Roman"/>
                <w:sz w:val="24"/>
                <w:szCs w:val="24"/>
              </w:rPr>
              <w:t xml:space="preserve"> </w:t>
            </w:r>
            <w:r>
              <w:rPr>
                <w:rFonts w:ascii="Times New Roman" w:hAnsi="Times New Roman"/>
                <w:sz w:val="24"/>
                <w:szCs w:val="24"/>
                <w:lang w:val="uk-UA"/>
              </w:rPr>
              <w:t>підприємство</w:t>
            </w:r>
            <w:r>
              <w:rPr>
                <w:rFonts w:ascii="Times New Roman" w:hAnsi="Times New Roman"/>
                <w:sz w:val="24"/>
                <w:szCs w:val="24"/>
              </w:rPr>
              <w:t xml:space="preserve"> «</w:t>
            </w:r>
            <w:r>
              <w:rPr>
                <w:rFonts w:ascii="Times New Roman" w:hAnsi="Times New Roman"/>
                <w:sz w:val="24"/>
                <w:szCs w:val="24"/>
                <w:lang w:val="uk-UA"/>
              </w:rPr>
              <w:t>Тернопільелектротранс</w:t>
            </w:r>
            <w:r>
              <w:rPr>
                <w:rFonts w:ascii="Times New Roman" w:hAnsi="Times New Roman"/>
                <w:sz w:val="24"/>
                <w:szCs w:val="24"/>
              </w:rPr>
              <w:t>»,</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lang w:val="uk-UA"/>
              </w:rPr>
              <w:t>Комунальне</w:t>
            </w:r>
            <w:r>
              <w:rPr>
                <w:rFonts w:ascii="Times New Roman" w:hAnsi="Times New Roman"/>
                <w:sz w:val="24"/>
                <w:szCs w:val="24"/>
              </w:rPr>
              <w:t xml:space="preserve"> </w:t>
            </w:r>
            <w:r>
              <w:rPr>
                <w:rFonts w:ascii="Times New Roman" w:hAnsi="Times New Roman"/>
                <w:sz w:val="24"/>
                <w:szCs w:val="24"/>
                <w:lang w:val="uk-UA"/>
              </w:rPr>
              <w:t>підприємство</w:t>
            </w:r>
            <w:r>
              <w:rPr>
                <w:rFonts w:ascii="Times New Roman" w:hAnsi="Times New Roman"/>
                <w:sz w:val="24"/>
                <w:szCs w:val="24"/>
              </w:rPr>
              <w:t xml:space="preserve"> «</w:t>
            </w:r>
            <w:r>
              <w:rPr>
                <w:rFonts w:ascii="Times New Roman" w:hAnsi="Times New Roman"/>
                <w:sz w:val="24"/>
                <w:szCs w:val="24"/>
                <w:lang w:val="uk-UA"/>
              </w:rPr>
              <w:t>Міськавтотранс</w:t>
            </w:r>
            <w:r>
              <w:rPr>
                <w:rFonts w:ascii="Times New Roman" w:hAnsi="Times New Roman"/>
                <w:sz w:val="24"/>
                <w:szCs w:val="24"/>
              </w:rPr>
              <w:t xml:space="preserve">», </w:t>
            </w:r>
            <w:r>
              <w:rPr>
                <w:rFonts w:ascii="Times New Roman" w:hAnsi="Times New Roman"/>
                <w:sz w:val="24"/>
                <w:szCs w:val="24"/>
                <w:lang w:val="uk-UA"/>
              </w:rPr>
              <w:t>Оператор</w:t>
            </w:r>
            <w:r>
              <w:rPr>
                <w:rFonts w:ascii="Times New Roman" w:hAnsi="Times New Roman"/>
                <w:sz w:val="24"/>
                <w:szCs w:val="24"/>
              </w:rPr>
              <w:t xml:space="preserve"> </w:t>
            </w:r>
            <w:r>
              <w:rPr>
                <w:rFonts w:ascii="Times New Roman" w:hAnsi="Times New Roman"/>
                <w:sz w:val="24"/>
                <w:szCs w:val="24"/>
                <w:lang w:val="uk-UA"/>
              </w:rPr>
              <w:t>електронних</w:t>
            </w:r>
            <w:r>
              <w:rPr>
                <w:rFonts w:ascii="Times New Roman" w:hAnsi="Times New Roman"/>
                <w:sz w:val="24"/>
                <w:szCs w:val="24"/>
              </w:rPr>
              <w:t xml:space="preserve"> </w:t>
            </w:r>
            <w:r>
              <w:rPr>
                <w:rFonts w:ascii="Times New Roman" w:hAnsi="Times New Roman"/>
                <w:sz w:val="24"/>
                <w:szCs w:val="24"/>
                <w:lang w:val="uk-UA"/>
              </w:rPr>
              <w:t>систем</w:t>
            </w:r>
            <w:r>
              <w:rPr>
                <w:rFonts w:ascii="Times New Roman" w:hAnsi="Times New Roman"/>
                <w:sz w:val="24"/>
                <w:szCs w:val="24"/>
              </w:rPr>
              <w:t xml:space="preserve"> </w:t>
            </w:r>
            <w:r>
              <w:rPr>
                <w:rFonts w:ascii="Times New Roman" w:hAnsi="Times New Roman"/>
                <w:sz w:val="24"/>
                <w:szCs w:val="24"/>
                <w:lang w:val="uk-UA"/>
              </w:rPr>
              <w:t>у</w:t>
            </w:r>
            <w:r>
              <w:rPr>
                <w:rFonts w:ascii="Times New Roman" w:hAnsi="Times New Roman"/>
                <w:sz w:val="24"/>
                <w:szCs w:val="24"/>
              </w:rPr>
              <w:t xml:space="preserve"> </w:t>
            </w:r>
            <w:r>
              <w:rPr>
                <w:rFonts w:ascii="Times New Roman" w:hAnsi="Times New Roman"/>
                <w:sz w:val="24"/>
                <w:szCs w:val="24"/>
                <w:lang w:val="uk-UA"/>
              </w:rPr>
              <w:t>м</w:t>
            </w:r>
            <w:r>
              <w:rPr>
                <w:rFonts w:ascii="Times New Roman" w:hAnsi="Times New Roman"/>
                <w:sz w:val="24"/>
                <w:szCs w:val="24"/>
              </w:rPr>
              <w:t>.</w:t>
            </w:r>
            <w:r>
              <w:rPr>
                <w:rFonts w:ascii="Times New Roman" w:hAnsi="Times New Roman"/>
                <w:sz w:val="24"/>
                <w:szCs w:val="24"/>
                <w:lang w:val="uk-UA"/>
              </w:rPr>
              <w:t>Тернопіль</w:t>
            </w:r>
            <w:r>
              <w:rPr>
                <w:rFonts w:ascii="Times New Roman" w:hAnsi="Times New Roman"/>
                <w:sz w:val="24"/>
                <w:szCs w:val="24"/>
              </w:rPr>
              <w:t xml:space="preserve">, </w:t>
            </w:r>
            <w:r>
              <w:rPr>
                <w:rFonts w:ascii="Times New Roman" w:hAnsi="Times New Roman"/>
                <w:sz w:val="24"/>
                <w:szCs w:val="24"/>
                <w:lang w:val="uk-UA"/>
              </w:rPr>
              <w:t>Управління</w:t>
            </w:r>
            <w:r>
              <w:rPr>
                <w:rFonts w:ascii="Times New Roman" w:hAnsi="Times New Roman"/>
                <w:sz w:val="24"/>
                <w:szCs w:val="24"/>
              </w:rPr>
              <w:t xml:space="preserve"> </w:t>
            </w:r>
            <w:r>
              <w:rPr>
                <w:rFonts w:ascii="Times New Roman" w:hAnsi="Times New Roman"/>
                <w:sz w:val="24"/>
                <w:szCs w:val="24"/>
                <w:lang w:val="uk-UA"/>
              </w:rPr>
              <w:t>транспорту</w:t>
            </w:r>
            <w:r>
              <w:rPr>
                <w:rFonts w:ascii="Times New Roman" w:hAnsi="Times New Roman"/>
                <w:sz w:val="24"/>
                <w:szCs w:val="24"/>
              </w:rPr>
              <w:t xml:space="preserve">, </w:t>
            </w:r>
            <w:r>
              <w:rPr>
                <w:rFonts w:ascii="Times New Roman" w:hAnsi="Times New Roman"/>
                <w:sz w:val="24"/>
                <w:szCs w:val="24"/>
                <w:lang w:val="uk-UA"/>
              </w:rPr>
              <w:t>комунікацій</w:t>
            </w:r>
            <w:r>
              <w:rPr>
                <w:rFonts w:ascii="Times New Roman" w:hAnsi="Times New Roman"/>
                <w:sz w:val="24"/>
                <w:szCs w:val="24"/>
              </w:rPr>
              <w:t xml:space="preserve"> </w:t>
            </w:r>
            <w:r>
              <w:rPr>
                <w:rFonts w:ascii="Times New Roman" w:hAnsi="Times New Roman"/>
                <w:sz w:val="24"/>
                <w:szCs w:val="24"/>
                <w:lang w:val="uk-UA"/>
              </w:rPr>
              <w:t>та</w:t>
            </w:r>
            <w:r>
              <w:rPr>
                <w:rFonts w:ascii="Times New Roman" w:hAnsi="Times New Roman"/>
                <w:sz w:val="24"/>
                <w:szCs w:val="24"/>
              </w:rPr>
              <w:t xml:space="preserve"> </w:t>
            </w:r>
            <w:r>
              <w:rPr>
                <w:rFonts w:ascii="Times New Roman" w:hAnsi="Times New Roman"/>
                <w:sz w:val="24"/>
                <w:szCs w:val="24"/>
                <w:lang w:val="uk-UA"/>
              </w:rPr>
              <w:t>зв</w:t>
            </w:r>
            <w:r>
              <w:rPr>
                <w:rFonts w:ascii="Times New Roman" w:hAnsi="Times New Roman"/>
                <w:sz w:val="24"/>
                <w:szCs w:val="24"/>
              </w:rPr>
              <w:t>’</w:t>
            </w:r>
            <w:r>
              <w:rPr>
                <w:rFonts w:ascii="Times New Roman" w:hAnsi="Times New Roman"/>
                <w:sz w:val="24"/>
                <w:szCs w:val="24"/>
                <w:lang w:val="uk-UA"/>
              </w:rPr>
              <w:t>язку</w:t>
            </w:r>
            <w:r>
              <w:rPr>
                <w:rFonts w:ascii="Times New Roman" w:hAnsi="Times New Roman"/>
                <w:sz w:val="24"/>
                <w:szCs w:val="24"/>
              </w:rPr>
              <w:t xml:space="preserve">, </w:t>
            </w:r>
            <w:r>
              <w:rPr>
                <w:rFonts w:ascii="Times New Roman" w:hAnsi="Times New Roman"/>
                <w:sz w:val="24"/>
                <w:szCs w:val="24"/>
                <w:lang w:val="uk-UA"/>
              </w:rPr>
              <w:t>Управління</w:t>
            </w:r>
            <w:r>
              <w:rPr>
                <w:rFonts w:ascii="Times New Roman" w:hAnsi="Times New Roman"/>
                <w:sz w:val="24"/>
                <w:szCs w:val="24"/>
              </w:rPr>
              <w:t xml:space="preserve"> </w:t>
            </w:r>
            <w:r>
              <w:rPr>
                <w:rFonts w:ascii="Times New Roman" w:hAnsi="Times New Roman"/>
                <w:sz w:val="24"/>
                <w:szCs w:val="24"/>
                <w:lang w:val="uk-UA"/>
              </w:rPr>
              <w:t>соціальної</w:t>
            </w:r>
            <w:r>
              <w:rPr>
                <w:rFonts w:ascii="Times New Roman" w:hAnsi="Times New Roman"/>
                <w:sz w:val="24"/>
                <w:szCs w:val="24"/>
              </w:rPr>
              <w:t xml:space="preserve"> </w:t>
            </w:r>
            <w:r>
              <w:rPr>
                <w:rFonts w:ascii="Times New Roman" w:hAnsi="Times New Roman"/>
                <w:sz w:val="24"/>
                <w:szCs w:val="24"/>
                <w:lang w:val="uk-UA"/>
              </w:rPr>
              <w:t>політики</w:t>
            </w:r>
          </w:p>
        </w:tc>
      </w:tr>
      <w:tr w:rsidR="00EF14A8" w:rsidTr="00EF14A8">
        <w:trPr>
          <w:trHeight w:val="340"/>
        </w:trPr>
        <w:tc>
          <w:tcPr>
            <w:tcW w:w="500"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6.</w:t>
            </w:r>
          </w:p>
        </w:tc>
        <w:tc>
          <w:tcPr>
            <w:tcW w:w="2693"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Учасники програми</w:t>
            </w:r>
          </w:p>
        </w:tc>
        <w:tc>
          <w:tcPr>
            <w:tcW w:w="7232" w:type="dxa"/>
            <w:tcBorders>
              <w:top w:val="single" w:sz="4" w:space="0" w:color="000000"/>
              <w:left w:val="single" w:sz="4" w:space="0" w:color="000000"/>
              <w:bottom w:val="single" w:sz="4" w:space="0" w:color="000000"/>
              <w:right w:val="single" w:sz="4" w:space="0" w:color="000000"/>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Управління стратегічного розвитку</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Управління правового забезпечення</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Управління у справах сім’ї, молодіжної політики, спорту </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Фінансове управління</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Управління освіти і науки</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Відділ зв’язків з громадськістю та засобами масової інформації</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Тернопільське об'єднане управління Пенсійного фонду України Тернопільської області</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Суб’єкти господарювання та фізичні особи, які на відповідній правовій підставі надають послуги з перевезення пасажирів на  маршрутах  </w:t>
            </w:r>
          </w:p>
        </w:tc>
      </w:tr>
      <w:tr w:rsidR="00EF14A8" w:rsidTr="00EF14A8">
        <w:trPr>
          <w:trHeight w:val="200"/>
        </w:trPr>
        <w:tc>
          <w:tcPr>
            <w:tcW w:w="500" w:type="dxa"/>
            <w:tcBorders>
              <w:top w:val="single" w:sz="4" w:space="0" w:color="000000"/>
              <w:left w:val="single" w:sz="4" w:space="0" w:color="000000"/>
              <w:bottom w:val="single" w:sz="4" w:space="0" w:color="000000"/>
              <w:right w:val="nil"/>
            </w:tcBorders>
            <w:shd w:val="clear" w:color="auto" w:fill="FFFFFF"/>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7.</w:t>
            </w:r>
          </w:p>
          <w:p w:rsidR="00EF14A8" w:rsidRDefault="00EF14A8" w:rsidP="00FE5166">
            <w:pPr>
              <w:shd w:val="clear" w:color="auto" w:fill="FFFFFF"/>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Термін реалізації програми</w:t>
            </w:r>
          </w:p>
        </w:tc>
        <w:tc>
          <w:tcPr>
            <w:tcW w:w="7232" w:type="dxa"/>
            <w:tcBorders>
              <w:top w:val="single" w:sz="4" w:space="0" w:color="000000"/>
              <w:left w:val="single" w:sz="4" w:space="0" w:color="000000"/>
              <w:bottom w:val="single" w:sz="4" w:space="0" w:color="000000"/>
              <w:right w:val="single" w:sz="4" w:space="0" w:color="000000"/>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201</w:t>
            </w:r>
            <w:r>
              <w:rPr>
                <w:rFonts w:ascii="Times New Roman" w:hAnsi="Times New Roman"/>
                <w:sz w:val="24"/>
                <w:szCs w:val="24"/>
                <w:lang w:val="uk-UA"/>
              </w:rPr>
              <w:t>8</w:t>
            </w:r>
            <w:r>
              <w:rPr>
                <w:rFonts w:ascii="Times New Roman" w:hAnsi="Times New Roman"/>
                <w:sz w:val="24"/>
                <w:szCs w:val="24"/>
              </w:rPr>
              <w:t>-20</w:t>
            </w:r>
            <w:r>
              <w:rPr>
                <w:rFonts w:ascii="Times New Roman" w:hAnsi="Times New Roman"/>
                <w:sz w:val="24"/>
                <w:szCs w:val="24"/>
                <w:lang w:val="uk-UA"/>
              </w:rPr>
              <w:t>20</w:t>
            </w:r>
            <w:r>
              <w:rPr>
                <w:rFonts w:ascii="Times New Roman" w:hAnsi="Times New Roman"/>
                <w:sz w:val="24"/>
                <w:szCs w:val="24"/>
              </w:rPr>
              <w:t xml:space="preserve"> роки </w:t>
            </w:r>
          </w:p>
        </w:tc>
      </w:tr>
      <w:tr w:rsidR="00EF14A8" w:rsidTr="00EF14A8">
        <w:trPr>
          <w:trHeight w:val="640"/>
        </w:trPr>
        <w:tc>
          <w:tcPr>
            <w:tcW w:w="500"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8.</w:t>
            </w:r>
          </w:p>
        </w:tc>
        <w:tc>
          <w:tcPr>
            <w:tcW w:w="2693" w:type="dxa"/>
            <w:tcBorders>
              <w:top w:val="single" w:sz="4" w:space="0" w:color="000000"/>
              <w:left w:val="single" w:sz="4" w:space="0" w:color="000000"/>
              <w:bottom w:val="single" w:sz="4" w:space="0" w:color="000000"/>
              <w:right w:val="nil"/>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Джерела фінансування</w:t>
            </w:r>
          </w:p>
        </w:tc>
        <w:tc>
          <w:tcPr>
            <w:tcW w:w="7232" w:type="dxa"/>
            <w:tcBorders>
              <w:top w:val="single" w:sz="4" w:space="0" w:color="000000"/>
              <w:left w:val="single" w:sz="4" w:space="0" w:color="000000"/>
              <w:bottom w:val="single" w:sz="4" w:space="0" w:color="000000"/>
              <w:right w:val="single" w:sz="4" w:space="0" w:color="000000"/>
            </w:tcBorders>
            <w:shd w:val="clear" w:color="auto" w:fill="FFFFFF"/>
            <w:hideMark/>
          </w:tcPr>
          <w:p w:rsidR="00EF14A8" w:rsidRDefault="00EF14A8" w:rsidP="00FE5166">
            <w:pPr>
              <w:shd w:val="clear" w:color="auto" w:fill="FFFFFF"/>
              <w:spacing w:after="0" w:line="240" w:lineRule="auto"/>
              <w:jc w:val="both"/>
              <w:rPr>
                <w:rFonts w:ascii="Times New Roman" w:hAnsi="Times New Roman"/>
                <w:sz w:val="24"/>
                <w:szCs w:val="24"/>
                <w:lang w:val="uk-UA"/>
              </w:rPr>
            </w:pPr>
            <w:r>
              <w:rPr>
                <w:rFonts w:ascii="Times New Roman" w:hAnsi="Times New Roman"/>
                <w:sz w:val="24"/>
                <w:szCs w:val="24"/>
                <w:lang w:val="uk-UA"/>
              </w:rPr>
              <w:t>Б</w:t>
            </w:r>
            <w:r>
              <w:rPr>
                <w:rFonts w:ascii="Times New Roman" w:hAnsi="Times New Roman"/>
                <w:sz w:val="24"/>
                <w:szCs w:val="24"/>
              </w:rPr>
              <w:t>юджет</w:t>
            </w:r>
            <w:r>
              <w:rPr>
                <w:rFonts w:ascii="Times New Roman" w:hAnsi="Times New Roman"/>
                <w:sz w:val="24"/>
                <w:szCs w:val="24"/>
                <w:lang w:val="uk-UA"/>
              </w:rPr>
              <w:t xml:space="preserve"> Тернопільської міської територіальної громади, далі  бюджет громади (БГ)</w:t>
            </w:r>
          </w:p>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Інші кошти</w:t>
            </w:r>
          </w:p>
        </w:tc>
      </w:tr>
      <w:tr w:rsidR="00EF14A8" w:rsidTr="00EF14A8">
        <w:trPr>
          <w:trHeight w:val="2095"/>
        </w:trPr>
        <w:tc>
          <w:tcPr>
            <w:tcW w:w="500" w:type="dxa"/>
            <w:tcBorders>
              <w:top w:val="single" w:sz="4" w:space="0" w:color="000000"/>
              <w:left w:val="single" w:sz="4" w:space="0" w:color="000000"/>
              <w:bottom w:val="single" w:sz="4" w:space="0" w:color="000000"/>
              <w:right w:val="nil"/>
            </w:tcBorders>
          </w:tcPr>
          <w:p w:rsidR="00EF14A8" w:rsidRDefault="00EF14A8" w:rsidP="00FE516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9.</w:t>
            </w:r>
          </w:p>
          <w:p w:rsidR="00EF14A8" w:rsidRDefault="00EF14A8" w:rsidP="00FE5166">
            <w:pPr>
              <w:shd w:val="clear" w:color="auto" w:fill="FFFFFF"/>
              <w:spacing w:after="0" w:line="240" w:lineRule="auto"/>
              <w:jc w:val="both"/>
              <w:rPr>
                <w:rFonts w:ascii="Times New Roman" w:hAnsi="Times New Roman"/>
                <w:sz w:val="24"/>
                <w:szCs w:val="24"/>
              </w:rPr>
            </w:pPr>
          </w:p>
          <w:p w:rsidR="00EF14A8" w:rsidRDefault="00EF14A8" w:rsidP="00FE5166">
            <w:pPr>
              <w:shd w:val="clear" w:color="auto" w:fill="FFFFFF"/>
              <w:spacing w:after="0" w:line="240" w:lineRule="auto"/>
              <w:jc w:val="both"/>
              <w:rPr>
                <w:rFonts w:ascii="Times New Roman" w:hAnsi="Times New Roman"/>
                <w:sz w:val="24"/>
                <w:szCs w:val="24"/>
              </w:rPr>
            </w:pPr>
          </w:p>
          <w:p w:rsidR="00EF14A8" w:rsidRDefault="00EF14A8" w:rsidP="00FE5166">
            <w:pPr>
              <w:shd w:val="clear" w:color="auto" w:fill="FFFFFF"/>
              <w:spacing w:after="0" w:line="240" w:lineRule="auto"/>
              <w:jc w:val="both"/>
              <w:rPr>
                <w:rFonts w:ascii="Times New Roman" w:hAnsi="Times New Roman"/>
                <w:sz w:val="24"/>
                <w:szCs w:val="24"/>
              </w:rPr>
            </w:pPr>
          </w:p>
          <w:p w:rsidR="00EF14A8" w:rsidRDefault="00EF14A8" w:rsidP="00FE5166">
            <w:pPr>
              <w:shd w:val="clear" w:color="auto" w:fill="FFFFFF"/>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nil"/>
            </w:tcBorders>
            <w:hideMark/>
          </w:tcPr>
          <w:p w:rsidR="00EF14A8" w:rsidRDefault="00EF14A8" w:rsidP="00FE5166">
            <w:pPr>
              <w:shd w:val="clear" w:color="auto" w:fill="FFFFFF"/>
              <w:spacing w:after="0" w:line="240" w:lineRule="auto"/>
              <w:rPr>
                <w:rFonts w:ascii="Times New Roman" w:hAnsi="Times New Roman"/>
                <w:sz w:val="24"/>
                <w:szCs w:val="24"/>
              </w:rPr>
            </w:pPr>
            <w:r>
              <w:rPr>
                <w:rFonts w:ascii="Times New Roman" w:hAnsi="Times New Roman"/>
                <w:sz w:val="24"/>
                <w:szCs w:val="24"/>
              </w:rPr>
              <w:t>Загальний обсяг фінансових ресурсів, необхідних для реалізації Програми, тис.грн</w:t>
            </w:r>
          </w:p>
          <w:p w:rsidR="00EF14A8" w:rsidRDefault="00EF14A8" w:rsidP="00FE5166">
            <w:pPr>
              <w:shd w:val="clear" w:color="auto" w:fill="FFFFFF"/>
              <w:spacing w:after="0" w:line="240" w:lineRule="auto"/>
              <w:rPr>
                <w:rFonts w:ascii="Times New Roman" w:hAnsi="Times New Roman"/>
                <w:color w:val="3366FF"/>
                <w:sz w:val="24"/>
                <w:szCs w:val="24"/>
              </w:rPr>
            </w:pPr>
            <w:r>
              <w:rPr>
                <w:rFonts w:ascii="Times New Roman" w:hAnsi="Times New Roman"/>
                <w:sz w:val="24"/>
                <w:szCs w:val="24"/>
              </w:rPr>
              <w:t>в тому числі:</w:t>
            </w:r>
            <w:r>
              <w:rPr>
                <w:rFonts w:ascii="Times New Roman" w:hAnsi="Times New Roman"/>
                <w:color w:val="3366FF"/>
                <w:sz w:val="24"/>
                <w:szCs w:val="24"/>
              </w:rPr>
              <w:t xml:space="preserve"> </w:t>
            </w:r>
          </w:p>
        </w:tc>
        <w:tc>
          <w:tcPr>
            <w:tcW w:w="7232" w:type="dxa"/>
            <w:tcBorders>
              <w:top w:val="single" w:sz="4" w:space="0" w:color="000000"/>
              <w:left w:val="single" w:sz="4" w:space="0" w:color="000000"/>
              <w:bottom w:val="single" w:sz="4" w:space="0" w:color="000000"/>
              <w:right w:val="single" w:sz="4" w:space="0" w:color="000000"/>
            </w:tcBorders>
            <w:vAlign w:val="center"/>
          </w:tcPr>
          <w:p w:rsidR="00EF14A8" w:rsidRDefault="00EF14A8" w:rsidP="00FE5166">
            <w:pPr>
              <w:shd w:val="clear" w:color="auto" w:fill="FFFFFF"/>
              <w:spacing w:after="0" w:line="240" w:lineRule="auto"/>
              <w:jc w:val="center"/>
              <w:rPr>
                <w:rFonts w:ascii="Times New Roman" w:hAnsi="Times New Roman"/>
                <w:sz w:val="24"/>
                <w:szCs w:val="24"/>
                <w:lang w:val="uk-UA"/>
              </w:rPr>
            </w:pPr>
            <w:r>
              <w:rPr>
                <w:rFonts w:ascii="Times New Roman" w:hAnsi="Times New Roman"/>
                <w:sz w:val="24"/>
                <w:szCs w:val="24"/>
                <w:lang w:val="uk-UA"/>
              </w:rPr>
              <w:t>412121,33</w:t>
            </w:r>
          </w:p>
          <w:p w:rsidR="00EF14A8" w:rsidRDefault="00EF14A8" w:rsidP="00FE5166">
            <w:pPr>
              <w:shd w:val="clear" w:color="auto" w:fill="FFFFFF"/>
              <w:spacing w:after="0" w:line="240" w:lineRule="auto"/>
              <w:jc w:val="center"/>
              <w:rPr>
                <w:rFonts w:ascii="Times New Roman" w:hAnsi="Times New Roman"/>
                <w:sz w:val="24"/>
                <w:szCs w:val="24"/>
                <w:highlight w:val="yellow"/>
              </w:rPr>
            </w:pPr>
          </w:p>
        </w:tc>
      </w:tr>
      <w:tr w:rsidR="00EF14A8" w:rsidRPr="007C726B" w:rsidTr="00EF14A8">
        <w:trPr>
          <w:trHeight w:val="640"/>
        </w:trPr>
        <w:tc>
          <w:tcPr>
            <w:tcW w:w="500" w:type="dxa"/>
            <w:tcBorders>
              <w:top w:val="single" w:sz="4" w:space="0" w:color="000000"/>
              <w:left w:val="single" w:sz="4" w:space="0" w:color="000000"/>
              <w:bottom w:val="single" w:sz="4" w:space="0" w:color="000000"/>
              <w:right w:val="nil"/>
            </w:tcBorders>
          </w:tcPr>
          <w:p w:rsidR="00EF14A8" w:rsidRDefault="00EF14A8" w:rsidP="00FE5166">
            <w:pPr>
              <w:shd w:val="clear" w:color="auto" w:fill="FFFFFF"/>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nil"/>
            </w:tcBorders>
          </w:tcPr>
          <w:p w:rsidR="00EF14A8" w:rsidRPr="007C726B" w:rsidRDefault="00EF14A8" w:rsidP="00FE5166">
            <w:pPr>
              <w:shd w:val="clear" w:color="auto" w:fill="FFFFFF"/>
              <w:spacing w:after="0" w:line="240" w:lineRule="auto"/>
              <w:rPr>
                <w:rFonts w:ascii="Times New Roman" w:hAnsi="Times New Roman"/>
                <w:sz w:val="24"/>
                <w:szCs w:val="24"/>
                <w:lang w:val="uk-UA"/>
              </w:rPr>
            </w:pPr>
            <w:r w:rsidRPr="007C726B">
              <w:rPr>
                <w:rFonts w:ascii="Times New Roman" w:hAnsi="Times New Roman"/>
                <w:sz w:val="24"/>
                <w:szCs w:val="24"/>
              </w:rPr>
              <w:t xml:space="preserve">- </w:t>
            </w:r>
            <w:r w:rsidRPr="007C726B">
              <w:rPr>
                <w:rFonts w:ascii="Times New Roman" w:hAnsi="Times New Roman"/>
                <w:sz w:val="24"/>
                <w:szCs w:val="24"/>
                <w:lang w:val="uk-UA"/>
              </w:rPr>
              <w:t>Б</w:t>
            </w:r>
            <w:r w:rsidRPr="007C726B">
              <w:rPr>
                <w:rFonts w:ascii="Times New Roman" w:hAnsi="Times New Roman"/>
                <w:sz w:val="24"/>
                <w:szCs w:val="24"/>
              </w:rPr>
              <w:t>юджет</w:t>
            </w:r>
            <w:r w:rsidRPr="007C726B">
              <w:rPr>
                <w:rFonts w:ascii="Times New Roman" w:hAnsi="Times New Roman"/>
                <w:sz w:val="24"/>
                <w:szCs w:val="24"/>
                <w:lang w:val="uk-UA"/>
              </w:rPr>
              <w:t xml:space="preserve"> громади</w:t>
            </w:r>
          </w:p>
          <w:p w:rsidR="00EF14A8" w:rsidRPr="007C726B" w:rsidRDefault="00EF14A8" w:rsidP="00FE5166">
            <w:pPr>
              <w:shd w:val="clear" w:color="auto" w:fill="FFFFFF"/>
              <w:spacing w:after="0" w:line="240" w:lineRule="auto"/>
              <w:rPr>
                <w:rFonts w:ascii="Times New Roman" w:hAnsi="Times New Roman"/>
                <w:sz w:val="24"/>
                <w:szCs w:val="24"/>
              </w:rPr>
            </w:pPr>
          </w:p>
        </w:tc>
        <w:tc>
          <w:tcPr>
            <w:tcW w:w="7232" w:type="dxa"/>
            <w:tcBorders>
              <w:top w:val="single" w:sz="4" w:space="0" w:color="000000"/>
              <w:left w:val="single" w:sz="4" w:space="0" w:color="000000"/>
              <w:bottom w:val="single" w:sz="4" w:space="0" w:color="000000"/>
              <w:right w:val="single" w:sz="4" w:space="0" w:color="000000"/>
            </w:tcBorders>
            <w:vAlign w:val="center"/>
          </w:tcPr>
          <w:p w:rsidR="00EF14A8" w:rsidRPr="007C726B" w:rsidRDefault="00EF14A8" w:rsidP="00FE5166">
            <w:pPr>
              <w:shd w:val="clear" w:color="auto" w:fill="FFFFFF"/>
              <w:spacing w:after="0" w:line="240" w:lineRule="auto"/>
              <w:jc w:val="center"/>
              <w:rPr>
                <w:rFonts w:ascii="Times New Roman" w:hAnsi="Times New Roman"/>
                <w:sz w:val="24"/>
                <w:szCs w:val="24"/>
                <w:lang w:val="uk-UA"/>
              </w:rPr>
            </w:pPr>
            <w:r w:rsidRPr="007C726B">
              <w:rPr>
                <w:rFonts w:ascii="Times New Roman" w:hAnsi="Times New Roman"/>
                <w:sz w:val="24"/>
                <w:szCs w:val="24"/>
                <w:lang w:val="uk-UA"/>
              </w:rPr>
              <w:t>342131,73</w:t>
            </w:r>
          </w:p>
        </w:tc>
      </w:tr>
      <w:tr w:rsidR="00EF14A8" w:rsidRPr="007C726B" w:rsidTr="00EF14A8">
        <w:trPr>
          <w:trHeight w:val="640"/>
        </w:trPr>
        <w:tc>
          <w:tcPr>
            <w:tcW w:w="500" w:type="dxa"/>
            <w:tcBorders>
              <w:top w:val="single" w:sz="4" w:space="0" w:color="000000"/>
              <w:left w:val="single" w:sz="4" w:space="0" w:color="000000"/>
              <w:bottom w:val="single" w:sz="4" w:space="0" w:color="000000"/>
              <w:right w:val="nil"/>
            </w:tcBorders>
          </w:tcPr>
          <w:p w:rsidR="00EF14A8" w:rsidRPr="007C726B" w:rsidRDefault="00EF14A8" w:rsidP="00FE5166">
            <w:pPr>
              <w:shd w:val="clear" w:color="auto" w:fill="FFFFFF"/>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nil"/>
            </w:tcBorders>
            <w:hideMark/>
          </w:tcPr>
          <w:p w:rsidR="00EF14A8" w:rsidRPr="007C726B" w:rsidRDefault="00EF14A8" w:rsidP="00FE5166">
            <w:pPr>
              <w:shd w:val="clear" w:color="auto" w:fill="FFFFFF"/>
              <w:spacing w:after="0" w:line="240" w:lineRule="auto"/>
              <w:rPr>
                <w:rFonts w:ascii="Times New Roman" w:hAnsi="Times New Roman"/>
                <w:sz w:val="24"/>
                <w:szCs w:val="24"/>
              </w:rPr>
            </w:pPr>
            <w:r w:rsidRPr="007C726B">
              <w:rPr>
                <w:rFonts w:ascii="Times New Roman" w:hAnsi="Times New Roman"/>
                <w:sz w:val="24"/>
                <w:szCs w:val="24"/>
              </w:rPr>
              <w:t>-інші кошти</w:t>
            </w:r>
          </w:p>
        </w:tc>
        <w:tc>
          <w:tcPr>
            <w:tcW w:w="7232" w:type="dxa"/>
            <w:tcBorders>
              <w:top w:val="single" w:sz="4" w:space="0" w:color="000000"/>
              <w:left w:val="single" w:sz="4" w:space="0" w:color="000000"/>
              <w:bottom w:val="single" w:sz="4" w:space="0" w:color="000000"/>
              <w:right w:val="single" w:sz="4" w:space="0" w:color="000000"/>
            </w:tcBorders>
            <w:vAlign w:val="center"/>
            <w:hideMark/>
          </w:tcPr>
          <w:p w:rsidR="00EF14A8" w:rsidRPr="007C726B" w:rsidRDefault="00EF14A8" w:rsidP="00FE5166">
            <w:pPr>
              <w:shd w:val="clear" w:color="auto" w:fill="FFFFFF"/>
              <w:spacing w:after="0" w:line="240" w:lineRule="auto"/>
              <w:jc w:val="center"/>
              <w:rPr>
                <w:rFonts w:ascii="Times New Roman" w:hAnsi="Times New Roman"/>
                <w:sz w:val="24"/>
                <w:szCs w:val="24"/>
                <w:lang w:val="uk-UA"/>
              </w:rPr>
            </w:pPr>
            <w:r w:rsidRPr="007C726B">
              <w:rPr>
                <w:rFonts w:ascii="Times New Roman" w:hAnsi="Times New Roman"/>
                <w:sz w:val="24"/>
                <w:szCs w:val="24"/>
                <w:lang w:val="uk-UA"/>
              </w:rPr>
              <w:t>69989,6</w:t>
            </w:r>
          </w:p>
        </w:tc>
      </w:tr>
    </w:tbl>
    <w:p w:rsidR="007D6349" w:rsidRDefault="007D6349" w:rsidP="00847EF5">
      <w:pPr>
        <w:pStyle w:val="2"/>
        <w:shd w:val="clear" w:color="auto" w:fill="FCFCFC"/>
        <w:rPr>
          <w:i/>
          <w:sz w:val="24"/>
        </w:rPr>
      </w:pPr>
    </w:p>
    <w:p w:rsidR="00847EF5" w:rsidRPr="0009231C" w:rsidRDefault="00847EF5" w:rsidP="00847EF5">
      <w:pPr>
        <w:pStyle w:val="2"/>
        <w:shd w:val="clear" w:color="auto" w:fill="FCFCFC"/>
        <w:rPr>
          <w:bCs w:val="0"/>
          <w:i/>
          <w:sz w:val="24"/>
          <w:u w:val="single"/>
        </w:rPr>
      </w:pPr>
      <w:r w:rsidRPr="0009231C">
        <w:rPr>
          <w:i/>
          <w:sz w:val="24"/>
        </w:rPr>
        <w:t>Розділ ІІ</w:t>
      </w:r>
      <w:r w:rsidRPr="0009231C">
        <w:rPr>
          <w:bCs w:val="0"/>
          <w:i/>
          <w:sz w:val="24"/>
          <w:u w:val="single"/>
        </w:rPr>
        <w:t>.Визначення проблеми, на розв’язання якої спрямована Програма.</w:t>
      </w:r>
    </w:p>
    <w:p w:rsidR="00847EF5" w:rsidRPr="0009231C" w:rsidRDefault="00847EF5" w:rsidP="00847EF5">
      <w:pPr>
        <w:keepNext/>
        <w:shd w:val="clear" w:color="auto" w:fill="FFFFFF"/>
        <w:tabs>
          <w:tab w:val="left" w:pos="851"/>
        </w:tabs>
        <w:spacing w:after="0" w:line="240" w:lineRule="auto"/>
        <w:jc w:val="both"/>
        <w:rPr>
          <w:rFonts w:ascii="Times New Roman" w:hAnsi="Times New Roman"/>
          <w:b/>
          <w:sz w:val="24"/>
          <w:szCs w:val="24"/>
        </w:rPr>
      </w:pPr>
    </w:p>
    <w:p w:rsidR="00847EF5" w:rsidRPr="0009231C" w:rsidRDefault="00847EF5" w:rsidP="00847EF5">
      <w:pPr>
        <w:shd w:val="clear" w:color="auto" w:fill="FFFFFF"/>
        <w:spacing w:after="0" w:line="240" w:lineRule="auto"/>
        <w:ind w:firstLine="142"/>
        <w:jc w:val="both"/>
        <w:rPr>
          <w:rFonts w:ascii="Times New Roman" w:hAnsi="Times New Roman"/>
          <w:sz w:val="24"/>
          <w:szCs w:val="24"/>
          <w:lang w:val="uk-UA"/>
        </w:rPr>
      </w:pPr>
      <w:r w:rsidRPr="0009231C">
        <w:rPr>
          <w:rFonts w:ascii="Times New Roman" w:hAnsi="Times New Roman"/>
          <w:sz w:val="24"/>
          <w:szCs w:val="24"/>
          <w:lang w:val="uk-UA"/>
        </w:rPr>
        <w:t xml:space="preserve">Основні принципи і підходи розвитку та функціонування громадського транспорту загального користування у 2011-2017 рр. були, в цілому, правильними і обґрунтованими. Таки чином, дана Програма розвитку громадського транспорту загального користування  2018-2020 рр. повинна продовжувати і розвивати існуючі позитивні аспекти і підходи розвитку міського громадського транспорту. </w:t>
      </w:r>
    </w:p>
    <w:p w:rsidR="00847EF5" w:rsidRPr="0009231C" w:rsidRDefault="00847EF5" w:rsidP="00847EF5">
      <w:pPr>
        <w:numPr>
          <w:ilvl w:val="0"/>
          <w:numId w:val="1"/>
        </w:numPr>
        <w:shd w:val="clear" w:color="auto" w:fill="FFFFFF"/>
        <w:spacing w:after="0" w:line="240" w:lineRule="auto"/>
        <w:ind w:left="0" w:firstLine="142"/>
        <w:jc w:val="both"/>
        <w:rPr>
          <w:rFonts w:ascii="Times New Roman" w:hAnsi="Times New Roman"/>
          <w:sz w:val="24"/>
          <w:szCs w:val="24"/>
          <w:u w:val="single"/>
          <w:lang w:val="uk-UA"/>
        </w:rPr>
      </w:pPr>
      <w:r w:rsidRPr="0009231C">
        <w:rPr>
          <w:rFonts w:ascii="Times New Roman" w:hAnsi="Times New Roman"/>
          <w:sz w:val="24"/>
          <w:szCs w:val="24"/>
          <w:u w:val="single"/>
          <w:lang w:val="uk-UA"/>
        </w:rPr>
        <w:t>Загальний стан транспортної сфери.</w:t>
      </w:r>
    </w:p>
    <w:p w:rsidR="00847EF5" w:rsidRPr="0009231C" w:rsidRDefault="00847EF5" w:rsidP="00847EF5">
      <w:pPr>
        <w:shd w:val="clear" w:color="auto" w:fill="FFFFFF"/>
        <w:spacing w:after="0" w:line="240" w:lineRule="auto"/>
        <w:ind w:firstLine="142"/>
        <w:jc w:val="both"/>
        <w:rPr>
          <w:rFonts w:ascii="Times New Roman" w:hAnsi="Times New Roman"/>
          <w:sz w:val="24"/>
          <w:szCs w:val="24"/>
          <w:lang w:val="uk-UA"/>
        </w:rPr>
      </w:pPr>
      <w:r w:rsidRPr="0009231C">
        <w:rPr>
          <w:rFonts w:ascii="Times New Roman" w:hAnsi="Times New Roman"/>
          <w:sz w:val="24"/>
          <w:szCs w:val="24"/>
          <w:lang w:val="uk-UA"/>
        </w:rPr>
        <w:t xml:space="preserve">Особливо необхідно відмітити планомірно реалізовану пріоритетність засобів електротранспорту. За попередній період освоєні вагомі кошти на придбання і реновацію значної кількості тролейбусів. Проведена розбудова контактної мережі в нових пасажиронасичених районах та районах багатоповерхової забудови. Створені сприятливі умови для організації нових тролейбусних маршрутів та модернізації існуючих, з метою підвищення транспортної зв’язності мікрорайонів міста та важливих точок притягання. </w:t>
      </w:r>
    </w:p>
    <w:p w:rsidR="00847EF5" w:rsidRPr="0009231C" w:rsidRDefault="00847EF5" w:rsidP="00847EF5">
      <w:pPr>
        <w:pStyle w:val="a3"/>
        <w:shd w:val="clear" w:color="auto" w:fill="FCFCFC"/>
        <w:spacing w:before="0" w:beforeAutospacing="0" w:after="0" w:afterAutospacing="0"/>
        <w:jc w:val="both"/>
        <w:textAlignment w:val="baseline"/>
        <w:rPr>
          <w:bCs/>
          <w:lang w:eastAsia="uk-UA"/>
        </w:rPr>
      </w:pPr>
    </w:p>
    <w:p w:rsidR="00847EF5" w:rsidRPr="0009231C" w:rsidRDefault="00847EF5" w:rsidP="00847EF5">
      <w:pPr>
        <w:jc w:val="center"/>
        <w:rPr>
          <w:rFonts w:ascii="Times New Roman" w:hAnsi="Times New Roman"/>
          <w:b/>
          <w:bCs/>
          <w:i/>
          <w:sz w:val="24"/>
          <w:szCs w:val="24"/>
          <w:lang w:eastAsia="uk-UA"/>
        </w:rPr>
      </w:pPr>
      <w:r w:rsidRPr="0009231C">
        <w:rPr>
          <w:rFonts w:ascii="Times New Roman" w:hAnsi="Times New Roman"/>
          <w:b/>
          <w:bCs/>
          <w:i/>
          <w:sz w:val="24"/>
          <w:szCs w:val="24"/>
          <w:lang w:eastAsia="uk-UA"/>
        </w:rPr>
        <w:t>Характеристика пасажирських перевезень електротранспортом (тролейбуси)</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5"/>
        <w:gridCol w:w="1666"/>
        <w:gridCol w:w="1660"/>
      </w:tblGrid>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Загальна кількість тролейбусних маршрутів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eastAsia="uk-UA"/>
              </w:rPr>
              <w:t>10</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Загальна протяжність тролейбусних маршрутів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км</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eastAsia="uk-UA"/>
              </w:rPr>
              <w:t>1</w:t>
            </w:r>
            <w:r w:rsidRPr="00B31A95">
              <w:rPr>
                <w:rFonts w:ascii="Times New Roman" w:hAnsi="Times New Roman"/>
                <w:sz w:val="24"/>
                <w:szCs w:val="24"/>
                <w:lang w:val="uk-UA" w:eastAsia="uk-UA"/>
              </w:rPr>
              <w:t>63</w:t>
            </w:r>
            <w:r w:rsidRPr="00B31A95">
              <w:rPr>
                <w:rFonts w:ascii="Times New Roman" w:hAnsi="Times New Roman"/>
                <w:sz w:val="24"/>
                <w:szCs w:val="24"/>
                <w:lang w:eastAsia="uk-UA"/>
              </w:rPr>
              <w:t>,</w:t>
            </w:r>
            <w:r w:rsidRPr="00B31A95">
              <w:rPr>
                <w:rFonts w:ascii="Times New Roman" w:hAnsi="Times New Roman"/>
                <w:sz w:val="24"/>
                <w:szCs w:val="24"/>
                <w:lang w:val="uk-UA" w:eastAsia="uk-UA"/>
              </w:rPr>
              <w:t>97</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Загальна густота тролейбусних маршрутів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км/кв.км</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eastAsia="uk-UA"/>
              </w:rPr>
              <w:t>2</w:t>
            </w:r>
            <w:r w:rsidRPr="00B31A95">
              <w:rPr>
                <w:rFonts w:ascii="Times New Roman" w:hAnsi="Times New Roman"/>
                <w:sz w:val="24"/>
                <w:szCs w:val="24"/>
                <w:lang w:val="uk-UA" w:eastAsia="uk-UA"/>
              </w:rPr>
              <w:t>,78</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Загальна кількість машин на маршрутах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val="uk-UA" w:eastAsia="uk-UA"/>
              </w:rPr>
              <w:t>56</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Загальна пасажиромісткість машин на маршрутах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highlight w:val="yellow"/>
                <w:lang w:val="uk-UA" w:eastAsia="uk-UA"/>
              </w:rPr>
            </w:pPr>
            <w:r w:rsidRPr="00B31A95">
              <w:rPr>
                <w:rFonts w:ascii="Times New Roman" w:hAnsi="Times New Roman"/>
                <w:sz w:val="24"/>
                <w:szCs w:val="24"/>
                <w:lang w:eastAsia="uk-UA"/>
              </w:rPr>
              <w:t>7</w:t>
            </w:r>
            <w:r w:rsidRPr="00B31A95">
              <w:rPr>
                <w:rFonts w:ascii="Times New Roman" w:hAnsi="Times New Roman"/>
                <w:sz w:val="24"/>
                <w:szCs w:val="24"/>
                <w:lang w:val="uk-UA" w:eastAsia="uk-UA"/>
              </w:rPr>
              <w:t>750</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Середня пасажиромісткість машин на маршрутах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місць/машину</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eastAsia="uk-UA"/>
              </w:rPr>
              <w:t>1</w:t>
            </w:r>
            <w:r w:rsidRPr="00B31A95">
              <w:rPr>
                <w:rFonts w:ascii="Times New Roman" w:hAnsi="Times New Roman"/>
                <w:sz w:val="24"/>
                <w:szCs w:val="24"/>
                <w:lang w:val="uk-UA" w:eastAsia="uk-UA"/>
              </w:rPr>
              <w:t>21</w:t>
            </w:r>
            <w:r w:rsidRPr="00B31A95">
              <w:rPr>
                <w:rFonts w:ascii="Times New Roman" w:hAnsi="Times New Roman"/>
                <w:sz w:val="24"/>
                <w:szCs w:val="24"/>
                <w:lang w:eastAsia="uk-UA"/>
              </w:rPr>
              <w:t>,0</w:t>
            </w:r>
            <w:r w:rsidRPr="00B31A95">
              <w:rPr>
                <w:rFonts w:ascii="Times New Roman" w:hAnsi="Times New Roman"/>
                <w:sz w:val="24"/>
                <w:szCs w:val="24"/>
                <w:lang w:val="uk-UA" w:eastAsia="uk-UA"/>
              </w:rPr>
              <w:t>9</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Середній вік машин, що здійснюють перевезення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років</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eastAsia="uk-UA"/>
              </w:rPr>
              <w:t>2</w:t>
            </w:r>
            <w:r w:rsidRPr="00B31A95">
              <w:rPr>
                <w:rFonts w:ascii="Times New Roman" w:hAnsi="Times New Roman"/>
                <w:sz w:val="24"/>
                <w:szCs w:val="24"/>
                <w:lang w:val="uk-UA" w:eastAsia="uk-UA"/>
              </w:rPr>
              <w:t>5</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Кількість тролейбусних зупинок всього</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val="uk-UA" w:eastAsia="uk-UA"/>
              </w:rPr>
              <w:t>218</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в т.ч. облаштованих зупинковими спорудами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val="uk-UA" w:eastAsia="uk-UA"/>
              </w:rPr>
              <w:t>180</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 xml:space="preserve">Вартість проїзду в тролейбусі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грн.</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val="uk-UA" w:eastAsia="uk-UA"/>
              </w:rPr>
              <w:t>3</w:t>
            </w:r>
            <w:r w:rsidRPr="00B31A95">
              <w:rPr>
                <w:rFonts w:ascii="Times New Roman" w:hAnsi="Times New Roman"/>
                <w:sz w:val="24"/>
                <w:szCs w:val="24"/>
                <w:lang w:eastAsia="uk-UA"/>
              </w:rPr>
              <w:t>,0</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Вартість проїзду учнів/студентів в тролейбусі</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грн..</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val="uk-UA" w:eastAsia="uk-UA"/>
              </w:rPr>
              <w:t>2</w:t>
            </w:r>
            <w:r w:rsidRPr="00B31A95">
              <w:rPr>
                <w:rFonts w:ascii="Times New Roman" w:hAnsi="Times New Roman"/>
                <w:sz w:val="24"/>
                <w:szCs w:val="24"/>
                <w:lang w:eastAsia="uk-UA"/>
              </w:rPr>
              <w:t>,0</w:t>
            </w:r>
          </w:p>
        </w:tc>
      </w:tr>
    </w:tbl>
    <w:p w:rsidR="00847EF5" w:rsidRPr="0009231C" w:rsidRDefault="00847EF5" w:rsidP="00847EF5">
      <w:pPr>
        <w:tabs>
          <w:tab w:val="left" w:pos="3780"/>
        </w:tabs>
        <w:ind w:firstLine="709"/>
        <w:jc w:val="both"/>
        <w:rPr>
          <w:rFonts w:ascii="Times New Roman" w:hAnsi="Times New Roman"/>
          <w:sz w:val="24"/>
          <w:szCs w:val="24"/>
        </w:rPr>
      </w:pPr>
    </w:p>
    <w:p w:rsidR="00847EF5" w:rsidRPr="0009231C" w:rsidRDefault="00847EF5" w:rsidP="00847EF5">
      <w:pPr>
        <w:jc w:val="center"/>
        <w:rPr>
          <w:rFonts w:ascii="Times New Roman" w:hAnsi="Times New Roman"/>
          <w:b/>
          <w:bCs/>
          <w:i/>
          <w:sz w:val="24"/>
          <w:szCs w:val="24"/>
          <w:lang w:eastAsia="uk-UA"/>
        </w:rPr>
      </w:pPr>
      <w:r w:rsidRPr="0009231C">
        <w:rPr>
          <w:rFonts w:ascii="Times New Roman" w:hAnsi="Times New Roman"/>
          <w:b/>
          <w:bCs/>
          <w:i/>
          <w:sz w:val="24"/>
          <w:szCs w:val="24"/>
          <w:lang w:eastAsia="uk-UA"/>
        </w:rPr>
        <w:t xml:space="preserve">Характеристика пасажирських перевезень автомобільним транспортом (автобуси) </w:t>
      </w:r>
    </w:p>
    <w:tbl>
      <w:tblPr>
        <w:tblW w:w="937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5"/>
        <w:gridCol w:w="1666"/>
        <w:gridCol w:w="1660"/>
      </w:tblGrid>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Загальна кількість автобусних маршрутів</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eastAsia="uk-UA"/>
              </w:rPr>
              <w:t>3</w:t>
            </w:r>
            <w:r w:rsidRPr="00B31A95">
              <w:rPr>
                <w:rFonts w:ascii="Times New Roman" w:hAnsi="Times New Roman"/>
                <w:sz w:val="24"/>
                <w:szCs w:val="24"/>
                <w:lang w:val="uk-UA" w:eastAsia="uk-UA"/>
              </w:rPr>
              <w:t>9</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Загальна протяжність автобусних маршрутів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км</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val="uk-UA" w:eastAsia="uk-UA"/>
              </w:rPr>
              <w:t>650,25</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Загальна густота автобусних маршрутів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км/кв.км</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eastAsia="uk-UA"/>
              </w:rPr>
              <w:t>1</w:t>
            </w:r>
            <w:r w:rsidRPr="00B31A95">
              <w:rPr>
                <w:rFonts w:ascii="Times New Roman" w:hAnsi="Times New Roman"/>
                <w:sz w:val="24"/>
                <w:szCs w:val="24"/>
                <w:lang w:val="uk-UA" w:eastAsia="uk-UA"/>
              </w:rPr>
              <w:t>1</w:t>
            </w:r>
            <w:r w:rsidRPr="00B31A95">
              <w:rPr>
                <w:rFonts w:ascii="Times New Roman" w:hAnsi="Times New Roman"/>
                <w:sz w:val="24"/>
                <w:szCs w:val="24"/>
                <w:lang w:eastAsia="uk-UA"/>
              </w:rPr>
              <w:t>,0</w:t>
            </w:r>
            <w:r w:rsidRPr="00B31A95">
              <w:rPr>
                <w:rFonts w:ascii="Times New Roman" w:hAnsi="Times New Roman"/>
                <w:sz w:val="24"/>
                <w:szCs w:val="24"/>
                <w:lang w:val="uk-UA" w:eastAsia="uk-UA"/>
              </w:rPr>
              <w:t>2</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 Загальна кількість автобусів на маршрутах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val="uk-UA" w:eastAsia="uk-UA"/>
              </w:rPr>
              <w:t>197</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Загальна пасажиромісткість машин на маршрутах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eastAsia="uk-UA"/>
              </w:rPr>
              <w:t>8</w:t>
            </w:r>
            <w:r w:rsidRPr="00B31A95">
              <w:rPr>
                <w:rFonts w:ascii="Times New Roman" w:hAnsi="Times New Roman"/>
                <w:sz w:val="24"/>
                <w:szCs w:val="24"/>
                <w:lang w:val="uk-UA" w:eastAsia="uk-UA"/>
              </w:rPr>
              <w:t>478</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в т.ч. для сидіння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eastAsia="uk-UA"/>
              </w:rPr>
              <w:t>4</w:t>
            </w:r>
            <w:r w:rsidRPr="00B31A95">
              <w:rPr>
                <w:rFonts w:ascii="Times New Roman" w:hAnsi="Times New Roman"/>
                <w:sz w:val="24"/>
                <w:szCs w:val="24"/>
                <w:lang w:val="uk-UA" w:eastAsia="uk-UA"/>
              </w:rPr>
              <w:t>042</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Середня пасажиромісткість машин на маршрутах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місць/машину</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eastAsia="uk-UA"/>
              </w:rPr>
              <w:t>4</w:t>
            </w:r>
            <w:r w:rsidRPr="00B31A95">
              <w:rPr>
                <w:rFonts w:ascii="Times New Roman" w:hAnsi="Times New Roman"/>
                <w:sz w:val="24"/>
                <w:szCs w:val="24"/>
                <w:lang w:val="uk-UA" w:eastAsia="uk-UA"/>
              </w:rPr>
              <w:t>3</w:t>
            </w:r>
            <w:r w:rsidRPr="00B31A95">
              <w:rPr>
                <w:rFonts w:ascii="Times New Roman" w:hAnsi="Times New Roman"/>
                <w:sz w:val="24"/>
                <w:szCs w:val="24"/>
                <w:lang w:eastAsia="uk-UA"/>
              </w:rPr>
              <w:t>,0</w:t>
            </w:r>
            <w:r w:rsidRPr="00B31A95">
              <w:rPr>
                <w:rFonts w:ascii="Times New Roman" w:hAnsi="Times New Roman"/>
                <w:sz w:val="24"/>
                <w:szCs w:val="24"/>
                <w:lang w:val="uk-UA" w:eastAsia="uk-UA"/>
              </w:rPr>
              <w:t>4</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Середній вік автомашин, що здійснюють міські пасажирські перевезення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років</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eastAsia="uk-UA"/>
              </w:rPr>
              <w:t>7</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Загальна кількість перевізників автомобільним транспортом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val="uk-UA" w:eastAsia="uk-UA"/>
              </w:rPr>
              <w:t>10</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Кількість комунальних перевізників автомобільним транспортом</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eastAsia="uk-UA"/>
              </w:rPr>
              <w:t>2</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Кількість автоперевізників фізичних осіб підприємців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val="uk-UA" w:eastAsia="uk-UA"/>
              </w:rPr>
              <w:t>2</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Кількість зупинок автомобільного транспорту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eastAsia="uk-UA"/>
              </w:rPr>
              <w:t>21</w:t>
            </w:r>
            <w:r w:rsidRPr="00B31A95">
              <w:rPr>
                <w:rFonts w:ascii="Times New Roman" w:hAnsi="Times New Roman"/>
                <w:sz w:val="24"/>
                <w:szCs w:val="24"/>
                <w:lang w:val="uk-UA" w:eastAsia="uk-UA"/>
              </w:rPr>
              <w:t>8</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 xml:space="preserve">Кількість зупинок ,облаштованих зупинковими спорудами </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одиниць</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val="uk-UA" w:eastAsia="uk-UA"/>
              </w:rPr>
              <w:t>180</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Вартість проїзду в автобусах, які працюють в звичайному режимі руху</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грн.</w:t>
            </w:r>
          </w:p>
        </w:tc>
        <w:tc>
          <w:tcPr>
            <w:tcW w:w="1660" w:type="dxa"/>
            <w:noWrap/>
            <w:vAlign w:val="bottom"/>
          </w:tcPr>
          <w:p w:rsidR="00847EF5" w:rsidRPr="00B31A95" w:rsidRDefault="00847EF5" w:rsidP="000C494C">
            <w:pPr>
              <w:jc w:val="center"/>
              <w:rPr>
                <w:rFonts w:ascii="Times New Roman" w:hAnsi="Times New Roman"/>
                <w:sz w:val="24"/>
                <w:szCs w:val="24"/>
                <w:lang w:val="uk-UA" w:eastAsia="uk-UA"/>
              </w:rPr>
            </w:pPr>
            <w:r w:rsidRPr="00B31A95">
              <w:rPr>
                <w:rFonts w:ascii="Times New Roman" w:hAnsi="Times New Roman"/>
                <w:sz w:val="24"/>
                <w:szCs w:val="24"/>
                <w:lang w:val="uk-UA" w:eastAsia="uk-UA"/>
              </w:rPr>
              <w:t>4,0</w:t>
            </w:r>
          </w:p>
        </w:tc>
      </w:tr>
      <w:tr w:rsidR="00847EF5" w:rsidRPr="00B31A95" w:rsidTr="000C494C">
        <w:trPr>
          <w:trHeight w:val="225"/>
        </w:trPr>
        <w:tc>
          <w:tcPr>
            <w:tcW w:w="6045" w:type="dxa"/>
            <w:noWrap/>
            <w:vAlign w:val="bottom"/>
          </w:tcPr>
          <w:p w:rsidR="00847EF5" w:rsidRPr="00B31A95" w:rsidRDefault="00847EF5" w:rsidP="000C494C">
            <w:pPr>
              <w:rPr>
                <w:rFonts w:ascii="Times New Roman" w:hAnsi="Times New Roman"/>
                <w:bCs/>
                <w:sz w:val="24"/>
                <w:szCs w:val="24"/>
                <w:lang w:eastAsia="uk-UA"/>
              </w:rPr>
            </w:pPr>
            <w:r w:rsidRPr="00B31A95">
              <w:rPr>
                <w:rFonts w:ascii="Times New Roman" w:hAnsi="Times New Roman"/>
                <w:bCs/>
                <w:sz w:val="24"/>
                <w:szCs w:val="24"/>
                <w:lang w:eastAsia="uk-UA"/>
              </w:rPr>
              <w:t>Вартість проїзду в автобусах, які працюють в режимі маршрутного таксі</w:t>
            </w:r>
          </w:p>
        </w:tc>
        <w:tc>
          <w:tcPr>
            <w:tcW w:w="1666" w:type="dxa"/>
            <w:noWrap/>
            <w:vAlign w:val="bottom"/>
          </w:tcPr>
          <w:p w:rsidR="00847EF5" w:rsidRPr="00B31A95" w:rsidRDefault="00847EF5" w:rsidP="000C494C">
            <w:pPr>
              <w:rPr>
                <w:rFonts w:ascii="Times New Roman" w:hAnsi="Times New Roman"/>
                <w:sz w:val="24"/>
                <w:szCs w:val="24"/>
                <w:lang w:eastAsia="uk-UA"/>
              </w:rPr>
            </w:pPr>
            <w:r w:rsidRPr="00B31A95">
              <w:rPr>
                <w:rFonts w:ascii="Times New Roman" w:hAnsi="Times New Roman"/>
                <w:sz w:val="24"/>
                <w:szCs w:val="24"/>
                <w:lang w:eastAsia="uk-UA"/>
              </w:rPr>
              <w:t>грн.</w:t>
            </w:r>
          </w:p>
        </w:tc>
        <w:tc>
          <w:tcPr>
            <w:tcW w:w="1660" w:type="dxa"/>
            <w:noWrap/>
            <w:vAlign w:val="bottom"/>
          </w:tcPr>
          <w:p w:rsidR="00847EF5" w:rsidRPr="00B31A95" w:rsidRDefault="00847EF5" w:rsidP="000C494C">
            <w:pPr>
              <w:jc w:val="center"/>
              <w:rPr>
                <w:rFonts w:ascii="Times New Roman" w:hAnsi="Times New Roman"/>
                <w:sz w:val="24"/>
                <w:szCs w:val="24"/>
                <w:lang w:eastAsia="uk-UA"/>
              </w:rPr>
            </w:pPr>
            <w:r w:rsidRPr="00B31A95">
              <w:rPr>
                <w:rFonts w:ascii="Times New Roman" w:hAnsi="Times New Roman"/>
                <w:sz w:val="24"/>
                <w:szCs w:val="24"/>
                <w:lang w:val="uk-UA" w:eastAsia="uk-UA"/>
              </w:rPr>
              <w:t>4</w:t>
            </w:r>
            <w:r w:rsidRPr="00B31A95">
              <w:rPr>
                <w:rFonts w:ascii="Times New Roman" w:hAnsi="Times New Roman"/>
                <w:sz w:val="24"/>
                <w:szCs w:val="24"/>
                <w:lang w:eastAsia="uk-UA"/>
              </w:rPr>
              <w:t>,00</w:t>
            </w:r>
          </w:p>
        </w:tc>
      </w:tr>
    </w:tbl>
    <w:p w:rsidR="00847EF5" w:rsidRPr="0009231C" w:rsidRDefault="00847EF5" w:rsidP="00847EF5">
      <w:pPr>
        <w:rPr>
          <w:rFonts w:ascii="Times New Roman" w:hAnsi="Times New Roman"/>
          <w:sz w:val="24"/>
          <w:szCs w:val="24"/>
        </w:rPr>
      </w:pPr>
    </w:p>
    <w:p w:rsidR="00847EF5" w:rsidRPr="0009231C" w:rsidRDefault="00847EF5" w:rsidP="00847EF5">
      <w:pPr>
        <w:shd w:val="clear" w:color="auto" w:fill="FFFFFF"/>
        <w:spacing w:after="0" w:line="240" w:lineRule="auto"/>
        <w:ind w:firstLine="720"/>
        <w:jc w:val="both"/>
        <w:rPr>
          <w:rFonts w:ascii="Times New Roman" w:hAnsi="Times New Roman"/>
          <w:sz w:val="24"/>
          <w:szCs w:val="24"/>
          <w:lang w:val="uk-UA"/>
        </w:rPr>
      </w:pPr>
      <w:r w:rsidRPr="0009231C">
        <w:rPr>
          <w:rFonts w:ascii="Times New Roman" w:hAnsi="Times New Roman"/>
          <w:sz w:val="24"/>
          <w:szCs w:val="24"/>
          <w:lang w:val="uk-UA"/>
        </w:rPr>
        <w:t xml:space="preserve">Управлінням транспорту, комунікацій та зв'язку, керівництвом «Тернопільелектротранс» та керівниками автотранспортних підприємств налагоджена співпраця щодо ефективного використання автобусного та електротранспорту в пікові та позапікові періоди при обслуговуванні як пасажиронасичених так і пасажироненасичених районів. Проведена значна робота по організації стабільного функціонування автобусного та тролейбусного транспорту в умовах коливань цін на пальне та електроенергію. </w:t>
      </w:r>
    </w:p>
    <w:p w:rsidR="00847EF5" w:rsidRPr="0009231C" w:rsidRDefault="00847EF5" w:rsidP="00847EF5">
      <w:pPr>
        <w:shd w:val="clear" w:color="auto" w:fill="FFFFFF"/>
        <w:spacing w:after="0" w:line="240" w:lineRule="auto"/>
        <w:ind w:firstLine="142"/>
        <w:jc w:val="both"/>
        <w:rPr>
          <w:rFonts w:ascii="Times New Roman" w:hAnsi="Times New Roman"/>
          <w:sz w:val="24"/>
          <w:szCs w:val="24"/>
          <w:lang w:val="uk-UA"/>
        </w:rPr>
      </w:pPr>
      <w:r w:rsidRPr="0009231C">
        <w:rPr>
          <w:rFonts w:ascii="Times New Roman" w:hAnsi="Times New Roman"/>
          <w:sz w:val="24"/>
          <w:szCs w:val="24"/>
        </w:rPr>
        <w:t>Розш</w:t>
      </w:r>
      <w:r w:rsidRPr="0009231C">
        <w:rPr>
          <w:rFonts w:ascii="Times New Roman" w:hAnsi="Times New Roman"/>
          <w:sz w:val="24"/>
          <w:szCs w:val="24"/>
          <w:lang w:val="uk-UA"/>
        </w:rPr>
        <w:t>и</w:t>
      </w:r>
      <w:r w:rsidRPr="0009231C">
        <w:rPr>
          <w:rFonts w:ascii="Times New Roman" w:hAnsi="Times New Roman"/>
          <w:sz w:val="24"/>
          <w:szCs w:val="24"/>
        </w:rPr>
        <w:t xml:space="preserve">рення маршрутної мережі та </w:t>
      </w:r>
      <w:r w:rsidRPr="0009231C">
        <w:rPr>
          <w:rFonts w:ascii="Times New Roman" w:hAnsi="Times New Roman"/>
          <w:sz w:val="24"/>
          <w:szCs w:val="24"/>
          <w:lang w:val="uk-UA"/>
        </w:rPr>
        <w:t>оновлення тролейбусного парку стимулювало перехід значної кількості пасажирів на користування тролейбусами для щоденних поїздок.</w:t>
      </w:r>
    </w:p>
    <w:p w:rsidR="00847EF5" w:rsidRPr="0009231C" w:rsidRDefault="00847EF5" w:rsidP="00847EF5">
      <w:pPr>
        <w:shd w:val="clear" w:color="auto" w:fill="FFFFFF"/>
        <w:spacing w:after="0" w:line="240" w:lineRule="auto"/>
        <w:ind w:firstLine="142"/>
        <w:jc w:val="both"/>
        <w:rPr>
          <w:rFonts w:ascii="Times New Roman" w:hAnsi="Times New Roman"/>
          <w:sz w:val="24"/>
          <w:szCs w:val="24"/>
          <w:lang w:val="uk-UA"/>
        </w:rPr>
      </w:pPr>
      <w:r w:rsidRPr="0009231C">
        <w:rPr>
          <w:rFonts w:ascii="Times New Roman" w:hAnsi="Times New Roman"/>
          <w:sz w:val="24"/>
          <w:szCs w:val="24"/>
          <w:lang w:val="uk-UA"/>
        </w:rPr>
        <w:t xml:space="preserve">За період 2014-2017 роки придбано 20 одиниць тролейбусів б/к чеського виробництва на заг.суму 10891,9 тис.грн. Капітально відремонтовано 7 одиниць рухомого складу на загальну суму 1361,2 тис.грн. </w:t>
      </w:r>
    </w:p>
    <w:p w:rsidR="00847EF5" w:rsidRPr="0009231C" w:rsidRDefault="00847EF5" w:rsidP="00847EF5">
      <w:pPr>
        <w:shd w:val="clear" w:color="auto" w:fill="FFFFFF"/>
        <w:spacing w:after="0" w:line="240" w:lineRule="auto"/>
        <w:ind w:firstLine="284"/>
        <w:jc w:val="both"/>
        <w:rPr>
          <w:rFonts w:ascii="Times New Roman" w:hAnsi="Times New Roman"/>
          <w:sz w:val="24"/>
          <w:szCs w:val="24"/>
          <w:lang w:val="uk-UA"/>
        </w:rPr>
      </w:pPr>
      <w:r w:rsidRPr="0009231C">
        <w:rPr>
          <w:rFonts w:ascii="Times New Roman" w:hAnsi="Times New Roman"/>
          <w:sz w:val="24"/>
          <w:szCs w:val="24"/>
          <w:lang w:val="uk-UA"/>
        </w:rPr>
        <w:t xml:space="preserve"> Надходить значна кількість пропозицій населення щодо створення нових маршрутів і модернізації існуючих для охоплення нових точок притягання і налагодження тролейбусного зв’язку між ними. Аналіз потенційних пасажиропотоків і економічне обгрунтування можливості і необхідності розвитку маршрутної мережі тролейбусного транспорту є однією із важливих задач подальшого розвитку маршрутної мережі громадського транспорту м. Тернополя.</w:t>
      </w:r>
    </w:p>
    <w:p w:rsidR="00847EF5" w:rsidRPr="0009231C" w:rsidRDefault="00847EF5" w:rsidP="00847EF5">
      <w:pPr>
        <w:shd w:val="clear" w:color="auto" w:fill="FFFFFF"/>
        <w:spacing w:after="0" w:line="240" w:lineRule="auto"/>
        <w:ind w:firstLine="284"/>
        <w:jc w:val="both"/>
        <w:rPr>
          <w:rFonts w:ascii="Times New Roman" w:hAnsi="Times New Roman"/>
          <w:sz w:val="24"/>
          <w:szCs w:val="24"/>
          <w:lang w:val="uk-UA"/>
        </w:rPr>
      </w:pPr>
      <w:r w:rsidRPr="0009231C">
        <w:rPr>
          <w:rFonts w:ascii="Times New Roman" w:hAnsi="Times New Roman"/>
          <w:sz w:val="24"/>
          <w:szCs w:val="24"/>
          <w:lang w:val="uk-UA"/>
        </w:rPr>
        <w:t xml:space="preserve">Активна розбудова міста, першочергово, будівництво таких нових мікрорайонів як «Північний» (в районі Текстильної, В.Великого, Тарнавського), «Західний» (в мікрорайоні «Кутківці»), мікрорайон №6 ( в районі вул. Корольова та Підволочиського щосе), спонукає до подальшого будівництва нових ліній електротранспорту та загального розширення мережі маршрутів громадського транспорту. </w:t>
      </w:r>
    </w:p>
    <w:p w:rsidR="00847EF5" w:rsidRPr="0009231C" w:rsidRDefault="00847EF5" w:rsidP="00847EF5">
      <w:pPr>
        <w:shd w:val="clear" w:color="auto" w:fill="FFFFFF"/>
        <w:spacing w:after="0" w:line="240" w:lineRule="auto"/>
        <w:ind w:firstLine="284"/>
        <w:jc w:val="both"/>
        <w:rPr>
          <w:rFonts w:ascii="Times New Roman" w:hAnsi="Times New Roman"/>
          <w:sz w:val="24"/>
          <w:szCs w:val="24"/>
        </w:rPr>
      </w:pPr>
      <w:r w:rsidRPr="0009231C">
        <w:rPr>
          <w:rFonts w:ascii="Times New Roman" w:hAnsi="Times New Roman"/>
          <w:sz w:val="24"/>
          <w:szCs w:val="24"/>
        </w:rPr>
        <w:t xml:space="preserve">В 2015 р. побудовано тролейбусну лінію по вул.А.Корольова-Сахарова-Купчинсько протяжністю </w:t>
      </w:r>
      <w:smartTag w:uri="urn:schemas-microsoft-com:office:smarttags" w:element="metricconverter">
        <w:smartTagPr>
          <w:attr w:name="ProductID" w:val="1,250 км"/>
        </w:smartTagPr>
        <w:r w:rsidRPr="0009231C">
          <w:rPr>
            <w:rFonts w:ascii="Times New Roman" w:hAnsi="Times New Roman"/>
            <w:sz w:val="24"/>
            <w:szCs w:val="24"/>
          </w:rPr>
          <w:t>1,250 км</w:t>
        </w:r>
      </w:smartTag>
      <w:r w:rsidRPr="0009231C">
        <w:rPr>
          <w:rFonts w:ascii="Times New Roman" w:hAnsi="Times New Roman"/>
          <w:sz w:val="24"/>
          <w:szCs w:val="24"/>
        </w:rPr>
        <w:t>. вартістю 1765,0 тис, грн.</w:t>
      </w:r>
      <w:r w:rsidRPr="0009231C">
        <w:rPr>
          <w:rFonts w:ascii="Times New Roman" w:hAnsi="Times New Roman"/>
          <w:sz w:val="24"/>
          <w:szCs w:val="24"/>
          <w:lang w:val="uk-UA"/>
        </w:rPr>
        <w:t>,</w:t>
      </w:r>
      <w:r w:rsidRPr="0009231C">
        <w:rPr>
          <w:rFonts w:ascii="Times New Roman" w:hAnsi="Times New Roman"/>
          <w:sz w:val="24"/>
          <w:szCs w:val="24"/>
        </w:rPr>
        <w:t xml:space="preserve"> </w:t>
      </w:r>
      <w:r w:rsidRPr="0009231C">
        <w:rPr>
          <w:rFonts w:ascii="Times New Roman" w:hAnsi="Times New Roman"/>
          <w:sz w:val="24"/>
          <w:szCs w:val="24"/>
          <w:lang w:val="uk-UA"/>
        </w:rPr>
        <w:t>проведено о</w:t>
      </w:r>
      <w:r w:rsidRPr="0009231C">
        <w:rPr>
          <w:rFonts w:ascii="Times New Roman" w:hAnsi="Times New Roman"/>
          <w:sz w:val="24"/>
          <w:szCs w:val="24"/>
        </w:rPr>
        <w:t xml:space="preserve">світлення — 270,4 тис.грн.; тролейбусну лінію по вул.Бережанська — Лучаківського-Будного-Тролейбусна протяжністю </w:t>
      </w:r>
      <w:smartTag w:uri="urn:schemas-microsoft-com:office:smarttags" w:element="metricconverter">
        <w:smartTagPr>
          <w:attr w:name="ProductID" w:val="1,210 км"/>
        </w:smartTagPr>
        <w:r w:rsidRPr="0009231C">
          <w:rPr>
            <w:rFonts w:ascii="Times New Roman" w:hAnsi="Times New Roman"/>
            <w:sz w:val="24"/>
            <w:szCs w:val="24"/>
          </w:rPr>
          <w:t>1,210 км</w:t>
        </w:r>
      </w:smartTag>
      <w:r w:rsidRPr="0009231C">
        <w:rPr>
          <w:rFonts w:ascii="Times New Roman" w:hAnsi="Times New Roman"/>
          <w:sz w:val="24"/>
          <w:szCs w:val="24"/>
        </w:rPr>
        <w:t xml:space="preserve">. </w:t>
      </w:r>
      <w:r w:rsidRPr="0009231C">
        <w:rPr>
          <w:rFonts w:ascii="Times New Roman" w:hAnsi="Times New Roman"/>
          <w:sz w:val="24"/>
          <w:szCs w:val="24"/>
          <w:lang w:val="uk-UA"/>
        </w:rPr>
        <w:t>в</w:t>
      </w:r>
      <w:r w:rsidRPr="0009231C">
        <w:rPr>
          <w:rFonts w:ascii="Times New Roman" w:hAnsi="Times New Roman"/>
          <w:sz w:val="24"/>
          <w:szCs w:val="24"/>
        </w:rPr>
        <w:t xml:space="preserve">артістю 1745,9 тис. грн.; тролейбусну лінію по вул.Протасевича- Довженка -Л.Українки протяжністю </w:t>
      </w:r>
      <w:smartTag w:uri="urn:schemas-microsoft-com:office:smarttags" w:element="metricconverter">
        <w:smartTagPr>
          <w:attr w:name="ProductID" w:val="1,900 км"/>
        </w:smartTagPr>
        <w:r w:rsidRPr="0009231C">
          <w:rPr>
            <w:rFonts w:ascii="Times New Roman" w:hAnsi="Times New Roman"/>
            <w:sz w:val="24"/>
            <w:szCs w:val="24"/>
          </w:rPr>
          <w:t>1,900 км</w:t>
        </w:r>
      </w:smartTag>
      <w:r w:rsidRPr="0009231C">
        <w:rPr>
          <w:rFonts w:ascii="Times New Roman" w:hAnsi="Times New Roman"/>
          <w:sz w:val="24"/>
          <w:szCs w:val="24"/>
        </w:rPr>
        <w:t xml:space="preserve">.,вартістю 3463,2 тис. грн., </w:t>
      </w:r>
      <w:r w:rsidRPr="0009231C">
        <w:rPr>
          <w:rFonts w:ascii="Times New Roman" w:hAnsi="Times New Roman"/>
          <w:sz w:val="24"/>
          <w:szCs w:val="24"/>
          <w:lang w:val="uk-UA"/>
        </w:rPr>
        <w:t>проведено о</w:t>
      </w:r>
      <w:r w:rsidRPr="0009231C">
        <w:rPr>
          <w:rFonts w:ascii="Times New Roman" w:hAnsi="Times New Roman"/>
          <w:sz w:val="24"/>
          <w:szCs w:val="24"/>
        </w:rPr>
        <w:t>світлення 888,9 тис. грн.</w:t>
      </w:r>
    </w:p>
    <w:p w:rsidR="00847EF5" w:rsidRPr="0009231C" w:rsidRDefault="00847EF5" w:rsidP="00847EF5">
      <w:pPr>
        <w:shd w:val="clear" w:color="auto" w:fill="FFFFFF"/>
        <w:spacing w:after="0" w:line="240" w:lineRule="auto"/>
        <w:jc w:val="both"/>
        <w:rPr>
          <w:rFonts w:ascii="Times New Roman" w:hAnsi="Times New Roman"/>
          <w:sz w:val="24"/>
          <w:szCs w:val="24"/>
          <w:lang w:val="uk-UA"/>
        </w:rPr>
      </w:pPr>
      <w:r w:rsidRPr="0009231C">
        <w:rPr>
          <w:rFonts w:ascii="Times New Roman" w:hAnsi="Times New Roman"/>
          <w:sz w:val="24"/>
          <w:szCs w:val="24"/>
        </w:rPr>
        <w:t xml:space="preserve">    В 2016 р. побудовано: тролейбусну лінію по вул. Текстильна — Л.Курбаса  протяжністю </w:t>
      </w:r>
      <w:smartTag w:uri="urn:schemas-microsoft-com:office:smarttags" w:element="metricconverter">
        <w:smartTagPr>
          <w:attr w:name="ProductID" w:val="2,800 км"/>
        </w:smartTagPr>
        <w:r w:rsidRPr="0009231C">
          <w:rPr>
            <w:rFonts w:ascii="Times New Roman" w:hAnsi="Times New Roman"/>
            <w:sz w:val="24"/>
            <w:szCs w:val="24"/>
          </w:rPr>
          <w:t>2,800 км</w:t>
        </w:r>
      </w:smartTag>
      <w:r w:rsidRPr="0009231C">
        <w:rPr>
          <w:rFonts w:ascii="Times New Roman" w:hAnsi="Times New Roman"/>
          <w:sz w:val="24"/>
          <w:szCs w:val="24"/>
        </w:rPr>
        <w:t xml:space="preserve">., вартістю 7185,2 тис.грн.  </w:t>
      </w:r>
      <w:r w:rsidRPr="0009231C">
        <w:rPr>
          <w:rFonts w:ascii="Times New Roman" w:hAnsi="Times New Roman"/>
          <w:sz w:val="24"/>
          <w:szCs w:val="24"/>
          <w:lang w:val="uk-UA"/>
        </w:rPr>
        <w:t>з</w:t>
      </w:r>
      <w:r w:rsidRPr="0009231C">
        <w:rPr>
          <w:rFonts w:ascii="Times New Roman" w:hAnsi="Times New Roman"/>
          <w:sz w:val="24"/>
          <w:szCs w:val="24"/>
        </w:rPr>
        <w:t>овнішнє  освітлення вартістю -394,1 тис.</w:t>
      </w:r>
    </w:p>
    <w:p w:rsidR="00847EF5" w:rsidRPr="0009231C" w:rsidRDefault="00847EF5" w:rsidP="00847EF5">
      <w:pPr>
        <w:pStyle w:val="1"/>
        <w:shd w:val="clear" w:color="auto" w:fill="FFFFFF"/>
        <w:ind w:firstLine="142"/>
        <w:jc w:val="both"/>
        <w:rPr>
          <w:rFonts w:ascii="Times New Roman" w:hAnsi="Times New Roman"/>
          <w:sz w:val="24"/>
          <w:szCs w:val="24"/>
        </w:rPr>
      </w:pPr>
      <w:r w:rsidRPr="0009231C">
        <w:rPr>
          <w:rFonts w:ascii="Times New Roman" w:hAnsi="Times New Roman"/>
          <w:sz w:val="24"/>
          <w:szCs w:val="24"/>
        </w:rPr>
        <w:t>Мережа міських тролейбусних та автобусних маршрутів сформована комісійно, за результатами проведених обстежень пасажирських та транспортних потоків, з врахуванням пропозицій громадян, установ і організацій та з метою оптимального задоволення потреб пасажирів в перевезеннях.</w:t>
      </w:r>
    </w:p>
    <w:p w:rsidR="00847EF5" w:rsidRPr="0009231C" w:rsidRDefault="00847EF5" w:rsidP="00847EF5">
      <w:pPr>
        <w:shd w:val="clear" w:color="auto" w:fill="FFFFFF"/>
        <w:tabs>
          <w:tab w:val="left" w:pos="0"/>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За 9 місяців 2017 року міськими тролейбусами перевезено 16510,5  тис. чол.,з них 9 984,6 тис пільговиків.</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Станом на 01/10/2017р. втрати від перевезення пасажирів-пільговиків у електротранспорті становлять 29 775,5тис.грн.Станом на 01/10/2017р.  фактично виплачено компенсайних коштів – 28 385,0 тис.грн.</w:t>
      </w:r>
    </w:p>
    <w:p w:rsidR="00847EF5" w:rsidRPr="0009231C" w:rsidRDefault="00847EF5" w:rsidP="00847EF5">
      <w:pPr>
        <w:shd w:val="clear" w:color="auto" w:fill="FFFFFF"/>
        <w:tabs>
          <w:tab w:val="left" w:pos="0"/>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За перевезення учнів/студентів  компенсовано – 1 004,0тис.грн.</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 xml:space="preserve">      </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ab/>
      </w:r>
      <w:r w:rsidRPr="0009231C">
        <w:rPr>
          <w:rFonts w:ascii="Times New Roman" w:hAnsi="Times New Roman"/>
          <w:sz w:val="24"/>
          <w:szCs w:val="24"/>
        </w:rPr>
        <w:tab/>
        <w:t>Станом на 01/10/2017р.  втрати від перевезення пільговиків у автобусах, що працюють в звичайному режимі руху становлять 12 535,9тис.грн.</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Станом на 01/10/2017р. фактично виплачено компенсаційних коштів в сумі 5 153,5 тис.грн. від перевезення пільговиків у автобусах, що працюють в звичайному режимі руху.</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У автобусах, що працюють в звичайному режимі руху перевезено - 3 171,2 тис. пільговиків.</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За перевезення учнів/студентів виділено – 546,3 тис.грн. компенсації.</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У автобусах, що працюють в режимі маршрутного таксі перевезено – 5 475,0 тис. пільговиків за рахунок власних коштів перевізників.</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За 9 місяців  2017р. міськими автомобільним транспортом  перевезено 18603,8 тис. пасажирів. В середньому за 1 день перевозиться (18603800/9/30=68903 пас.)</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ab/>
      </w:r>
      <w:r w:rsidRPr="0009231C">
        <w:rPr>
          <w:rFonts w:ascii="Times New Roman" w:hAnsi="Times New Roman"/>
          <w:sz w:val="24"/>
          <w:szCs w:val="24"/>
        </w:rPr>
        <w:tab/>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ab/>
      </w:r>
      <w:r w:rsidRPr="0009231C">
        <w:rPr>
          <w:rFonts w:ascii="Times New Roman" w:hAnsi="Times New Roman"/>
          <w:sz w:val="24"/>
          <w:szCs w:val="24"/>
        </w:rPr>
        <w:tab/>
        <w:t>Наявність великої водойми в центрі міста - Тернопільського ставу, спонукає до розвитку  пасажирського водного транспорту. КП «Тернопільелектротранс» надає послуги мешканцям та гостям міста із здійснення прогулянкових поїздок двома теплоходами : «Герой Тенцоров» та «Капітан Т.Парій».</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 xml:space="preserve">На даний час функціонують дві зупинки (причали) теплоходів: пристань «Центр», причал «Дальній пляж». </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ab/>
        <w:t xml:space="preserve">З травня до жовтня 2017 року теплохід «Герой Тенцоров» перебував на плановому капремонті (укріплення палуб, заміна обшивки салонів, огорожі, вікон, тощо), всього на ремонт витрачено 800 тис.грн. В наступному періоді необхідно провести роботи з ремонту причалів «Галичина» та «Ресторан Хутір», капітальні ремонти бази чалення та днища теплохода. </w:t>
      </w:r>
    </w:p>
    <w:p w:rsidR="00847EF5" w:rsidRPr="0009231C" w:rsidRDefault="00847EF5" w:rsidP="00847EF5">
      <w:pPr>
        <w:shd w:val="clear" w:color="auto" w:fill="FFFFFF"/>
        <w:tabs>
          <w:tab w:val="left" w:pos="142"/>
        </w:tabs>
        <w:spacing w:after="0" w:line="240" w:lineRule="auto"/>
        <w:jc w:val="both"/>
        <w:rPr>
          <w:rFonts w:ascii="Times New Roman" w:hAnsi="Times New Roman"/>
          <w:sz w:val="24"/>
          <w:szCs w:val="24"/>
        </w:rPr>
      </w:pPr>
      <w:r w:rsidRPr="0009231C">
        <w:rPr>
          <w:rFonts w:ascii="Times New Roman" w:hAnsi="Times New Roman"/>
          <w:sz w:val="24"/>
          <w:szCs w:val="24"/>
        </w:rPr>
        <w:t xml:space="preserve">   </w:t>
      </w:r>
    </w:p>
    <w:p w:rsidR="00847EF5" w:rsidRPr="0009231C" w:rsidRDefault="00847EF5" w:rsidP="00847EF5">
      <w:pPr>
        <w:spacing w:after="0" w:line="240" w:lineRule="auto"/>
        <w:ind w:firstLine="720"/>
        <w:jc w:val="both"/>
        <w:rPr>
          <w:rFonts w:ascii="Times New Roman" w:hAnsi="Times New Roman"/>
          <w:sz w:val="24"/>
          <w:szCs w:val="24"/>
        </w:rPr>
      </w:pPr>
      <w:r w:rsidRPr="0009231C">
        <w:rPr>
          <w:rFonts w:ascii="Times New Roman" w:hAnsi="Times New Roman"/>
          <w:sz w:val="24"/>
          <w:szCs w:val="24"/>
        </w:rPr>
        <w:t>Впровадження автоматизованої системи обліку оплати проїзду в міському громадському транспорті  м. Тернополя (надалі – АСООП) ґрунтується на результатах впровадження подібних систем в інших країнах  та вивченню передового міжнародного досвіду в цій галузі. АСООП впроваджується на виконання вимог Закону України «</w:t>
      </w:r>
      <w:r w:rsidRPr="0009231C">
        <w:rPr>
          <w:rFonts w:ascii="Times New Roman" w:hAnsi="Times New Roman"/>
          <w:sz w:val="24"/>
          <w:szCs w:val="24"/>
          <w:lang w:val="uk-UA" w:eastAsia="uk-UA"/>
        </w:rPr>
        <w:t>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r w:rsidRPr="0009231C">
        <w:rPr>
          <w:rFonts w:ascii="Times New Roman" w:hAnsi="Times New Roman"/>
          <w:sz w:val="24"/>
          <w:szCs w:val="24"/>
        </w:rPr>
        <w:t xml:space="preserve"> За період 2014-2017 р. система пройшла тестові режими впровадження із різного роду поправками та вдосконаленнями. Станом на сьогодні прийнято рішення про впровадження автоматизованої системи обліку оплати проїзду в міському пасажирському транспорті, незалежно від форм власності. Впроваджено проїзний квиток тривалого користування «Електронний квиток» та електронний квиток «Соціальна карта Тернополянина». </w:t>
      </w:r>
    </w:p>
    <w:p w:rsidR="00847EF5" w:rsidRPr="0009231C" w:rsidRDefault="00847EF5" w:rsidP="00847EF5">
      <w:pPr>
        <w:spacing w:after="0" w:line="240" w:lineRule="auto"/>
        <w:ind w:firstLine="284"/>
        <w:jc w:val="both"/>
        <w:rPr>
          <w:rFonts w:ascii="Times New Roman" w:hAnsi="Times New Roman"/>
          <w:sz w:val="24"/>
          <w:szCs w:val="24"/>
        </w:rPr>
      </w:pPr>
      <w:r w:rsidRPr="0009231C">
        <w:rPr>
          <w:rFonts w:ascii="Times New Roman" w:hAnsi="Times New Roman"/>
          <w:sz w:val="24"/>
          <w:szCs w:val="24"/>
        </w:rPr>
        <w:t>Станом на кінець 2017 року проведено повне оснащення перевізників обладнанням у транспортних засобах, а саме: ручні термінали – 171од.</w:t>
      </w:r>
      <w:r w:rsidRPr="0009231C">
        <w:rPr>
          <w:rFonts w:ascii="Times New Roman" w:hAnsi="Times New Roman"/>
          <w:sz w:val="24"/>
          <w:szCs w:val="24"/>
          <w:lang w:val="uk-UA"/>
        </w:rPr>
        <w:t>,</w:t>
      </w:r>
      <w:r w:rsidRPr="0009231C">
        <w:rPr>
          <w:rFonts w:ascii="Times New Roman" w:hAnsi="Times New Roman"/>
          <w:sz w:val="24"/>
          <w:szCs w:val="24"/>
        </w:rPr>
        <w:t xml:space="preserve"> стаціонарні термінали – 60од., ручні термінали касира для ППЕК – 25 од., засоби оплати проїзду: виготовлено 5000од. неперсоніфікованих е-квитків та 50 000од. – персоніфікованих («Соціальна карта Тернополянина). </w:t>
      </w:r>
    </w:p>
    <w:p w:rsidR="00847EF5" w:rsidRPr="0009231C" w:rsidRDefault="00847EF5" w:rsidP="00847EF5">
      <w:pPr>
        <w:spacing w:after="0" w:line="240" w:lineRule="auto"/>
        <w:ind w:firstLine="142"/>
        <w:jc w:val="both"/>
        <w:rPr>
          <w:rFonts w:ascii="Times New Roman" w:hAnsi="Times New Roman"/>
          <w:sz w:val="24"/>
          <w:szCs w:val="24"/>
        </w:rPr>
      </w:pPr>
      <w:r w:rsidRPr="0009231C">
        <w:rPr>
          <w:rFonts w:ascii="Times New Roman" w:hAnsi="Times New Roman"/>
          <w:sz w:val="24"/>
          <w:szCs w:val="24"/>
        </w:rPr>
        <w:t>Проте, не дивлячись на усі вищеперечислені досягнення транспортна галузь і надалі потребує удосконалень та капіталовкадень.</w:t>
      </w:r>
    </w:p>
    <w:p w:rsidR="00847EF5" w:rsidRPr="0009231C" w:rsidRDefault="00847EF5" w:rsidP="00847EF5">
      <w:pPr>
        <w:shd w:val="clear" w:color="auto" w:fill="FFFFFF"/>
        <w:spacing w:after="0" w:line="240" w:lineRule="auto"/>
        <w:ind w:firstLine="709"/>
        <w:jc w:val="both"/>
        <w:rPr>
          <w:rFonts w:ascii="Times New Roman" w:hAnsi="Times New Roman"/>
          <w:sz w:val="24"/>
          <w:szCs w:val="24"/>
          <w:lang w:eastAsia="uk-UA"/>
        </w:rPr>
      </w:pPr>
    </w:p>
    <w:p w:rsidR="00847EF5" w:rsidRPr="0009231C" w:rsidRDefault="00847EF5" w:rsidP="00847EF5">
      <w:pPr>
        <w:shd w:val="clear" w:color="auto" w:fill="FFFFFF"/>
        <w:spacing w:after="0" w:line="240" w:lineRule="auto"/>
        <w:ind w:left="720"/>
        <w:jc w:val="both"/>
        <w:rPr>
          <w:rFonts w:ascii="Times New Roman" w:hAnsi="Times New Roman"/>
          <w:sz w:val="24"/>
          <w:szCs w:val="24"/>
        </w:rPr>
      </w:pPr>
      <w:r w:rsidRPr="0009231C">
        <w:rPr>
          <w:rFonts w:ascii="Times New Roman" w:hAnsi="Times New Roman"/>
          <w:sz w:val="24"/>
          <w:szCs w:val="24"/>
          <w:u w:val="single"/>
          <w:lang w:val="uk-UA" w:eastAsia="uk-UA"/>
        </w:rPr>
        <w:t>2) Питання, які потребують подальшого вирішення</w:t>
      </w:r>
      <w:r w:rsidRPr="0009231C">
        <w:rPr>
          <w:rFonts w:ascii="Times New Roman" w:hAnsi="Times New Roman"/>
          <w:sz w:val="24"/>
          <w:szCs w:val="24"/>
          <w:lang w:val="uk-UA" w:eastAsia="uk-UA"/>
        </w:rPr>
        <w:t>:</w:t>
      </w:r>
    </w:p>
    <w:p w:rsidR="00847EF5" w:rsidRPr="0009231C" w:rsidRDefault="00847EF5" w:rsidP="00847EF5">
      <w:pPr>
        <w:spacing w:after="0" w:line="240" w:lineRule="auto"/>
        <w:ind w:firstLine="709"/>
        <w:jc w:val="both"/>
        <w:rPr>
          <w:rFonts w:ascii="Times New Roman" w:hAnsi="Times New Roman"/>
          <w:sz w:val="24"/>
          <w:szCs w:val="24"/>
        </w:rPr>
      </w:pPr>
      <w:r w:rsidRPr="0009231C">
        <w:rPr>
          <w:rFonts w:ascii="Times New Roman" w:hAnsi="Times New Roman"/>
          <w:sz w:val="24"/>
          <w:szCs w:val="24"/>
          <w:lang w:val="uk-UA" w:eastAsia="uk-UA"/>
        </w:rPr>
        <w:t xml:space="preserve">а) </w:t>
      </w:r>
      <w:r w:rsidRPr="0009231C">
        <w:rPr>
          <w:rFonts w:ascii="Times New Roman" w:hAnsi="Times New Roman"/>
          <w:sz w:val="24"/>
          <w:szCs w:val="24"/>
        </w:rPr>
        <w:t xml:space="preserve">розвиток ринку міських пасажироперевезень, максимально можливе виключення дублювання маршрутів різними видами транспортних засобів, розробка оптимально-виважених графіків руху транспортних засобів; </w:t>
      </w:r>
    </w:p>
    <w:p w:rsidR="00847EF5" w:rsidRPr="0009231C" w:rsidRDefault="00847EF5" w:rsidP="00847EF5">
      <w:pPr>
        <w:spacing w:after="0" w:line="240" w:lineRule="auto"/>
        <w:ind w:firstLine="709"/>
        <w:jc w:val="both"/>
        <w:rPr>
          <w:rFonts w:ascii="Times New Roman" w:hAnsi="Times New Roman"/>
          <w:sz w:val="24"/>
          <w:szCs w:val="24"/>
        </w:rPr>
      </w:pPr>
      <w:r w:rsidRPr="0009231C">
        <w:rPr>
          <w:rFonts w:ascii="Times New Roman" w:hAnsi="Times New Roman"/>
          <w:sz w:val="24"/>
          <w:szCs w:val="24"/>
        </w:rPr>
        <w:t>б) впровадження у виробництво сучасних технологій, конструкцій  і спеціальних частин контактної мережі підвищеної надійності;</w:t>
      </w:r>
    </w:p>
    <w:p w:rsidR="00847EF5" w:rsidRPr="0009231C" w:rsidRDefault="00847EF5" w:rsidP="00847EF5">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 в) відновлення технічного ресурсу, модернізація та технічне переоснащення рухомого складу шляхом проведення капітально-відновлювального ремонту;</w:t>
      </w:r>
    </w:p>
    <w:p w:rsidR="00847EF5" w:rsidRPr="0009231C" w:rsidRDefault="00847EF5" w:rsidP="00847EF5">
      <w:pPr>
        <w:spacing w:after="0" w:line="240" w:lineRule="auto"/>
        <w:ind w:firstLine="709"/>
        <w:jc w:val="both"/>
        <w:rPr>
          <w:rFonts w:ascii="Times New Roman" w:hAnsi="Times New Roman"/>
          <w:sz w:val="24"/>
          <w:szCs w:val="24"/>
        </w:rPr>
      </w:pPr>
      <w:r w:rsidRPr="0009231C">
        <w:rPr>
          <w:rFonts w:ascii="Times New Roman" w:hAnsi="Times New Roman"/>
          <w:sz w:val="24"/>
          <w:szCs w:val="24"/>
        </w:rPr>
        <w:t>г) розвиток мережі тролейбусних ліній в т.ч. шляхом  будівництва тролейбусних ліній до мікрорайонів міста;</w:t>
      </w:r>
    </w:p>
    <w:p w:rsidR="00847EF5" w:rsidRPr="0009231C" w:rsidRDefault="00847EF5" w:rsidP="00847EF5">
      <w:pPr>
        <w:spacing w:after="0" w:line="240" w:lineRule="auto"/>
        <w:ind w:firstLine="709"/>
        <w:jc w:val="both"/>
        <w:rPr>
          <w:rFonts w:ascii="Times New Roman" w:hAnsi="Times New Roman"/>
          <w:sz w:val="24"/>
          <w:szCs w:val="24"/>
        </w:rPr>
      </w:pPr>
      <w:r w:rsidRPr="0009231C">
        <w:rPr>
          <w:rFonts w:ascii="Times New Roman" w:hAnsi="Times New Roman"/>
          <w:sz w:val="24"/>
          <w:szCs w:val="24"/>
          <w:lang w:val="uk-UA"/>
        </w:rPr>
        <w:t>д)</w:t>
      </w:r>
      <w:r w:rsidRPr="0009231C">
        <w:rPr>
          <w:rFonts w:ascii="Times New Roman" w:hAnsi="Times New Roman"/>
          <w:sz w:val="24"/>
          <w:szCs w:val="24"/>
        </w:rPr>
        <w:t xml:space="preserve"> оновлення основних фондів підприємств;</w:t>
      </w:r>
    </w:p>
    <w:p w:rsidR="00847EF5" w:rsidRPr="0009231C" w:rsidRDefault="00847EF5" w:rsidP="00847EF5">
      <w:pPr>
        <w:spacing w:after="0" w:line="240" w:lineRule="auto"/>
        <w:ind w:firstLine="709"/>
        <w:jc w:val="both"/>
        <w:rPr>
          <w:rFonts w:ascii="Times New Roman" w:hAnsi="Times New Roman"/>
          <w:sz w:val="24"/>
          <w:szCs w:val="24"/>
        </w:rPr>
      </w:pPr>
      <w:r w:rsidRPr="0009231C">
        <w:rPr>
          <w:rFonts w:ascii="Times New Roman" w:hAnsi="Times New Roman"/>
          <w:sz w:val="24"/>
          <w:szCs w:val="24"/>
        </w:rPr>
        <w:t>е) оновлення  рухомого  складу автобусного та троллейбусного парків.</w:t>
      </w:r>
    </w:p>
    <w:p w:rsidR="00847EF5" w:rsidRPr="0009231C" w:rsidRDefault="00847EF5" w:rsidP="00847EF5">
      <w:pPr>
        <w:spacing w:after="0" w:line="240" w:lineRule="auto"/>
        <w:ind w:firstLine="709"/>
        <w:jc w:val="both"/>
        <w:rPr>
          <w:rFonts w:ascii="Times New Roman" w:hAnsi="Times New Roman"/>
          <w:sz w:val="24"/>
          <w:szCs w:val="24"/>
        </w:rPr>
      </w:pPr>
      <w:r w:rsidRPr="0009231C">
        <w:rPr>
          <w:rFonts w:ascii="Times New Roman" w:hAnsi="Times New Roman"/>
          <w:sz w:val="24"/>
          <w:szCs w:val="24"/>
        </w:rPr>
        <w:t xml:space="preserve">є) забезпечення функціонування АСООП в пасажирському транспорті. </w:t>
      </w:r>
    </w:p>
    <w:p w:rsidR="00847EF5" w:rsidRPr="0009231C" w:rsidRDefault="00847EF5" w:rsidP="00847EF5">
      <w:pPr>
        <w:shd w:val="clear" w:color="auto" w:fill="FFFFFF"/>
        <w:spacing w:after="0" w:line="240" w:lineRule="auto"/>
        <w:ind w:left="720"/>
        <w:jc w:val="both"/>
        <w:rPr>
          <w:rFonts w:ascii="Times New Roman" w:hAnsi="Times New Roman"/>
          <w:sz w:val="24"/>
          <w:szCs w:val="24"/>
        </w:rPr>
      </w:pPr>
    </w:p>
    <w:p w:rsidR="00847EF5" w:rsidRPr="0009231C" w:rsidRDefault="00847EF5" w:rsidP="00847EF5">
      <w:pPr>
        <w:shd w:val="clear" w:color="auto" w:fill="FFFFFF"/>
        <w:spacing w:after="0" w:line="240" w:lineRule="auto"/>
        <w:jc w:val="both"/>
        <w:rPr>
          <w:rFonts w:ascii="Times New Roman" w:hAnsi="Times New Roman"/>
          <w:b/>
          <w:sz w:val="24"/>
          <w:szCs w:val="24"/>
        </w:rPr>
      </w:pPr>
      <w:r w:rsidRPr="0009231C">
        <w:rPr>
          <w:rFonts w:ascii="Times New Roman" w:hAnsi="Times New Roman"/>
          <w:b/>
          <w:sz w:val="24"/>
          <w:szCs w:val="24"/>
        </w:rPr>
        <w:t>Розділ ІІІ. Мета Програми</w:t>
      </w:r>
    </w:p>
    <w:p w:rsidR="00847EF5" w:rsidRPr="0009231C" w:rsidRDefault="00847EF5" w:rsidP="00847EF5">
      <w:pPr>
        <w:pStyle w:val="1"/>
        <w:shd w:val="clear" w:color="auto" w:fill="FFFFFF"/>
        <w:ind w:firstLine="709"/>
        <w:jc w:val="both"/>
        <w:rPr>
          <w:rFonts w:ascii="Times New Roman" w:hAnsi="Times New Roman"/>
          <w:sz w:val="24"/>
          <w:szCs w:val="24"/>
        </w:rPr>
      </w:pPr>
      <w:r w:rsidRPr="0009231C">
        <w:rPr>
          <w:rFonts w:ascii="Times New Roman" w:hAnsi="Times New Roman"/>
          <w:sz w:val="24"/>
          <w:szCs w:val="24"/>
        </w:rPr>
        <w:t>Метою реформування  і розвитку міського громадського транспорту на 2018-2020 роки є :</w:t>
      </w:r>
    </w:p>
    <w:p w:rsidR="00847EF5" w:rsidRPr="0009231C" w:rsidRDefault="00847EF5" w:rsidP="00847EF5">
      <w:pPr>
        <w:pStyle w:val="1"/>
        <w:shd w:val="clear" w:color="auto" w:fill="FFFFFF"/>
        <w:jc w:val="both"/>
        <w:rPr>
          <w:rFonts w:ascii="Times New Roman" w:hAnsi="Times New Roman"/>
          <w:sz w:val="24"/>
          <w:szCs w:val="24"/>
        </w:rPr>
      </w:pPr>
      <w:r w:rsidRPr="0009231C">
        <w:rPr>
          <w:rFonts w:ascii="Times New Roman" w:hAnsi="Times New Roman"/>
          <w:sz w:val="24"/>
          <w:szCs w:val="24"/>
        </w:rPr>
        <w:t>- створення належних умов для надання населенню високоякісних послуг з перевезень;</w:t>
      </w:r>
    </w:p>
    <w:p w:rsidR="00847EF5" w:rsidRPr="0009231C" w:rsidRDefault="00847EF5" w:rsidP="00847EF5">
      <w:pPr>
        <w:pStyle w:val="1"/>
        <w:shd w:val="clear" w:color="auto" w:fill="FFFFFF"/>
        <w:jc w:val="both"/>
        <w:rPr>
          <w:rFonts w:ascii="Times New Roman" w:hAnsi="Times New Roman"/>
          <w:sz w:val="24"/>
          <w:szCs w:val="24"/>
        </w:rPr>
      </w:pPr>
      <w:r w:rsidRPr="0009231C">
        <w:rPr>
          <w:rFonts w:ascii="Times New Roman" w:hAnsi="Times New Roman"/>
          <w:sz w:val="24"/>
          <w:szCs w:val="24"/>
        </w:rPr>
        <w:t>-забезпечення  сталого  функціонування, поступового розвитку і модернізації міського громадського транспорту;</w:t>
      </w:r>
    </w:p>
    <w:p w:rsidR="00847EF5" w:rsidRPr="0009231C" w:rsidRDefault="00847EF5" w:rsidP="00847EF5">
      <w:pPr>
        <w:pStyle w:val="1"/>
        <w:shd w:val="clear" w:color="auto" w:fill="FFFFFF"/>
        <w:jc w:val="both"/>
        <w:rPr>
          <w:rFonts w:ascii="Times New Roman" w:hAnsi="Times New Roman"/>
          <w:sz w:val="24"/>
          <w:szCs w:val="24"/>
        </w:rPr>
      </w:pPr>
      <w:r w:rsidRPr="0009231C">
        <w:rPr>
          <w:rFonts w:ascii="Times New Roman" w:hAnsi="Times New Roman"/>
          <w:sz w:val="24"/>
          <w:szCs w:val="24"/>
        </w:rPr>
        <w:t>-удосконалення системи управління виробництвом та покращення  якості послуг;</w:t>
      </w:r>
    </w:p>
    <w:p w:rsidR="00847EF5" w:rsidRPr="0009231C" w:rsidRDefault="00847EF5" w:rsidP="00847EF5">
      <w:pPr>
        <w:pStyle w:val="1"/>
        <w:shd w:val="clear" w:color="auto" w:fill="FFFFFF"/>
        <w:jc w:val="both"/>
        <w:rPr>
          <w:rFonts w:ascii="Times New Roman" w:hAnsi="Times New Roman"/>
          <w:sz w:val="24"/>
          <w:szCs w:val="24"/>
        </w:rPr>
      </w:pPr>
      <w:r w:rsidRPr="0009231C">
        <w:rPr>
          <w:rFonts w:ascii="Times New Roman" w:hAnsi="Times New Roman"/>
          <w:sz w:val="24"/>
          <w:szCs w:val="24"/>
        </w:rPr>
        <w:t>-стимулювання інвестиційної діяльності у сфері міського громадського транспорту, створення умов для модернізації, оновлення і покращення технічного стану рухомого складу та інфраструктури транспорту;</w:t>
      </w:r>
    </w:p>
    <w:p w:rsidR="00847EF5" w:rsidRPr="0009231C" w:rsidRDefault="00847EF5" w:rsidP="00847EF5">
      <w:pPr>
        <w:pStyle w:val="1"/>
        <w:shd w:val="clear" w:color="auto" w:fill="FFFFFF"/>
        <w:jc w:val="both"/>
        <w:rPr>
          <w:rFonts w:ascii="Times New Roman" w:hAnsi="Times New Roman"/>
          <w:sz w:val="24"/>
          <w:szCs w:val="24"/>
        </w:rPr>
      </w:pPr>
      <w:r w:rsidRPr="0009231C">
        <w:rPr>
          <w:rFonts w:ascii="Times New Roman" w:hAnsi="Times New Roman"/>
          <w:sz w:val="24"/>
          <w:szCs w:val="24"/>
        </w:rPr>
        <w:t>-створення об'єктивно-рівноцінних умов для усіх  учасників та суб</w:t>
      </w:r>
      <w:r w:rsidRPr="0009231C">
        <w:rPr>
          <w:rFonts w:ascii="Times New Roman" w:hAnsi="Times New Roman"/>
          <w:sz w:val="24"/>
          <w:szCs w:val="24"/>
          <w:rtl/>
        </w:rPr>
        <w:sym w:font="Times New Roman" w:char="0022"/>
      </w:r>
      <w:r w:rsidRPr="0009231C">
        <w:rPr>
          <w:rFonts w:ascii="Times New Roman" w:hAnsi="Times New Roman"/>
          <w:sz w:val="24"/>
          <w:szCs w:val="24"/>
        </w:rPr>
        <w:t>єктів  підприємницької діяльності на ринку міських пасажироперевезень.</w:t>
      </w:r>
    </w:p>
    <w:p w:rsidR="00847EF5" w:rsidRPr="0009231C" w:rsidRDefault="00847EF5" w:rsidP="00847EF5">
      <w:pPr>
        <w:shd w:val="clear" w:color="auto" w:fill="FFFFFF"/>
        <w:spacing w:after="0" w:line="240" w:lineRule="auto"/>
        <w:ind w:firstLine="720"/>
        <w:jc w:val="both"/>
        <w:rPr>
          <w:rFonts w:ascii="Times New Roman" w:hAnsi="Times New Roman"/>
          <w:sz w:val="24"/>
          <w:szCs w:val="24"/>
          <w:lang w:val="uk-UA"/>
        </w:rPr>
      </w:pPr>
      <w:r w:rsidRPr="0009231C">
        <w:rPr>
          <w:rFonts w:ascii="Times New Roman" w:hAnsi="Times New Roman"/>
          <w:sz w:val="24"/>
          <w:szCs w:val="24"/>
          <w:lang w:val="uk-UA"/>
        </w:rPr>
        <w:t xml:space="preserve">Найважливіша задача розвитку міського електротранспорту на наступний плановий період – подальше оновлення рухомого складу, розширення мережі тролейбусних ліній, проведення поточного та капітального ремонту тролейбусів, тягових підстанцій і контактної мережі, раціональне планування маршрутів і організація роботи електротранспорту для досягнення максимальної ефективності використання транспортних засобів для перевезення пасажирів міста. </w:t>
      </w:r>
    </w:p>
    <w:p w:rsidR="00847EF5" w:rsidRPr="0009231C" w:rsidRDefault="00847EF5" w:rsidP="00847EF5">
      <w:pPr>
        <w:shd w:val="clear" w:color="auto" w:fill="FFFFFF"/>
        <w:spacing w:after="0" w:line="240" w:lineRule="auto"/>
        <w:ind w:firstLine="720"/>
        <w:jc w:val="both"/>
        <w:rPr>
          <w:rFonts w:ascii="Times New Roman" w:hAnsi="Times New Roman"/>
          <w:sz w:val="24"/>
          <w:szCs w:val="24"/>
          <w:lang w:val="uk-UA"/>
        </w:rPr>
      </w:pPr>
      <w:r w:rsidRPr="0009231C">
        <w:rPr>
          <w:rFonts w:ascii="Times New Roman" w:hAnsi="Times New Roman"/>
          <w:sz w:val="24"/>
          <w:szCs w:val="24"/>
          <w:lang w:val="uk-UA"/>
        </w:rPr>
        <w:t>Розвиток автобусного транспорту, як доповнюючого до електротранспорту міста, не применшує його важливості і значимості для забезпечення стабільного і надійного функціонування системи громадського транспорту в цілому. Однією з першочергових задач є створення належних умов для стабільного функціонування автобусних транспортних підприємств, забезпечення перспектив їх розвитку, створення сприятливих інвестиційних умов для оновлення транспортних засобів. Важливим завданням є розвиток комунального автотранспорту на базі КП «Міськавтотранс», першочергово – шляхом придбання у комунальну власність нових та бувших у користування міських автобусів малої та середньої вмістимості, пристосованих для перевезення осіб з обмеженими фізичними можливостями, забезпечення їх обслуговування та ремонту.</w:t>
      </w:r>
    </w:p>
    <w:p w:rsidR="00847EF5" w:rsidRPr="0009231C" w:rsidRDefault="00847EF5" w:rsidP="00847EF5">
      <w:pPr>
        <w:shd w:val="clear" w:color="auto" w:fill="FFFFFF"/>
        <w:spacing w:after="0" w:line="240" w:lineRule="auto"/>
        <w:ind w:left="60" w:firstLine="330"/>
        <w:jc w:val="both"/>
        <w:rPr>
          <w:rFonts w:ascii="Times New Roman" w:hAnsi="Times New Roman"/>
          <w:sz w:val="24"/>
          <w:szCs w:val="24"/>
          <w:lang w:val="uk-UA"/>
        </w:rPr>
      </w:pPr>
      <w:r w:rsidRPr="0009231C">
        <w:rPr>
          <w:rFonts w:ascii="Times New Roman" w:hAnsi="Times New Roman"/>
          <w:sz w:val="24"/>
          <w:szCs w:val="24"/>
          <w:lang w:val="uk-UA"/>
        </w:rPr>
        <w:t>Основною метою впровадження АСООП в пасажирському транспорті є максимальне підвищення прозорості та точності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 для вирішення задач аналізу та планування пасажирських перевезень, підвищення економічних показників роботи за рахунок використання зібраної в системі інформації для запровадження та підтримки гнучкої системи тарифів, впровадження нових продуктів та способів оплати, запровадження електронних квитків різних термінів дії та вартості.</w:t>
      </w:r>
    </w:p>
    <w:p w:rsidR="00847EF5" w:rsidRPr="0009231C" w:rsidRDefault="00847EF5" w:rsidP="00847EF5">
      <w:pPr>
        <w:shd w:val="clear" w:color="auto" w:fill="FFFFFF"/>
        <w:spacing w:after="0" w:line="240" w:lineRule="auto"/>
        <w:jc w:val="both"/>
        <w:rPr>
          <w:rFonts w:ascii="Times New Roman" w:hAnsi="Times New Roman"/>
          <w:b/>
          <w:sz w:val="24"/>
          <w:szCs w:val="24"/>
          <w:lang w:val="uk-UA"/>
        </w:rPr>
      </w:pPr>
    </w:p>
    <w:p w:rsidR="00AB6A14" w:rsidRPr="007C726B" w:rsidRDefault="00AB6A14" w:rsidP="00AB6A14">
      <w:pPr>
        <w:shd w:val="clear" w:color="auto" w:fill="FFFFFF"/>
        <w:spacing w:after="0" w:line="240" w:lineRule="auto"/>
        <w:jc w:val="both"/>
        <w:rPr>
          <w:rFonts w:ascii="Times New Roman" w:hAnsi="Times New Roman"/>
          <w:b/>
          <w:sz w:val="24"/>
          <w:szCs w:val="24"/>
          <w:lang w:val="uk-UA"/>
        </w:rPr>
      </w:pPr>
      <w:r w:rsidRPr="007C726B">
        <w:rPr>
          <w:rFonts w:ascii="Times New Roman" w:hAnsi="Times New Roman"/>
          <w:b/>
          <w:sz w:val="24"/>
          <w:szCs w:val="24"/>
          <w:lang w:val="uk-UA"/>
        </w:rPr>
        <w:t>Розділ І</w:t>
      </w:r>
      <w:r w:rsidRPr="007C726B">
        <w:rPr>
          <w:rFonts w:ascii="Times New Roman" w:hAnsi="Times New Roman"/>
          <w:b/>
          <w:sz w:val="24"/>
          <w:szCs w:val="24"/>
        </w:rPr>
        <w:t>V</w:t>
      </w:r>
      <w:r w:rsidRPr="007C726B">
        <w:rPr>
          <w:rFonts w:ascii="Times New Roman" w:hAnsi="Times New Roman"/>
          <w:b/>
          <w:sz w:val="24"/>
          <w:szCs w:val="24"/>
          <w:lang w:val="uk-UA"/>
        </w:rPr>
        <w:t>. Обгрунтування шляхів і засобів розв'язання проблеми, обсяги та джерела фінансування</w:t>
      </w:r>
    </w:p>
    <w:p w:rsidR="00AB6A14" w:rsidRPr="007C726B" w:rsidRDefault="00AB6A14" w:rsidP="00AB6A14">
      <w:pPr>
        <w:pStyle w:val="1"/>
        <w:shd w:val="clear" w:color="auto" w:fill="FFFFFF"/>
        <w:jc w:val="both"/>
        <w:rPr>
          <w:rFonts w:ascii="Times New Roman" w:hAnsi="Times New Roman"/>
          <w:sz w:val="24"/>
          <w:szCs w:val="24"/>
        </w:rPr>
      </w:pPr>
      <w:r w:rsidRPr="007C726B">
        <w:rPr>
          <w:rFonts w:ascii="Times New Roman" w:hAnsi="Times New Roman"/>
          <w:sz w:val="24"/>
          <w:szCs w:val="24"/>
        </w:rPr>
        <w:t>Організація ефективного управління пасажирським транспортом та  належне використання його  майнового комплексу.</w:t>
      </w:r>
    </w:p>
    <w:p w:rsidR="00AB6A14" w:rsidRPr="007C726B" w:rsidRDefault="00AB6A14" w:rsidP="00AB6A14">
      <w:pPr>
        <w:pStyle w:val="1"/>
        <w:shd w:val="clear" w:color="auto" w:fill="FFFFFF"/>
        <w:jc w:val="both"/>
        <w:rPr>
          <w:rFonts w:ascii="Times New Roman" w:hAnsi="Times New Roman"/>
          <w:sz w:val="24"/>
          <w:szCs w:val="24"/>
        </w:rPr>
      </w:pPr>
      <w:r w:rsidRPr="007C726B">
        <w:rPr>
          <w:rFonts w:ascii="Times New Roman" w:hAnsi="Times New Roman"/>
          <w:sz w:val="24"/>
          <w:szCs w:val="24"/>
        </w:rPr>
        <w:t xml:space="preserve">Забезпечення беззбиткового функціонування пасажирського транспорту. </w:t>
      </w:r>
    </w:p>
    <w:p w:rsidR="00AB6A14" w:rsidRPr="007C726B" w:rsidRDefault="00AB6A14" w:rsidP="00AB6A14">
      <w:pPr>
        <w:pStyle w:val="1"/>
        <w:shd w:val="clear" w:color="auto" w:fill="FFFFFF"/>
        <w:jc w:val="both"/>
        <w:rPr>
          <w:rFonts w:ascii="Times New Roman" w:hAnsi="Times New Roman"/>
          <w:sz w:val="24"/>
          <w:szCs w:val="24"/>
        </w:rPr>
      </w:pPr>
      <w:r w:rsidRPr="007C726B">
        <w:rPr>
          <w:rFonts w:ascii="Times New Roman" w:hAnsi="Times New Roman"/>
          <w:sz w:val="24"/>
          <w:szCs w:val="24"/>
        </w:rPr>
        <w:t>Технічне забезпечення пасажирського  транспорту.</w:t>
      </w:r>
    </w:p>
    <w:p w:rsidR="00AB6A14" w:rsidRPr="007C726B" w:rsidRDefault="00AB6A14" w:rsidP="00AB6A14">
      <w:pPr>
        <w:pStyle w:val="1"/>
        <w:shd w:val="clear" w:color="auto" w:fill="FFFFFF"/>
        <w:jc w:val="both"/>
        <w:rPr>
          <w:rFonts w:ascii="Times New Roman" w:hAnsi="Times New Roman"/>
          <w:sz w:val="24"/>
          <w:szCs w:val="24"/>
        </w:rPr>
      </w:pPr>
      <w:r w:rsidRPr="007C726B">
        <w:rPr>
          <w:rFonts w:ascii="Times New Roman" w:hAnsi="Times New Roman"/>
          <w:sz w:val="24"/>
          <w:szCs w:val="24"/>
        </w:rPr>
        <w:t>Нормативно-правове  та  науково-технічне  забезпечення діяльності підприємств.</w:t>
      </w:r>
    </w:p>
    <w:p w:rsidR="00AB6A14" w:rsidRPr="007C726B" w:rsidRDefault="00AB6A14" w:rsidP="00AB6A14">
      <w:pPr>
        <w:pStyle w:val="1"/>
        <w:shd w:val="clear" w:color="auto" w:fill="FFFFFF"/>
        <w:jc w:val="both"/>
        <w:rPr>
          <w:rFonts w:ascii="Times New Roman" w:hAnsi="Times New Roman"/>
          <w:sz w:val="24"/>
          <w:szCs w:val="24"/>
        </w:rPr>
      </w:pPr>
      <w:r w:rsidRPr="007C726B">
        <w:rPr>
          <w:rFonts w:ascii="Times New Roman" w:hAnsi="Times New Roman"/>
          <w:sz w:val="24"/>
          <w:szCs w:val="24"/>
        </w:rPr>
        <w:t>Створення сприятливих умов для розвитку пасажирського транспорту.</w:t>
      </w:r>
    </w:p>
    <w:p w:rsidR="00AB6A14" w:rsidRPr="007C726B" w:rsidRDefault="00AB6A14" w:rsidP="00AB6A14">
      <w:pPr>
        <w:pStyle w:val="1"/>
        <w:shd w:val="clear" w:color="auto" w:fill="FFFFFF"/>
        <w:jc w:val="both"/>
        <w:rPr>
          <w:rFonts w:ascii="Times New Roman" w:hAnsi="Times New Roman"/>
          <w:sz w:val="24"/>
          <w:szCs w:val="24"/>
        </w:rPr>
      </w:pPr>
      <w:r w:rsidRPr="007C726B">
        <w:rPr>
          <w:rFonts w:ascii="Times New Roman" w:hAnsi="Times New Roman"/>
          <w:sz w:val="24"/>
          <w:szCs w:val="24"/>
        </w:rPr>
        <w:t xml:space="preserve">Розвиток автомобільного транспорту на базі комунального підприємства, придбання рухомого складу як нового так і бувшого в користуванні. </w:t>
      </w:r>
    </w:p>
    <w:p w:rsidR="00AB6A14" w:rsidRPr="007C726B" w:rsidRDefault="00AB6A14" w:rsidP="00AB6A14">
      <w:pPr>
        <w:pStyle w:val="1"/>
        <w:shd w:val="clear" w:color="auto" w:fill="FFFFFF"/>
        <w:jc w:val="both"/>
        <w:rPr>
          <w:rFonts w:ascii="Times New Roman" w:hAnsi="Times New Roman"/>
          <w:sz w:val="24"/>
          <w:szCs w:val="24"/>
        </w:rPr>
      </w:pPr>
      <w:r w:rsidRPr="007C726B">
        <w:rPr>
          <w:rFonts w:ascii="Times New Roman" w:hAnsi="Times New Roman"/>
          <w:sz w:val="24"/>
          <w:szCs w:val="24"/>
        </w:rPr>
        <w:t>Постійний подальший розвиток мережі автобусних маршрутів, у відповідності до потреб пасажиропотоків, з врахуванням пропозицій мешканців громади, установ та організацій.</w:t>
      </w:r>
    </w:p>
    <w:p w:rsidR="00AB6A14" w:rsidRPr="007C726B" w:rsidRDefault="00AB6A14" w:rsidP="00AB6A14">
      <w:pPr>
        <w:pStyle w:val="1"/>
        <w:shd w:val="clear" w:color="auto" w:fill="FFFFFF"/>
        <w:ind w:firstLine="142"/>
        <w:jc w:val="both"/>
        <w:rPr>
          <w:rFonts w:ascii="Times New Roman" w:hAnsi="Times New Roman"/>
          <w:sz w:val="24"/>
          <w:szCs w:val="24"/>
        </w:rPr>
      </w:pPr>
      <w:r w:rsidRPr="007C726B">
        <w:rPr>
          <w:rFonts w:ascii="Times New Roman" w:hAnsi="Times New Roman"/>
          <w:sz w:val="24"/>
          <w:szCs w:val="24"/>
        </w:rPr>
        <w:t xml:space="preserve">Забезпечення успішного функціонування річкового транспорту, як туристично -  привабливої родзинки міста. </w:t>
      </w:r>
    </w:p>
    <w:p w:rsidR="00AB6A14" w:rsidRPr="007C726B" w:rsidRDefault="00AB6A14" w:rsidP="00AB6A14">
      <w:pPr>
        <w:pStyle w:val="1"/>
        <w:shd w:val="clear" w:color="auto" w:fill="FFFFFF"/>
        <w:ind w:firstLine="142"/>
        <w:jc w:val="both"/>
        <w:rPr>
          <w:rFonts w:ascii="Times New Roman" w:hAnsi="Times New Roman"/>
          <w:sz w:val="24"/>
          <w:szCs w:val="24"/>
        </w:rPr>
      </w:pPr>
      <w:r w:rsidRPr="007C726B">
        <w:rPr>
          <w:rFonts w:ascii="Times New Roman" w:hAnsi="Times New Roman"/>
          <w:sz w:val="24"/>
          <w:szCs w:val="24"/>
        </w:rPr>
        <w:t>Подальший розвиток та вдосконалення АСООП на громадському транспорті для забезпечення обліку фактично наданих послуг з перевезення пільгових та інших категорій пасажирів, надання повної, достовірної та деталізованої інформації про виконану транспортну роботу</w:t>
      </w:r>
    </w:p>
    <w:p w:rsidR="00AB6A14" w:rsidRPr="007C726B" w:rsidRDefault="00AB6A14" w:rsidP="00AB6A14">
      <w:pPr>
        <w:pStyle w:val="1"/>
        <w:shd w:val="clear" w:color="auto" w:fill="FFFFFF"/>
        <w:ind w:firstLine="709"/>
        <w:jc w:val="both"/>
        <w:rPr>
          <w:rFonts w:ascii="Times New Roman" w:hAnsi="Times New Roman" w:cs="Times New Roman"/>
          <w:sz w:val="24"/>
          <w:szCs w:val="24"/>
        </w:rPr>
      </w:pPr>
      <w:r w:rsidRPr="007C726B">
        <w:rPr>
          <w:rFonts w:ascii="Times New Roman" w:hAnsi="Times New Roman"/>
          <w:sz w:val="24"/>
          <w:szCs w:val="24"/>
        </w:rPr>
        <w:t xml:space="preserve">Проведення моніторингу та аналізу  тенденцій щодо попиту на транспортні послуги, визначення </w:t>
      </w:r>
      <w:r w:rsidRPr="007C726B">
        <w:rPr>
          <w:rFonts w:ascii="Times New Roman" w:hAnsi="Times New Roman" w:cs="Times New Roman"/>
          <w:sz w:val="24"/>
          <w:szCs w:val="24"/>
        </w:rPr>
        <w:t>обсягів транспортних послуг.</w:t>
      </w:r>
    </w:p>
    <w:p w:rsidR="00AB6A14" w:rsidRPr="007C726B" w:rsidRDefault="00AB6A14" w:rsidP="00AB6A14">
      <w:pPr>
        <w:pStyle w:val="1"/>
        <w:shd w:val="clear" w:color="auto" w:fill="FFFFFF"/>
        <w:ind w:firstLine="709"/>
        <w:jc w:val="both"/>
        <w:rPr>
          <w:rFonts w:ascii="Times New Roman" w:hAnsi="Times New Roman" w:cs="Times New Roman"/>
          <w:sz w:val="24"/>
          <w:szCs w:val="24"/>
        </w:rPr>
      </w:pPr>
      <w:r w:rsidRPr="007C726B">
        <w:rPr>
          <w:rFonts w:ascii="Times New Roman" w:hAnsi="Times New Roman" w:cs="Times New Roman"/>
          <w:sz w:val="24"/>
          <w:szCs w:val="24"/>
        </w:rPr>
        <w:t>Підготовка замовлення на пасажирські послуги ( перевезення ) з урахуванням спроможності перевізників, соціальних нормативів та екологічних вимог.</w:t>
      </w:r>
    </w:p>
    <w:p w:rsidR="00AB6A14" w:rsidRPr="007C726B" w:rsidRDefault="00AB6A14" w:rsidP="00AB6A14">
      <w:pPr>
        <w:pStyle w:val="a4"/>
        <w:shd w:val="clear" w:color="auto" w:fill="FFFFFF"/>
        <w:ind w:firstLine="709"/>
        <w:jc w:val="both"/>
        <w:rPr>
          <w:rFonts w:ascii="Times New Roman" w:hAnsi="Times New Roman"/>
          <w:sz w:val="24"/>
          <w:szCs w:val="24"/>
          <w:lang w:val="uk-UA"/>
        </w:rPr>
      </w:pPr>
      <w:r w:rsidRPr="007C726B">
        <w:rPr>
          <w:rFonts w:ascii="Times New Roman" w:hAnsi="Times New Roman"/>
          <w:sz w:val="24"/>
          <w:szCs w:val="24"/>
          <w:lang w:val="uk-UA"/>
        </w:rPr>
        <w:t>Забезпечення пільгового проїзду автомобільним, електричним та залізничним транспортом окремих категорій громадян та учнів, студентів.</w:t>
      </w:r>
    </w:p>
    <w:p w:rsidR="00AB6A14" w:rsidRPr="007C726B" w:rsidRDefault="00AB6A14" w:rsidP="00AB6A14">
      <w:pPr>
        <w:pStyle w:val="a4"/>
        <w:shd w:val="clear" w:color="auto" w:fill="FFFFFF"/>
        <w:ind w:firstLine="709"/>
        <w:jc w:val="both"/>
        <w:rPr>
          <w:rFonts w:ascii="Times New Roman" w:hAnsi="Times New Roman"/>
          <w:sz w:val="24"/>
          <w:szCs w:val="24"/>
          <w:lang w:val="uk-UA"/>
        </w:rPr>
      </w:pPr>
    </w:p>
    <w:p w:rsidR="00AB6A14" w:rsidRPr="007C726B" w:rsidRDefault="00AB6A14" w:rsidP="00AB6A14">
      <w:pPr>
        <w:pStyle w:val="a4"/>
        <w:shd w:val="clear" w:color="auto" w:fill="FFFFFF"/>
        <w:ind w:firstLine="709"/>
        <w:jc w:val="both"/>
        <w:rPr>
          <w:rFonts w:ascii="Times New Roman" w:hAnsi="Times New Roman"/>
          <w:sz w:val="24"/>
          <w:szCs w:val="24"/>
          <w:lang w:val="uk-UA"/>
        </w:rPr>
      </w:pPr>
      <w:r w:rsidRPr="007C726B">
        <w:rPr>
          <w:rFonts w:ascii="Times New Roman" w:hAnsi="Times New Roman"/>
          <w:sz w:val="24"/>
          <w:szCs w:val="24"/>
          <w:lang w:val="uk-UA"/>
        </w:rPr>
        <w:t>Ресурсне забезпечення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038"/>
        <w:gridCol w:w="2038"/>
        <w:gridCol w:w="2038"/>
        <w:gridCol w:w="2038"/>
      </w:tblGrid>
      <w:tr w:rsidR="00AB6A14" w:rsidRPr="007C726B" w:rsidTr="00FE5166">
        <w:tc>
          <w:tcPr>
            <w:tcW w:w="2037" w:type="dxa"/>
          </w:tcPr>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Джерела фінансування</w:t>
            </w:r>
          </w:p>
        </w:tc>
        <w:tc>
          <w:tcPr>
            <w:tcW w:w="2038" w:type="dxa"/>
          </w:tcPr>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2018р.</w:t>
            </w:r>
          </w:p>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 xml:space="preserve"> (тис.грн.)</w:t>
            </w:r>
          </w:p>
        </w:tc>
        <w:tc>
          <w:tcPr>
            <w:tcW w:w="2038" w:type="dxa"/>
          </w:tcPr>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2019 р.</w:t>
            </w:r>
          </w:p>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(тис.грн.)</w:t>
            </w:r>
          </w:p>
        </w:tc>
        <w:tc>
          <w:tcPr>
            <w:tcW w:w="2038" w:type="dxa"/>
          </w:tcPr>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2020 р.</w:t>
            </w:r>
          </w:p>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(тис.грн.)</w:t>
            </w:r>
          </w:p>
        </w:tc>
        <w:tc>
          <w:tcPr>
            <w:tcW w:w="2038" w:type="dxa"/>
          </w:tcPr>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 xml:space="preserve">Усього </w:t>
            </w:r>
          </w:p>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(тис.грн.)</w:t>
            </w:r>
          </w:p>
        </w:tc>
      </w:tr>
      <w:tr w:rsidR="00AB6A14" w:rsidRPr="007C726B" w:rsidTr="00FE5166">
        <w:tc>
          <w:tcPr>
            <w:tcW w:w="2037" w:type="dxa"/>
          </w:tcPr>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Бюджет громади</w:t>
            </w:r>
          </w:p>
        </w:tc>
        <w:tc>
          <w:tcPr>
            <w:tcW w:w="2038" w:type="dxa"/>
            <w:vAlign w:val="center"/>
          </w:tcPr>
          <w:p w:rsidR="00AB6A14" w:rsidRPr="007C726B" w:rsidRDefault="00AB6A14" w:rsidP="00FE5166">
            <w:pPr>
              <w:pStyle w:val="a4"/>
              <w:jc w:val="center"/>
              <w:rPr>
                <w:rFonts w:ascii="Times New Roman" w:hAnsi="Times New Roman"/>
                <w:sz w:val="24"/>
                <w:szCs w:val="24"/>
                <w:lang w:val="uk-UA"/>
              </w:rPr>
            </w:pPr>
            <w:r w:rsidRPr="007C726B">
              <w:rPr>
                <w:rFonts w:ascii="Times New Roman" w:hAnsi="Times New Roman"/>
                <w:sz w:val="24"/>
                <w:szCs w:val="24"/>
                <w:lang w:val="uk-UA"/>
              </w:rPr>
              <w:t>52971,6</w:t>
            </w:r>
          </w:p>
        </w:tc>
        <w:tc>
          <w:tcPr>
            <w:tcW w:w="2038" w:type="dxa"/>
            <w:vAlign w:val="center"/>
          </w:tcPr>
          <w:p w:rsidR="00AB6A14" w:rsidRPr="007C726B" w:rsidRDefault="00AB6A14" w:rsidP="00FE5166">
            <w:pPr>
              <w:pStyle w:val="a4"/>
              <w:jc w:val="center"/>
              <w:rPr>
                <w:rFonts w:ascii="Times New Roman" w:hAnsi="Times New Roman"/>
                <w:sz w:val="24"/>
                <w:szCs w:val="24"/>
                <w:lang w:val="uk-UA"/>
              </w:rPr>
            </w:pPr>
          </w:p>
          <w:p w:rsidR="00AB6A14" w:rsidRPr="007C726B" w:rsidRDefault="00AB6A14" w:rsidP="00FE5166">
            <w:pPr>
              <w:pStyle w:val="a4"/>
              <w:jc w:val="center"/>
              <w:rPr>
                <w:rFonts w:ascii="Times New Roman" w:hAnsi="Times New Roman"/>
                <w:sz w:val="24"/>
                <w:szCs w:val="24"/>
                <w:lang w:val="uk-UA"/>
              </w:rPr>
            </w:pPr>
            <w:r w:rsidRPr="007C726B">
              <w:rPr>
                <w:rFonts w:ascii="Times New Roman" w:hAnsi="Times New Roman"/>
                <w:sz w:val="24"/>
                <w:szCs w:val="24"/>
                <w:lang w:val="uk-UA"/>
              </w:rPr>
              <w:t>113753,8</w:t>
            </w:r>
          </w:p>
          <w:p w:rsidR="00AB6A14" w:rsidRPr="007C726B" w:rsidRDefault="00AB6A14" w:rsidP="00FE5166">
            <w:pPr>
              <w:pStyle w:val="a4"/>
              <w:jc w:val="center"/>
              <w:rPr>
                <w:rFonts w:ascii="Times New Roman" w:hAnsi="Times New Roman"/>
                <w:sz w:val="24"/>
                <w:szCs w:val="24"/>
                <w:lang w:val="uk-UA"/>
              </w:rPr>
            </w:pPr>
          </w:p>
        </w:tc>
        <w:tc>
          <w:tcPr>
            <w:tcW w:w="2038" w:type="dxa"/>
            <w:vAlign w:val="center"/>
          </w:tcPr>
          <w:p w:rsidR="00AB6A14" w:rsidRPr="007C726B" w:rsidRDefault="00AB6A14" w:rsidP="00FE5166">
            <w:pPr>
              <w:pStyle w:val="a4"/>
              <w:jc w:val="center"/>
              <w:rPr>
                <w:rFonts w:ascii="Times New Roman" w:hAnsi="Times New Roman"/>
                <w:sz w:val="24"/>
                <w:szCs w:val="24"/>
                <w:lang w:val="uk-UA"/>
              </w:rPr>
            </w:pPr>
            <w:r w:rsidRPr="007C726B">
              <w:rPr>
                <w:rFonts w:ascii="Times New Roman" w:hAnsi="Times New Roman"/>
                <w:sz w:val="24"/>
                <w:szCs w:val="24"/>
                <w:lang w:val="uk-UA"/>
              </w:rPr>
              <w:t>175406,33</w:t>
            </w:r>
          </w:p>
        </w:tc>
        <w:tc>
          <w:tcPr>
            <w:tcW w:w="2038" w:type="dxa"/>
            <w:vAlign w:val="center"/>
          </w:tcPr>
          <w:p w:rsidR="00AB6A14" w:rsidRPr="007C726B" w:rsidRDefault="00AB6A14" w:rsidP="00FE5166">
            <w:pPr>
              <w:pStyle w:val="a4"/>
              <w:jc w:val="center"/>
              <w:rPr>
                <w:rFonts w:ascii="Times New Roman" w:hAnsi="Times New Roman"/>
                <w:sz w:val="24"/>
                <w:szCs w:val="24"/>
                <w:lang w:val="uk-UA"/>
              </w:rPr>
            </w:pPr>
            <w:r w:rsidRPr="007C726B">
              <w:rPr>
                <w:rFonts w:ascii="Times New Roman" w:hAnsi="Times New Roman"/>
                <w:sz w:val="24"/>
                <w:szCs w:val="24"/>
                <w:lang w:val="uk-UA"/>
              </w:rPr>
              <w:t>342131,73</w:t>
            </w:r>
          </w:p>
        </w:tc>
      </w:tr>
      <w:tr w:rsidR="00AB6A14" w:rsidRPr="002117FD" w:rsidTr="00FE5166">
        <w:tc>
          <w:tcPr>
            <w:tcW w:w="2037" w:type="dxa"/>
          </w:tcPr>
          <w:p w:rsidR="00AB6A14" w:rsidRPr="007C726B" w:rsidRDefault="00AB6A14" w:rsidP="00FE5166">
            <w:pPr>
              <w:pStyle w:val="a4"/>
              <w:jc w:val="both"/>
              <w:rPr>
                <w:rFonts w:ascii="Times New Roman" w:hAnsi="Times New Roman"/>
                <w:sz w:val="24"/>
                <w:szCs w:val="24"/>
                <w:lang w:val="uk-UA"/>
              </w:rPr>
            </w:pPr>
            <w:r w:rsidRPr="007C726B">
              <w:rPr>
                <w:rFonts w:ascii="Times New Roman" w:hAnsi="Times New Roman"/>
                <w:sz w:val="24"/>
                <w:szCs w:val="24"/>
                <w:lang w:val="uk-UA"/>
              </w:rPr>
              <w:t>Інші кошти</w:t>
            </w:r>
          </w:p>
        </w:tc>
        <w:tc>
          <w:tcPr>
            <w:tcW w:w="2038" w:type="dxa"/>
            <w:vAlign w:val="center"/>
          </w:tcPr>
          <w:p w:rsidR="00AB6A14" w:rsidRPr="007C726B" w:rsidRDefault="00AB6A14" w:rsidP="00FE5166">
            <w:pPr>
              <w:pStyle w:val="a4"/>
              <w:jc w:val="center"/>
              <w:rPr>
                <w:rFonts w:ascii="Times New Roman" w:hAnsi="Times New Roman"/>
                <w:sz w:val="24"/>
                <w:szCs w:val="24"/>
                <w:lang w:val="uk-UA"/>
              </w:rPr>
            </w:pPr>
            <w:r w:rsidRPr="007C726B">
              <w:rPr>
                <w:rFonts w:ascii="Times New Roman" w:hAnsi="Times New Roman"/>
                <w:sz w:val="24"/>
                <w:szCs w:val="24"/>
                <w:lang w:val="uk-UA"/>
              </w:rPr>
              <w:t>10170,0</w:t>
            </w:r>
          </w:p>
          <w:p w:rsidR="00AB6A14" w:rsidRPr="007C726B" w:rsidRDefault="00AB6A14" w:rsidP="00FE5166">
            <w:pPr>
              <w:pStyle w:val="a4"/>
              <w:jc w:val="center"/>
              <w:rPr>
                <w:rFonts w:ascii="Times New Roman" w:hAnsi="Times New Roman"/>
                <w:sz w:val="24"/>
                <w:szCs w:val="24"/>
                <w:lang w:val="uk-UA"/>
              </w:rPr>
            </w:pPr>
          </w:p>
        </w:tc>
        <w:tc>
          <w:tcPr>
            <w:tcW w:w="2038" w:type="dxa"/>
            <w:vAlign w:val="center"/>
          </w:tcPr>
          <w:p w:rsidR="00AB6A14" w:rsidRPr="007C726B" w:rsidRDefault="00AB6A14" w:rsidP="00FE5166">
            <w:pPr>
              <w:pStyle w:val="a4"/>
              <w:jc w:val="center"/>
              <w:rPr>
                <w:rFonts w:ascii="Times New Roman" w:hAnsi="Times New Roman"/>
                <w:sz w:val="24"/>
                <w:szCs w:val="24"/>
                <w:lang w:val="uk-UA"/>
              </w:rPr>
            </w:pPr>
            <w:r w:rsidRPr="007C726B">
              <w:rPr>
                <w:rFonts w:ascii="Times New Roman" w:hAnsi="Times New Roman"/>
                <w:sz w:val="24"/>
                <w:szCs w:val="24"/>
                <w:lang w:val="uk-UA"/>
              </w:rPr>
              <w:t>5020,0</w:t>
            </w:r>
          </w:p>
          <w:p w:rsidR="00AB6A14" w:rsidRPr="007C726B" w:rsidRDefault="00AB6A14" w:rsidP="00FE5166">
            <w:pPr>
              <w:pStyle w:val="a4"/>
              <w:jc w:val="center"/>
              <w:rPr>
                <w:rFonts w:ascii="Times New Roman" w:hAnsi="Times New Roman"/>
                <w:sz w:val="24"/>
                <w:szCs w:val="24"/>
                <w:lang w:val="uk-UA"/>
              </w:rPr>
            </w:pPr>
          </w:p>
        </w:tc>
        <w:tc>
          <w:tcPr>
            <w:tcW w:w="2038" w:type="dxa"/>
            <w:vAlign w:val="center"/>
          </w:tcPr>
          <w:p w:rsidR="00AB6A14" w:rsidRPr="007C726B" w:rsidRDefault="00AB6A14" w:rsidP="00FE5166">
            <w:pPr>
              <w:pStyle w:val="a4"/>
              <w:jc w:val="center"/>
              <w:rPr>
                <w:rFonts w:ascii="Times New Roman" w:hAnsi="Times New Roman"/>
                <w:sz w:val="24"/>
                <w:szCs w:val="24"/>
                <w:lang w:val="uk-UA"/>
              </w:rPr>
            </w:pPr>
            <w:r w:rsidRPr="007C726B">
              <w:rPr>
                <w:rFonts w:ascii="Times New Roman" w:hAnsi="Times New Roman"/>
                <w:sz w:val="24"/>
                <w:szCs w:val="24"/>
                <w:lang w:val="uk-UA"/>
              </w:rPr>
              <w:t>54799,6</w:t>
            </w:r>
          </w:p>
        </w:tc>
        <w:tc>
          <w:tcPr>
            <w:tcW w:w="2038" w:type="dxa"/>
            <w:vAlign w:val="center"/>
          </w:tcPr>
          <w:p w:rsidR="00AB6A14" w:rsidRPr="002117FD" w:rsidRDefault="00AB6A14" w:rsidP="00FE5166">
            <w:pPr>
              <w:pStyle w:val="a4"/>
              <w:jc w:val="center"/>
              <w:rPr>
                <w:rFonts w:ascii="Times New Roman" w:hAnsi="Times New Roman"/>
                <w:sz w:val="24"/>
                <w:szCs w:val="24"/>
                <w:lang w:val="uk-UA"/>
              </w:rPr>
            </w:pPr>
            <w:r w:rsidRPr="007C726B">
              <w:rPr>
                <w:rFonts w:ascii="Times New Roman" w:hAnsi="Times New Roman"/>
                <w:sz w:val="24"/>
                <w:szCs w:val="24"/>
                <w:lang w:val="uk-UA"/>
              </w:rPr>
              <w:t>69989,6</w:t>
            </w:r>
          </w:p>
        </w:tc>
      </w:tr>
      <w:tr w:rsidR="00AB6A14" w:rsidRPr="002117FD" w:rsidTr="00FE5166">
        <w:tc>
          <w:tcPr>
            <w:tcW w:w="2037" w:type="dxa"/>
          </w:tcPr>
          <w:p w:rsidR="00AB6A14" w:rsidRPr="002117FD" w:rsidRDefault="00AB6A14" w:rsidP="00FE5166">
            <w:pPr>
              <w:pStyle w:val="a4"/>
              <w:jc w:val="both"/>
              <w:rPr>
                <w:rFonts w:ascii="Times New Roman" w:hAnsi="Times New Roman"/>
                <w:sz w:val="24"/>
                <w:szCs w:val="24"/>
                <w:lang w:val="uk-UA"/>
              </w:rPr>
            </w:pPr>
            <w:r w:rsidRPr="002117FD">
              <w:rPr>
                <w:rFonts w:ascii="Times New Roman" w:hAnsi="Times New Roman"/>
                <w:sz w:val="24"/>
                <w:szCs w:val="24"/>
                <w:lang w:val="uk-UA"/>
              </w:rPr>
              <w:t>Всього</w:t>
            </w:r>
          </w:p>
        </w:tc>
        <w:tc>
          <w:tcPr>
            <w:tcW w:w="2038" w:type="dxa"/>
            <w:vAlign w:val="center"/>
          </w:tcPr>
          <w:p w:rsidR="00AB6A14" w:rsidRPr="002117FD" w:rsidRDefault="00AB6A14" w:rsidP="00FE5166">
            <w:pPr>
              <w:pStyle w:val="a4"/>
              <w:jc w:val="center"/>
              <w:rPr>
                <w:rFonts w:ascii="Times New Roman" w:hAnsi="Times New Roman"/>
                <w:sz w:val="24"/>
                <w:szCs w:val="24"/>
                <w:lang w:val="uk-UA"/>
              </w:rPr>
            </w:pPr>
            <w:r w:rsidRPr="002117FD">
              <w:rPr>
                <w:rFonts w:ascii="Times New Roman" w:hAnsi="Times New Roman"/>
                <w:sz w:val="24"/>
                <w:szCs w:val="24"/>
                <w:lang w:val="uk-UA"/>
              </w:rPr>
              <w:t>63141,6</w:t>
            </w:r>
          </w:p>
        </w:tc>
        <w:tc>
          <w:tcPr>
            <w:tcW w:w="2038" w:type="dxa"/>
            <w:vAlign w:val="center"/>
          </w:tcPr>
          <w:p w:rsidR="00AB6A14" w:rsidRPr="002117FD" w:rsidRDefault="00AB6A14" w:rsidP="00FE5166">
            <w:pPr>
              <w:pStyle w:val="a4"/>
              <w:jc w:val="center"/>
              <w:rPr>
                <w:rFonts w:ascii="Times New Roman" w:hAnsi="Times New Roman"/>
                <w:sz w:val="24"/>
                <w:szCs w:val="24"/>
                <w:lang w:val="uk-UA"/>
              </w:rPr>
            </w:pPr>
            <w:r>
              <w:rPr>
                <w:rFonts w:ascii="Times New Roman" w:hAnsi="Times New Roman"/>
                <w:sz w:val="24"/>
                <w:szCs w:val="24"/>
                <w:lang w:val="uk-UA"/>
              </w:rPr>
              <w:t>11</w:t>
            </w:r>
            <w:r w:rsidRPr="002117FD">
              <w:rPr>
                <w:rFonts w:ascii="Times New Roman" w:hAnsi="Times New Roman"/>
                <w:sz w:val="24"/>
                <w:szCs w:val="24"/>
                <w:lang w:val="uk-UA"/>
              </w:rPr>
              <w:t>8773,8</w:t>
            </w:r>
          </w:p>
        </w:tc>
        <w:tc>
          <w:tcPr>
            <w:tcW w:w="2038" w:type="dxa"/>
            <w:vAlign w:val="center"/>
          </w:tcPr>
          <w:p w:rsidR="00AB6A14" w:rsidRPr="002117FD" w:rsidRDefault="00AB6A14" w:rsidP="00FE5166">
            <w:pPr>
              <w:pStyle w:val="a4"/>
              <w:jc w:val="center"/>
              <w:rPr>
                <w:rFonts w:ascii="Times New Roman" w:hAnsi="Times New Roman"/>
                <w:sz w:val="24"/>
                <w:szCs w:val="24"/>
                <w:lang w:val="uk-UA"/>
              </w:rPr>
            </w:pPr>
            <w:r>
              <w:rPr>
                <w:rFonts w:ascii="Times New Roman" w:hAnsi="Times New Roman"/>
                <w:sz w:val="24"/>
                <w:szCs w:val="24"/>
                <w:lang w:val="uk-UA"/>
              </w:rPr>
              <w:t>23</w:t>
            </w:r>
            <w:r w:rsidRPr="002117FD">
              <w:rPr>
                <w:rFonts w:ascii="Times New Roman" w:hAnsi="Times New Roman"/>
                <w:sz w:val="24"/>
                <w:szCs w:val="24"/>
                <w:lang w:val="uk-UA"/>
              </w:rPr>
              <w:t>0 205,93</w:t>
            </w:r>
          </w:p>
        </w:tc>
        <w:tc>
          <w:tcPr>
            <w:tcW w:w="2038" w:type="dxa"/>
            <w:vAlign w:val="center"/>
          </w:tcPr>
          <w:p w:rsidR="00AB6A14" w:rsidRPr="002117FD" w:rsidRDefault="00AB6A14" w:rsidP="00FE5166">
            <w:pPr>
              <w:pStyle w:val="a4"/>
              <w:jc w:val="center"/>
              <w:rPr>
                <w:rFonts w:ascii="Times New Roman" w:hAnsi="Times New Roman"/>
                <w:sz w:val="24"/>
                <w:szCs w:val="24"/>
                <w:lang w:val="uk-UA"/>
              </w:rPr>
            </w:pPr>
            <w:r w:rsidRPr="002117FD">
              <w:rPr>
                <w:rFonts w:ascii="Times New Roman" w:hAnsi="Times New Roman"/>
                <w:sz w:val="24"/>
                <w:szCs w:val="24"/>
                <w:lang w:val="uk-UA"/>
              </w:rPr>
              <w:t>412121,33</w:t>
            </w:r>
          </w:p>
        </w:tc>
      </w:tr>
      <w:tr w:rsidR="00AB6A14" w:rsidRPr="002117FD" w:rsidTr="00FE5166">
        <w:tc>
          <w:tcPr>
            <w:tcW w:w="2037" w:type="dxa"/>
          </w:tcPr>
          <w:p w:rsidR="00AB6A14" w:rsidRPr="002117FD" w:rsidRDefault="00AB6A14" w:rsidP="00FE5166">
            <w:pPr>
              <w:pStyle w:val="a4"/>
              <w:jc w:val="both"/>
              <w:rPr>
                <w:rFonts w:ascii="Times New Roman" w:hAnsi="Times New Roman"/>
                <w:sz w:val="24"/>
                <w:szCs w:val="24"/>
                <w:lang w:val="uk-UA"/>
              </w:rPr>
            </w:pPr>
          </w:p>
        </w:tc>
        <w:tc>
          <w:tcPr>
            <w:tcW w:w="2038" w:type="dxa"/>
          </w:tcPr>
          <w:p w:rsidR="00AB6A14" w:rsidRPr="002117FD" w:rsidRDefault="00AB6A14" w:rsidP="00FE5166">
            <w:pPr>
              <w:pStyle w:val="a4"/>
              <w:jc w:val="both"/>
              <w:rPr>
                <w:rFonts w:ascii="Times New Roman" w:hAnsi="Times New Roman"/>
                <w:sz w:val="24"/>
                <w:szCs w:val="24"/>
                <w:lang w:val="uk-UA"/>
              </w:rPr>
            </w:pPr>
          </w:p>
        </w:tc>
        <w:tc>
          <w:tcPr>
            <w:tcW w:w="2038" w:type="dxa"/>
          </w:tcPr>
          <w:p w:rsidR="00AB6A14" w:rsidRPr="002117FD" w:rsidRDefault="00AB6A14" w:rsidP="00FE5166">
            <w:pPr>
              <w:pStyle w:val="a4"/>
              <w:jc w:val="both"/>
              <w:rPr>
                <w:rFonts w:ascii="Times New Roman" w:hAnsi="Times New Roman"/>
                <w:sz w:val="24"/>
                <w:szCs w:val="24"/>
                <w:lang w:val="uk-UA"/>
              </w:rPr>
            </w:pPr>
          </w:p>
        </w:tc>
        <w:tc>
          <w:tcPr>
            <w:tcW w:w="2038" w:type="dxa"/>
          </w:tcPr>
          <w:p w:rsidR="00AB6A14" w:rsidRPr="002117FD" w:rsidRDefault="00AB6A14" w:rsidP="00FE5166">
            <w:pPr>
              <w:pStyle w:val="a4"/>
              <w:jc w:val="both"/>
              <w:rPr>
                <w:rFonts w:ascii="Times New Roman" w:hAnsi="Times New Roman"/>
                <w:sz w:val="24"/>
                <w:szCs w:val="24"/>
                <w:lang w:val="uk-UA"/>
              </w:rPr>
            </w:pPr>
          </w:p>
        </w:tc>
        <w:tc>
          <w:tcPr>
            <w:tcW w:w="2038" w:type="dxa"/>
          </w:tcPr>
          <w:p w:rsidR="00AB6A14" w:rsidRPr="002117FD" w:rsidRDefault="00AB6A14" w:rsidP="00FE5166">
            <w:pPr>
              <w:pStyle w:val="a4"/>
              <w:jc w:val="both"/>
              <w:rPr>
                <w:rFonts w:ascii="Times New Roman" w:hAnsi="Times New Roman"/>
                <w:sz w:val="24"/>
                <w:szCs w:val="24"/>
                <w:lang w:val="uk-UA"/>
              </w:rPr>
            </w:pPr>
          </w:p>
        </w:tc>
      </w:tr>
    </w:tbl>
    <w:p w:rsidR="005E1604" w:rsidRPr="00F9758C" w:rsidRDefault="005E1604">
      <w:pPr>
        <w:rPr>
          <w:rFonts w:ascii="Times New Roman" w:hAnsi="Times New Roman"/>
          <w:sz w:val="24"/>
          <w:szCs w:val="24"/>
          <w:lang w:val="uk-UA"/>
        </w:rPr>
      </w:pPr>
    </w:p>
    <w:p w:rsidR="00756756" w:rsidRPr="009131A2" w:rsidRDefault="00F9758C">
      <w:pPr>
        <w:rPr>
          <w:rFonts w:ascii="Times New Roman" w:hAnsi="Times New Roman"/>
          <w:b/>
          <w:sz w:val="24"/>
          <w:szCs w:val="24"/>
          <w:lang w:val="uk-UA"/>
        </w:rPr>
      </w:pPr>
      <w:r w:rsidRPr="009131A2">
        <w:rPr>
          <w:rFonts w:ascii="Times New Roman" w:hAnsi="Times New Roman"/>
          <w:b/>
          <w:sz w:val="24"/>
          <w:szCs w:val="24"/>
          <w:lang w:val="uk-UA"/>
        </w:rPr>
        <w:t>Розділ V. Координація та контроль за ходом виконання Програми</w:t>
      </w:r>
    </w:p>
    <w:p w:rsidR="00F9758C" w:rsidRDefault="00F9758C" w:rsidP="00F9758C">
      <w:pPr>
        <w:jc w:val="both"/>
        <w:rPr>
          <w:rFonts w:ascii="Times New Roman" w:hAnsi="Times New Roman"/>
          <w:sz w:val="24"/>
          <w:szCs w:val="24"/>
          <w:lang w:val="uk-UA"/>
        </w:rPr>
      </w:pPr>
      <w:r w:rsidRPr="00F9758C">
        <w:rPr>
          <w:rFonts w:ascii="Times New Roman" w:hAnsi="Times New Roman"/>
          <w:sz w:val="24"/>
          <w:szCs w:val="24"/>
          <w:lang w:val="uk-UA"/>
        </w:rPr>
        <w:t>Відповідальні виконавці забезпечують реалізацію заходів в повному обсязі та у визначені терміни.</w:t>
      </w:r>
    </w:p>
    <w:p w:rsidR="00F9758C" w:rsidRDefault="00F9758C" w:rsidP="00F9758C">
      <w:pPr>
        <w:jc w:val="both"/>
        <w:rPr>
          <w:rFonts w:ascii="Times New Roman" w:hAnsi="Times New Roman"/>
          <w:sz w:val="24"/>
          <w:szCs w:val="24"/>
          <w:lang w:val="uk-UA"/>
        </w:rPr>
      </w:pPr>
      <w:r>
        <w:rPr>
          <w:rFonts w:ascii="Times New Roman" w:hAnsi="Times New Roman"/>
          <w:sz w:val="24"/>
          <w:szCs w:val="24"/>
          <w:lang w:val="uk-UA"/>
        </w:rPr>
        <w:t>Координація діяльності, спрямованої на виконання заходів Програми , здійснюється управлінням транспорту, комунікацій та зв’язку в частині виконання заходів Програми та контролю є :</w:t>
      </w:r>
    </w:p>
    <w:p w:rsidR="00F9758C" w:rsidRDefault="00F9758C" w:rsidP="00F9758C">
      <w:pPr>
        <w:pStyle w:val="a5"/>
        <w:numPr>
          <w:ilvl w:val="0"/>
          <w:numId w:val="2"/>
        </w:numPr>
        <w:jc w:val="both"/>
        <w:rPr>
          <w:rFonts w:ascii="Times New Roman" w:hAnsi="Times New Roman"/>
          <w:sz w:val="24"/>
          <w:szCs w:val="24"/>
          <w:lang w:val="uk-UA"/>
        </w:rPr>
      </w:pPr>
      <w:r>
        <w:rPr>
          <w:rFonts w:ascii="Times New Roman" w:hAnsi="Times New Roman"/>
          <w:sz w:val="24"/>
          <w:szCs w:val="24"/>
          <w:lang w:val="uk-UA"/>
        </w:rPr>
        <w:t>Координація виконання заходів Програми;</w:t>
      </w:r>
    </w:p>
    <w:p w:rsidR="00F9758C" w:rsidRDefault="00F9758C" w:rsidP="00F9758C">
      <w:pPr>
        <w:pStyle w:val="a5"/>
        <w:numPr>
          <w:ilvl w:val="0"/>
          <w:numId w:val="2"/>
        </w:numPr>
        <w:jc w:val="both"/>
        <w:rPr>
          <w:rFonts w:ascii="Times New Roman" w:hAnsi="Times New Roman"/>
          <w:sz w:val="24"/>
          <w:szCs w:val="24"/>
          <w:lang w:val="uk-UA"/>
        </w:rPr>
      </w:pPr>
      <w:r>
        <w:rPr>
          <w:rFonts w:ascii="Times New Roman" w:hAnsi="Times New Roman"/>
          <w:sz w:val="24"/>
          <w:szCs w:val="24"/>
          <w:lang w:val="uk-UA"/>
        </w:rPr>
        <w:t>Організація моніторингу реалізації заходів Програми;</w:t>
      </w:r>
    </w:p>
    <w:p w:rsidR="00F9758C" w:rsidRDefault="00F9758C" w:rsidP="00F9758C">
      <w:pPr>
        <w:pStyle w:val="a5"/>
        <w:numPr>
          <w:ilvl w:val="0"/>
          <w:numId w:val="2"/>
        </w:numPr>
        <w:jc w:val="both"/>
        <w:rPr>
          <w:rFonts w:ascii="Times New Roman" w:hAnsi="Times New Roman"/>
          <w:sz w:val="24"/>
          <w:szCs w:val="24"/>
          <w:lang w:val="uk-UA"/>
        </w:rPr>
      </w:pPr>
      <w:r>
        <w:rPr>
          <w:rFonts w:ascii="Times New Roman" w:hAnsi="Times New Roman"/>
          <w:sz w:val="24"/>
          <w:szCs w:val="24"/>
          <w:lang w:val="uk-UA"/>
        </w:rPr>
        <w:t>Аналіз виконання заходів Програми;</w:t>
      </w:r>
    </w:p>
    <w:p w:rsidR="00F9758C" w:rsidRDefault="00F9758C" w:rsidP="00F9758C">
      <w:pPr>
        <w:pStyle w:val="a5"/>
        <w:numPr>
          <w:ilvl w:val="0"/>
          <w:numId w:val="2"/>
        </w:numPr>
        <w:jc w:val="both"/>
        <w:rPr>
          <w:rFonts w:ascii="Times New Roman" w:hAnsi="Times New Roman"/>
          <w:sz w:val="24"/>
          <w:szCs w:val="24"/>
          <w:lang w:val="uk-UA"/>
        </w:rPr>
      </w:pPr>
      <w:r>
        <w:rPr>
          <w:rFonts w:ascii="Times New Roman" w:hAnsi="Times New Roman"/>
          <w:sz w:val="24"/>
          <w:szCs w:val="24"/>
          <w:lang w:val="uk-UA"/>
        </w:rPr>
        <w:t>У разі необхідності, підготовка пропозицій та їх обґрунтування стосовно внесення змін і доповнень до Програми.</w:t>
      </w:r>
    </w:p>
    <w:p w:rsidR="00F9758C" w:rsidRPr="00F9758C" w:rsidRDefault="00F9758C" w:rsidP="00F9758C">
      <w:pPr>
        <w:ind w:firstLine="360"/>
        <w:jc w:val="both"/>
        <w:rPr>
          <w:rFonts w:ascii="Times New Roman" w:hAnsi="Times New Roman"/>
          <w:sz w:val="24"/>
          <w:szCs w:val="24"/>
          <w:lang w:val="uk-UA"/>
        </w:rPr>
      </w:pPr>
      <w:r w:rsidRPr="00F9758C">
        <w:rPr>
          <w:rFonts w:ascii="Times New Roman" w:hAnsi="Times New Roman"/>
          <w:sz w:val="24"/>
          <w:szCs w:val="24"/>
          <w:lang w:val="uk-UA"/>
        </w:rPr>
        <w:t>За результатами аналізу виконання програмних заходів з урахуванням загальної соціально-економічної ситуації в громаді та змін зовнішніх умов , що можуть мати місце в ході реалізації Програми , допускається коригування заходів.</w:t>
      </w:r>
    </w:p>
    <w:p w:rsidR="00F9758C" w:rsidRDefault="00F9758C" w:rsidP="00F9758C">
      <w:pPr>
        <w:ind w:firstLine="360"/>
        <w:jc w:val="both"/>
        <w:rPr>
          <w:rFonts w:ascii="Times New Roman" w:hAnsi="Times New Roman"/>
          <w:sz w:val="24"/>
          <w:szCs w:val="24"/>
          <w:lang w:val="uk-UA"/>
        </w:rPr>
      </w:pPr>
      <w:r w:rsidRPr="00F9758C">
        <w:rPr>
          <w:rFonts w:ascii="Times New Roman" w:hAnsi="Times New Roman"/>
          <w:sz w:val="24"/>
          <w:szCs w:val="24"/>
          <w:lang w:val="uk-UA"/>
        </w:rPr>
        <w:t>Впродовж терміну виконання Програми можуть вноситися зміни і доповнення з метою дотримання диференційованого підходу до виконання основних заходів.</w:t>
      </w:r>
    </w:p>
    <w:p w:rsidR="00F9758C" w:rsidRPr="00F9758C" w:rsidRDefault="00F9758C" w:rsidP="00F9758C">
      <w:pPr>
        <w:ind w:firstLine="360"/>
        <w:jc w:val="both"/>
        <w:rPr>
          <w:rFonts w:ascii="Times New Roman" w:hAnsi="Times New Roman"/>
          <w:sz w:val="24"/>
          <w:szCs w:val="24"/>
          <w:lang w:val="uk-UA"/>
        </w:rPr>
      </w:pPr>
      <w:r>
        <w:rPr>
          <w:rFonts w:ascii="Times New Roman" w:hAnsi="Times New Roman"/>
          <w:sz w:val="24"/>
          <w:szCs w:val="24"/>
          <w:lang w:val="uk-UA"/>
        </w:rPr>
        <w:t>Звіт про виконання Програми виноситься на розгляд міської ради по закінченню дії Програми.</w:t>
      </w:r>
    </w:p>
    <w:p w:rsidR="00F9758C" w:rsidRPr="00F9758C" w:rsidRDefault="00F9758C" w:rsidP="00F9758C">
      <w:pPr>
        <w:ind w:left="2520"/>
        <w:jc w:val="both"/>
        <w:rPr>
          <w:rFonts w:ascii="Times New Roman" w:hAnsi="Times New Roman"/>
          <w:sz w:val="24"/>
          <w:szCs w:val="24"/>
          <w:lang w:val="uk-UA"/>
        </w:rPr>
      </w:pPr>
      <w:r w:rsidRPr="00F9758C">
        <w:rPr>
          <w:rFonts w:ascii="Times New Roman" w:hAnsi="Times New Roman"/>
          <w:sz w:val="24"/>
          <w:szCs w:val="24"/>
          <w:lang w:val="uk-UA"/>
        </w:rPr>
        <w:t xml:space="preserve"> </w:t>
      </w:r>
    </w:p>
    <w:p w:rsidR="008F5208" w:rsidRPr="00534526" w:rsidRDefault="008F5208" w:rsidP="008F5208">
      <w:pPr>
        <w:pStyle w:val="a4"/>
        <w:shd w:val="clear" w:color="auto" w:fill="FFFFFF"/>
        <w:jc w:val="both"/>
        <w:rPr>
          <w:rFonts w:ascii="Times New Roman" w:hAnsi="Times New Roman"/>
          <w:b/>
          <w:bCs/>
          <w:i/>
          <w:iCs/>
          <w:sz w:val="24"/>
          <w:szCs w:val="24"/>
          <w:lang w:val="uk-UA"/>
        </w:rPr>
        <w:sectPr w:rsidR="008F5208" w:rsidRPr="00534526" w:rsidSect="00585FBE">
          <w:pgSz w:w="12240" w:h="15840"/>
          <w:pgMar w:top="850" w:right="474" w:bottom="567" w:left="1417" w:header="708" w:footer="708" w:gutter="0"/>
          <w:cols w:space="708"/>
          <w:docGrid w:linePitch="360"/>
        </w:sectPr>
      </w:pPr>
      <w:bookmarkStart w:id="0" w:name="RANGE!A3:L46"/>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244"/>
        <w:gridCol w:w="1417"/>
        <w:gridCol w:w="1701"/>
        <w:gridCol w:w="1418"/>
        <w:gridCol w:w="1134"/>
        <w:gridCol w:w="1984"/>
        <w:gridCol w:w="1843"/>
        <w:gridCol w:w="1874"/>
        <w:gridCol w:w="1701"/>
      </w:tblGrid>
      <w:tr w:rsidR="00791F91" w:rsidRPr="00791F91" w:rsidTr="00EE348C">
        <w:trPr>
          <w:trHeight w:val="855"/>
        </w:trPr>
        <w:tc>
          <w:tcPr>
            <w:tcW w:w="14884" w:type="dxa"/>
            <w:gridSpan w:val="10"/>
            <w:tcBorders>
              <w:top w:val="single" w:sz="4" w:space="0" w:color="auto"/>
              <w:left w:val="single" w:sz="4" w:space="0" w:color="auto"/>
              <w:bottom w:val="single" w:sz="4" w:space="0" w:color="auto"/>
              <w:right w:val="single" w:sz="4" w:space="0" w:color="auto"/>
            </w:tcBorders>
            <w:hideMark/>
          </w:tcPr>
          <w:bookmarkEnd w:id="0"/>
          <w:p w:rsidR="00791F91" w:rsidRPr="00791F91" w:rsidRDefault="00791F91" w:rsidP="00EE348C">
            <w:pPr>
              <w:pStyle w:val="a4"/>
              <w:shd w:val="clear" w:color="auto" w:fill="FFFFFF"/>
              <w:jc w:val="both"/>
              <w:rPr>
                <w:rFonts w:ascii="Times New Roman" w:hAnsi="Times New Roman"/>
                <w:b/>
                <w:bCs/>
                <w:sz w:val="24"/>
                <w:szCs w:val="24"/>
                <w:lang w:val="uk-UA"/>
              </w:rPr>
            </w:pPr>
            <w:r w:rsidRPr="00791F91">
              <w:rPr>
                <w:rFonts w:ascii="Times New Roman" w:hAnsi="Times New Roman"/>
                <w:b/>
                <w:bCs/>
                <w:i/>
                <w:iCs/>
                <w:sz w:val="24"/>
                <w:szCs w:val="24"/>
              </w:rPr>
              <w:t xml:space="preserve">Розділ </w:t>
            </w:r>
            <w:r w:rsidRPr="00791F91">
              <w:rPr>
                <w:rFonts w:ascii="Times New Roman" w:hAnsi="Times New Roman"/>
                <w:b/>
                <w:bCs/>
                <w:i/>
                <w:iCs/>
                <w:sz w:val="24"/>
                <w:szCs w:val="24"/>
                <w:lang w:val="en-US"/>
              </w:rPr>
              <w:t>V</w:t>
            </w:r>
            <w:r w:rsidRPr="00791F91">
              <w:rPr>
                <w:rFonts w:ascii="Times New Roman" w:hAnsi="Times New Roman"/>
                <w:b/>
                <w:bCs/>
                <w:i/>
                <w:iCs/>
                <w:sz w:val="24"/>
                <w:szCs w:val="24"/>
                <w:lang w:val="uk-UA"/>
              </w:rPr>
              <w:t>І</w:t>
            </w:r>
            <w:r w:rsidRPr="00791F91">
              <w:rPr>
                <w:rFonts w:ascii="Times New Roman" w:hAnsi="Times New Roman"/>
                <w:b/>
                <w:bCs/>
                <w:i/>
                <w:iCs/>
                <w:sz w:val="24"/>
                <w:szCs w:val="24"/>
              </w:rPr>
              <w:t>. Перелік завдань і заходів програми та результативні показники</w:t>
            </w:r>
          </w:p>
        </w:tc>
      </w:tr>
      <w:tr w:rsidR="00791F91" w:rsidRPr="00791F91" w:rsidTr="00EE348C">
        <w:trPr>
          <w:trHeight w:val="855"/>
        </w:trPr>
        <w:tc>
          <w:tcPr>
            <w:tcW w:w="568"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w:t>
            </w:r>
          </w:p>
        </w:tc>
        <w:tc>
          <w:tcPr>
            <w:tcW w:w="1244"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709"/>
              <w:jc w:val="both"/>
              <w:rPr>
                <w:rFonts w:ascii="Times New Roman" w:hAnsi="Times New Roman"/>
                <w:b/>
                <w:bCs/>
                <w:sz w:val="24"/>
                <w:szCs w:val="24"/>
              </w:rPr>
            </w:pPr>
            <w:r w:rsidRPr="00791F91">
              <w:rPr>
                <w:rFonts w:ascii="Times New Roman" w:hAnsi="Times New Roman"/>
                <w:b/>
                <w:bCs/>
                <w:sz w:val="24"/>
                <w:szCs w:val="24"/>
              </w:rPr>
              <w:t>Назва напряму діяльності (пріоритетні завдання)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b/>
                <w:bCs/>
                <w:sz w:val="24"/>
                <w:szCs w:val="24"/>
                <w:lang w:val="en-US"/>
              </w:rPr>
            </w:pPr>
            <w:r w:rsidRPr="00791F91">
              <w:rPr>
                <w:rFonts w:ascii="Times New Roman" w:hAnsi="Times New Roman"/>
                <w:b/>
                <w:bCs/>
                <w:sz w:val="24"/>
                <w:szCs w:val="24"/>
                <w:lang w:val="en-US"/>
              </w:rPr>
              <w:t>Найменування заходів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b/>
                <w:bCs/>
                <w:sz w:val="24"/>
                <w:szCs w:val="24"/>
                <w:lang w:val="en-US"/>
              </w:rPr>
            </w:pPr>
            <w:r w:rsidRPr="00791F91">
              <w:rPr>
                <w:rFonts w:ascii="Times New Roman" w:hAnsi="Times New Roman"/>
                <w:b/>
                <w:bCs/>
                <w:sz w:val="24"/>
                <w:szCs w:val="24"/>
                <w:lang w:val="en-US"/>
              </w:rPr>
              <w:t>Виконавці</w:t>
            </w:r>
          </w:p>
        </w:tc>
        <w:tc>
          <w:tcPr>
            <w:tcW w:w="1418"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b/>
                <w:bCs/>
                <w:sz w:val="24"/>
                <w:szCs w:val="24"/>
                <w:lang w:val="en-US"/>
              </w:rPr>
            </w:pPr>
            <w:r w:rsidRPr="00791F91">
              <w:rPr>
                <w:rFonts w:ascii="Times New Roman" w:hAnsi="Times New Roman"/>
                <w:b/>
                <w:bCs/>
                <w:sz w:val="24"/>
                <w:szCs w:val="24"/>
                <w:lang w:val="en-US"/>
              </w:rPr>
              <w:t>Джерело фінансування</w:t>
            </w:r>
          </w:p>
        </w:tc>
        <w:tc>
          <w:tcPr>
            <w:tcW w:w="1134"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b/>
                <w:bCs/>
                <w:sz w:val="24"/>
                <w:szCs w:val="24"/>
                <w:lang w:val="en-US"/>
              </w:rPr>
            </w:pPr>
            <w:r w:rsidRPr="00791F91">
              <w:rPr>
                <w:rFonts w:ascii="Times New Roman" w:hAnsi="Times New Roman"/>
                <w:b/>
                <w:bCs/>
                <w:sz w:val="24"/>
                <w:szCs w:val="24"/>
                <w:lang w:val="en-US"/>
              </w:rPr>
              <w:t>Усього,тис.грн.</w:t>
            </w:r>
          </w:p>
        </w:tc>
        <w:tc>
          <w:tcPr>
            <w:tcW w:w="5701" w:type="dxa"/>
            <w:gridSpan w:val="3"/>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3"/>
              <w:jc w:val="both"/>
              <w:rPr>
                <w:rFonts w:ascii="Times New Roman" w:hAnsi="Times New Roman"/>
                <w:b/>
                <w:bCs/>
                <w:sz w:val="24"/>
                <w:szCs w:val="24"/>
              </w:rPr>
            </w:pPr>
            <w:r w:rsidRPr="00791F91">
              <w:rPr>
                <w:rFonts w:ascii="Times New Roman" w:hAnsi="Times New Roman"/>
                <w:b/>
                <w:bCs/>
                <w:sz w:val="24"/>
                <w:szCs w:val="24"/>
              </w:rPr>
              <w:t>Орієнтовний обсяг фінансування, тис. грн.</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b/>
                <w:bCs/>
                <w:sz w:val="24"/>
                <w:szCs w:val="24"/>
                <w:lang w:val="en-US"/>
              </w:rPr>
            </w:pPr>
            <w:r w:rsidRPr="00791F91">
              <w:rPr>
                <w:rFonts w:ascii="Times New Roman" w:hAnsi="Times New Roman"/>
                <w:b/>
                <w:bCs/>
                <w:sz w:val="24"/>
                <w:szCs w:val="24"/>
                <w:lang w:val="en-US"/>
              </w:rPr>
              <w:t>Очікуваний результат</w:t>
            </w:r>
          </w:p>
        </w:tc>
      </w:tr>
      <w:tr w:rsidR="00791F91" w:rsidRPr="00791F91" w:rsidTr="00EE348C">
        <w:trPr>
          <w:trHeight w:val="85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2018</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2019</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2020</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r>
      <w:tr w:rsidR="00791F91" w:rsidRPr="00791F91" w:rsidTr="00EE348C">
        <w:trPr>
          <w:trHeight w:val="440"/>
        </w:trPr>
        <w:tc>
          <w:tcPr>
            <w:tcW w:w="14884" w:type="dxa"/>
            <w:gridSpan w:val="10"/>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rPr>
                <w:rFonts w:ascii="Times New Roman" w:hAnsi="Times New Roman"/>
                <w:sz w:val="24"/>
                <w:szCs w:val="24"/>
              </w:rPr>
            </w:pPr>
            <w:r w:rsidRPr="00791F91">
              <w:rPr>
                <w:rFonts w:ascii="Times New Roman" w:hAnsi="Times New Roman"/>
                <w:iCs/>
                <w:sz w:val="24"/>
                <w:szCs w:val="24"/>
              </w:rPr>
              <w:t>Завдання 1. Розвиток мережі електричного транспорту.</w:t>
            </w:r>
          </w:p>
        </w:tc>
      </w:tr>
      <w:tr w:rsidR="00791F91" w:rsidRPr="00791F91" w:rsidTr="00EE348C">
        <w:trPr>
          <w:trHeight w:val="855"/>
        </w:trPr>
        <w:tc>
          <w:tcPr>
            <w:tcW w:w="568"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r w:rsidRPr="00791F91">
              <w:rPr>
                <w:rFonts w:ascii="Times New Roman" w:hAnsi="Times New Roman"/>
                <w:sz w:val="24"/>
                <w:szCs w:val="24"/>
                <w:lang w:val="en-US"/>
              </w:rPr>
              <w:t>1</w:t>
            </w:r>
          </w:p>
        </w:tc>
        <w:tc>
          <w:tcPr>
            <w:tcW w:w="1244"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Оновлення тролейбусного парку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Придбання б/к тролейбусів іноземного виробництва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10253</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2900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1600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5753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Придбання 12 одиниць</w:t>
            </w:r>
          </w:p>
        </w:tc>
      </w:tr>
      <w:tr w:rsidR="00791F91" w:rsidRPr="00791F91" w:rsidTr="00EE348C">
        <w:trPr>
          <w:trHeight w:val="120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5400"/>
        </w:trPr>
        <w:tc>
          <w:tcPr>
            <w:tcW w:w="56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2</w:t>
            </w:r>
          </w:p>
        </w:tc>
        <w:tc>
          <w:tcPr>
            <w:tcW w:w="1244"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Будівництво АГЗП</w:t>
            </w: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color w:val="FF0000"/>
                <w:sz w:val="24"/>
                <w:szCs w:val="24"/>
                <w:lang w:val="en-US"/>
              </w:rPr>
            </w:pPr>
            <w:r w:rsidRPr="00791F91">
              <w:rPr>
                <w:rFonts w:ascii="Times New Roman" w:hAnsi="Times New Roman"/>
                <w:sz w:val="24"/>
                <w:szCs w:val="24"/>
                <w:lang w:val="uk-UA"/>
              </w:rPr>
              <w:t>Будівництво АГЗП</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КП «Тернопільелектротранс»</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1768,3</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0,00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700,0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 xml:space="preserve"> 1068,3</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1 об’єкт</w:t>
            </w:r>
          </w:p>
        </w:tc>
      </w:tr>
      <w:tr w:rsidR="00791F91" w:rsidRPr="00791F91" w:rsidTr="00EE348C">
        <w:trPr>
          <w:trHeight w:val="3103"/>
        </w:trPr>
        <w:tc>
          <w:tcPr>
            <w:tcW w:w="568"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3</w:t>
            </w:r>
          </w:p>
        </w:tc>
        <w:tc>
          <w:tcPr>
            <w:tcW w:w="1244"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Розвиток мережі тролейбусних ліній:</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Реконструкція тролейбусних ліній</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9657,4</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6978,4</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2200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479,0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Придбання проводу, опор, ремонтні роботи/</w:t>
            </w:r>
            <w:r w:rsidRPr="00791F91">
              <w:rPr>
                <w:rFonts w:ascii="Times New Roman" w:hAnsi="Times New Roman"/>
                <w:sz w:val="24"/>
                <w:szCs w:val="24"/>
              </w:rPr>
              <w:br/>
              <w:t>2018р-48опор та 15т. проводу;</w:t>
            </w:r>
            <w:r w:rsidRPr="00791F91">
              <w:rPr>
                <w:rFonts w:ascii="Times New Roman" w:hAnsi="Times New Roman"/>
                <w:sz w:val="24"/>
                <w:szCs w:val="24"/>
              </w:rPr>
              <w:br/>
              <w:t>2019р-50опор та 15 т. проводу;</w:t>
            </w:r>
            <w:r w:rsidRPr="00791F91">
              <w:rPr>
                <w:rFonts w:ascii="Times New Roman" w:hAnsi="Times New Roman"/>
                <w:sz w:val="24"/>
                <w:szCs w:val="24"/>
              </w:rPr>
              <w:br/>
              <w:t>2020р- 50 опор та 15 т проводу</w:t>
            </w:r>
            <w:r w:rsidRPr="00791F91">
              <w:rPr>
                <w:rFonts w:ascii="Times New Roman" w:hAnsi="Times New Roman"/>
                <w:sz w:val="24"/>
                <w:szCs w:val="24"/>
              </w:rPr>
              <w:br/>
              <w:t xml:space="preserve">                                      </w:t>
            </w:r>
          </w:p>
        </w:tc>
      </w:tr>
      <w:tr w:rsidR="00791F91" w:rsidRPr="00791F91" w:rsidTr="00EE348C">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будівництво нових тролейбусних ліній до мікрорайонів міста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12192,9</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 xml:space="preserve"> </w:t>
            </w:r>
          </w:p>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1622,9</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p>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 xml:space="preserve">10570 </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2019р.-3,6км.</w:t>
            </w:r>
          </w:p>
          <w:p w:rsidR="00791F91" w:rsidRPr="00791F91" w:rsidRDefault="00791F91" w:rsidP="00EE348C">
            <w:pPr>
              <w:pStyle w:val="a4"/>
              <w:shd w:val="clear" w:color="auto" w:fill="FFFFFF"/>
              <w:jc w:val="both"/>
              <w:rPr>
                <w:rFonts w:ascii="Times New Roman" w:hAnsi="Times New Roman"/>
                <w:sz w:val="24"/>
                <w:szCs w:val="24"/>
                <w:lang w:val="uk-UA"/>
              </w:rPr>
            </w:pPr>
          </w:p>
        </w:tc>
      </w:tr>
      <w:tr w:rsidR="00791F91" w:rsidRPr="00791F91" w:rsidTr="00EE348C">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5000,0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5000,0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348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4</w:t>
            </w:r>
          </w:p>
        </w:tc>
        <w:tc>
          <w:tcPr>
            <w:tcW w:w="1244"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Оновлення основних фондів підприємства, підвищення якості технічного обслуговування  транспортних   засобів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Придбання спеціальних аварійних машин для ремонту та обслуговування контактної мережі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5093,6</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3268,8</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1824,8</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2 одиниці</w:t>
            </w:r>
          </w:p>
        </w:tc>
      </w:tr>
      <w:tr w:rsidR="00791F91" w:rsidRPr="00791F91" w:rsidTr="00EE348C">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120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Капітальний ремонт рухомого складу</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5878,7</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3878,7</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500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rPr>
            </w:pPr>
            <w:r w:rsidRPr="00791F91">
              <w:rPr>
                <w:rFonts w:ascii="Times New Roman" w:hAnsi="Times New Roman"/>
                <w:sz w:val="24"/>
                <w:szCs w:val="24"/>
              </w:rPr>
              <w:t>1500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en-US"/>
              </w:rPr>
              <w:t>18 одиниць</w:t>
            </w: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tc>
      </w:tr>
      <w:tr w:rsidR="00791F91" w:rsidRPr="00791F91" w:rsidTr="00EE348C">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rPr>
            </w:pPr>
            <w:r w:rsidRPr="00791F91">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rPr>
            </w:pPr>
            <w:r w:rsidRPr="00791F91">
              <w:rPr>
                <w:rFonts w:ascii="Times New Roman" w:hAnsi="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r>
      <w:tr w:rsidR="00791F91" w:rsidRPr="00791F91" w:rsidTr="00EE348C">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Будівництво очисних споруд від миття тролейбусів із системою зворотнього водопостачання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rPr>
              <w:t>КП «Те</w:t>
            </w:r>
            <w:r w:rsidRPr="00791F91">
              <w:rPr>
                <w:rFonts w:ascii="Times New Roman" w:hAnsi="Times New Roman"/>
                <w:sz w:val="24"/>
                <w:szCs w:val="24"/>
                <w:lang w:val="en-US"/>
              </w:rPr>
              <w:t xml:space="preserve">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5240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2120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 xml:space="preserve"> 3120,0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1 об’єкт</w:t>
            </w:r>
          </w:p>
        </w:tc>
      </w:tr>
      <w:tr w:rsidR="00791F91" w:rsidRPr="00791F91" w:rsidTr="00EE348C">
        <w:trPr>
          <w:trHeight w:val="202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Ремонт покрівлі на тягових підстанціях, збільшення потужності</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en-US"/>
              </w:rPr>
              <w:t>1</w:t>
            </w:r>
            <w:r w:rsidRPr="00791F91">
              <w:rPr>
                <w:rFonts w:ascii="Times New Roman" w:hAnsi="Times New Roman"/>
                <w:sz w:val="24"/>
                <w:szCs w:val="24"/>
                <w:lang w:val="uk-UA"/>
              </w:rPr>
              <w:t>320</w:t>
            </w:r>
            <w:r w:rsidRPr="00791F91">
              <w:rPr>
                <w:rFonts w:ascii="Times New Roman" w:hAnsi="Times New Roman"/>
                <w:sz w:val="24"/>
                <w:szCs w:val="24"/>
                <w:lang w:val="en-US"/>
              </w:rPr>
              <w:t>,</w:t>
            </w:r>
            <w:r w:rsidRPr="00791F91">
              <w:rPr>
                <w:rFonts w:ascii="Times New Roman" w:hAnsi="Times New Roman"/>
                <w:sz w:val="24"/>
                <w:szCs w:val="24"/>
                <w:lang w:val="uk-UA"/>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1320,0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780м.кабеля, допоміжні матеріали та ремонтні роботи</w:t>
            </w:r>
          </w:p>
          <w:p w:rsidR="00791F91" w:rsidRPr="00791F91" w:rsidRDefault="00791F91" w:rsidP="00EE348C">
            <w:pPr>
              <w:pStyle w:val="a4"/>
              <w:shd w:val="clear" w:color="auto" w:fill="FFFFFF"/>
              <w:jc w:val="both"/>
              <w:rPr>
                <w:rFonts w:ascii="Times New Roman" w:hAnsi="Times New Roman"/>
                <w:sz w:val="24"/>
                <w:szCs w:val="24"/>
                <w:lang w:val="uk-UA"/>
              </w:rPr>
            </w:pPr>
          </w:p>
        </w:tc>
      </w:tr>
      <w:tr w:rsidR="00791F91" w:rsidRPr="00791F91" w:rsidTr="00EE348C">
        <w:trPr>
          <w:trHeight w:val="142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360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5</w:t>
            </w:r>
          </w:p>
        </w:tc>
        <w:tc>
          <w:tcPr>
            <w:tcW w:w="1244"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Розвиток та  покращення роботи комунального підприємства.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Модернізація системи диспетчеризації та телекерування тягових підстанцій, дообладнання (доукомплектація) системи сповіщення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5541,43</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435</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860,3</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Було 4246,13</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Придбання 2 тягових підстанцій</w:t>
            </w:r>
          </w:p>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lang w:val="uk-UA"/>
              </w:rPr>
              <w:t>Дообладнання (доукомплектація) системи сповіщення</w:t>
            </w:r>
            <w:r w:rsidRPr="00791F91">
              <w:rPr>
                <w:rFonts w:ascii="Times New Roman" w:hAnsi="Times New Roman"/>
                <w:sz w:val="24"/>
                <w:szCs w:val="24"/>
              </w:rPr>
              <w:t xml:space="preserve"> </w:t>
            </w:r>
          </w:p>
        </w:tc>
      </w:tr>
      <w:tr w:rsidR="00791F91" w:rsidRPr="00791F91" w:rsidTr="00EE348C">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1104"/>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Створення страхового фонду документації</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20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w:t>
            </w:r>
          </w:p>
        </w:tc>
      </w:tr>
      <w:tr w:rsidR="00791F91" w:rsidRPr="00791F91" w:rsidTr="00EE348C">
        <w:trPr>
          <w:trHeight w:val="138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Реконструкція системи опалення</w:t>
            </w:r>
            <w:r w:rsidRPr="00791F91">
              <w:rPr>
                <w:rFonts w:ascii="Times New Roman" w:hAnsi="Times New Roman"/>
                <w:sz w:val="24"/>
                <w:szCs w:val="24"/>
                <w:lang w:val="uk-UA"/>
              </w:rPr>
              <w:t>, реконструкція виробничих приміщень (заміна воріт)</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3436,1</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1436,1</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en-US"/>
              </w:rPr>
              <w:t>2000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виробничі приміщення по вул. Тролейбусна, 7</w:t>
            </w:r>
          </w:p>
        </w:tc>
      </w:tr>
      <w:tr w:rsidR="00791F91" w:rsidRPr="00791F91" w:rsidTr="00EE348C">
        <w:trPr>
          <w:trHeight w:val="1932"/>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Організація ремонтних робіт шляхом придбання основних засобів</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3685</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2185</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1500</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Придбання фрезерного та токарного станків.</w:t>
            </w:r>
          </w:p>
        </w:tc>
      </w:tr>
      <w:tr w:rsidR="00791F91" w:rsidRPr="00791F91" w:rsidTr="00EE348C">
        <w:trPr>
          <w:trHeight w:val="278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Придбання транспортного засобу з подальшим переобладнанням на евакуатор</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2500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2500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Придбання транспортного засобу з подальшим переобладнанням на евакуатор</w:t>
            </w:r>
          </w:p>
        </w:tc>
      </w:tr>
      <w:tr w:rsidR="00791F91" w:rsidRPr="00791F91" w:rsidTr="00EE348C">
        <w:trPr>
          <w:trHeight w:val="246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Фінансова підтримка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59121,6</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19121,6</w:t>
            </w:r>
          </w:p>
          <w:p w:rsidR="00791F91" w:rsidRPr="00791F91" w:rsidRDefault="00791F91" w:rsidP="00EE348C">
            <w:pPr>
              <w:pStyle w:val="a4"/>
              <w:shd w:val="clear" w:color="auto" w:fill="FFFFFF"/>
              <w:ind w:firstLine="7"/>
              <w:jc w:val="center"/>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20 000.0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20 000,0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Безперебійна робота підприємства</w:t>
            </w:r>
          </w:p>
          <w:p w:rsidR="00791F91" w:rsidRPr="00791F91" w:rsidRDefault="00791F91" w:rsidP="00EE348C">
            <w:pPr>
              <w:pStyle w:val="a4"/>
              <w:shd w:val="clear" w:color="auto" w:fill="FFFFFF"/>
              <w:jc w:val="both"/>
              <w:rPr>
                <w:rFonts w:ascii="Times New Roman" w:hAnsi="Times New Roman"/>
                <w:sz w:val="24"/>
                <w:szCs w:val="24"/>
                <w:lang w:val="uk-UA"/>
              </w:rPr>
            </w:pPr>
          </w:p>
        </w:tc>
      </w:tr>
      <w:tr w:rsidR="00791F91" w:rsidRPr="00791F91" w:rsidTr="00EE348C">
        <w:trPr>
          <w:trHeight w:val="5670"/>
        </w:trPr>
        <w:tc>
          <w:tcPr>
            <w:tcW w:w="56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6</w:t>
            </w:r>
          </w:p>
        </w:tc>
        <w:tc>
          <w:tcPr>
            <w:tcW w:w="1244"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Впорядкування інфраструктури водного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Впорядкування інфраструктури водного транспорту.</w:t>
            </w:r>
            <w:r w:rsidRPr="00791F91">
              <w:rPr>
                <w:rFonts w:ascii="Times New Roman" w:hAnsi="Times New Roman"/>
                <w:sz w:val="24"/>
                <w:szCs w:val="24"/>
              </w:rPr>
              <w:br/>
              <w:t>Будівництво будиночку технічного обслуговування на базі чалення</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1533,8</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102.0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 xml:space="preserve">  1431,8</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Капітальн</w:t>
            </w:r>
            <w:r w:rsidRPr="00791F91">
              <w:rPr>
                <w:rFonts w:ascii="Times New Roman" w:hAnsi="Times New Roman"/>
                <w:sz w:val="24"/>
                <w:szCs w:val="24"/>
              </w:rPr>
              <w:br/>
              <w:t>ий ремонт причалів на базі чалення, «Галичина» та «Ресторан Хутір»</w:t>
            </w:r>
            <w:r w:rsidRPr="00791F91">
              <w:rPr>
                <w:rFonts w:ascii="Times New Roman" w:hAnsi="Times New Roman"/>
                <w:sz w:val="24"/>
                <w:szCs w:val="24"/>
              </w:rPr>
              <w:br/>
              <w:t>Будівництво підпірної стіни на базі чалення.</w:t>
            </w:r>
            <w:r w:rsidRPr="00791F91">
              <w:rPr>
                <w:rFonts w:ascii="Times New Roman" w:hAnsi="Times New Roman"/>
                <w:sz w:val="24"/>
                <w:szCs w:val="24"/>
              </w:rPr>
              <w:br/>
              <w:t>Проведення капремонту теплоходу «Герой Танцоров»</w:t>
            </w:r>
            <w:r w:rsidRPr="00791F91">
              <w:rPr>
                <w:rFonts w:ascii="Times New Roman" w:hAnsi="Times New Roman"/>
                <w:sz w:val="24"/>
                <w:szCs w:val="24"/>
              </w:rPr>
              <w:br/>
              <w:t>Будівництво будиночку технічного обслуговування на базі чалення</w:t>
            </w:r>
            <w:r w:rsidRPr="00791F91">
              <w:rPr>
                <w:rFonts w:ascii="Times New Roman" w:hAnsi="Times New Roman"/>
                <w:sz w:val="24"/>
                <w:szCs w:val="24"/>
                <w:lang w:val="uk-UA"/>
              </w:rPr>
              <w:t>, оновлення сертифікації/</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Придбання катера щодо забезпечення контролю за дотриманням екологічної безпеки на Тернопільському ставі.</w:t>
            </w:r>
          </w:p>
          <w:p w:rsidR="00791F91" w:rsidRPr="00791F91" w:rsidRDefault="00791F91" w:rsidP="00EE348C">
            <w:pPr>
              <w:pStyle w:val="a4"/>
              <w:shd w:val="clear" w:color="auto" w:fill="FFFFFF"/>
              <w:jc w:val="both"/>
              <w:rPr>
                <w:rFonts w:ascii="Times New Roman" w:hAnsi="Times New Roman"/>
                <w:sz w:val="24"/>
                <w:szCs w:val="24"/>
                <w:lang w:val="uk-UA"/>
              </w:rPr>
            </w:pPr>
          </w:p>
        </w:tc>
      </w:tr>
      <w:tr w:rsidR="00791F91" w:rsidRPr="00791F91" w:rsidTr="00EE348C">
        <w:trPr>
          <w:trHeight w:val="315"/>
        </w:trPr>
        <w:tc>
          <w:tcPr>
            <w:tcW w:w="14884" w:type="dxa"/>
            <w:gridSpan w:val="10"/>
            <w:tcBorders>
              <w:top w:val="single" w:sz="4" w:space="0" w:color="auto"/>
              <w:left w:val="single" w:sz="4" w:space="0" w:color="auto"/>
              <w:bottom w:val="single" w:sz="4" w:space="0" w:color="auto"/>
              <w:right w:val="single" w:sz="4" w:space="0" w:color="auto"/>
            </w:tcBorders>
          </w:tcPr>
          <w:p w:rsidR="00791F91" w:rsidRPr="00791F91" w:rsidRDefault="00791F91" w:rsidP="00EE348C">
            <w:pPr>
              <w:pStyle w:val="a4"/>
              <w:shd w:val="clear" w:color="auto" w:fill="FFFFFF"/>
              <w:rPr>
                <w:rFonts w:ascii="Times New Roman" w:hAnsi="Times New Roman"/>
                <w:sz w:val="24"/>
                <w:szCs w:val="24"/>
              </w:rPr>
            </w:pPr>
            <w:r w:rsidRPr="00791F91">
              <w:rPr>
                <w:rFonts w:ascii="Times New Roman" w:hAnsi="Times New Roman"/>
                <w:sz w:val="24"/>
                <w:szCs w:val="24"/>
              </w:rPr>
              <w:t>Завдання 2. Розвиток мережі автомобільного транспорту.</w:t>
            </w:r>
          </w:p>
        </w:tc>
      </w:tr>
      <w:tr w:rsidR="00791F91" w:rsidRPr="00791F91" w:rsidTr="00EE348C">
        <w:trPr>
          <w:trHeight w:val="1200"/>
        </w:trPr>
        <w:tc>
          <w:tcPr>
            <w:tcW w:w="568"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7</w:t>
            </w:r>
          </w:p>
        </w:tc>
        <w:tc>
          <w:tcPr>
            <w:tcW w:w="1244"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Оновлення парку міських автобусів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 xml:space="preserve">Придбання  </w:t>
            </w:r>
            <w:r w:rsidRPr="00791F91">
              <w:rPr>
                <w:rFonts w:ascii="Times New Roman" w:hAnsi="Times New Roman"/>
                <w:sz w:val="24"/>
                <w:szCs w:val="24"/>
                <w:lang w:val="uk-UA"/>
              </w:rPr>
              <w:t xml:space="preserve">транспорртних засобів(в тому числі на умовах лізингу) </w:t>
            </w:r>
            <w:r w:rsidRPr="00791F91">
              <w:rPr>
                <w:rFonts w:ascii="Times New Roman" w:hAnsi="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56698,6</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 xml:space="preserve"> 3138.0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 xml:space="preserve"> 22360,2</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31200,4</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en-US"/>
              </w:rPr>
              <w:t xml:space="preserve">Придбання </w:t>
            </w:r>
            <w:r w:rsidRPr="00791F91">
              <w:rPr>
                <w:rFonts w:ascii="Times New Roman" w:hAnsi="Times New Roman"/>
                <w:sz w:val="24"/>
                <w:szCs w:val="24"/>
                <w:lang w:val="en-US"/>
              </w:rPr>
              <w:br/>
              <w:t>50 одиниць</w:t>
            </w:r>
          </w:p>
          <w:p w:rsidR="00791F91" w:rsidRPr="00791F91" w:rsidRDefault="00791F91" w:rsidP="00EE348C">
            <w:pPr>
              <w:pStyle w:val="a4"/>
              <w:shd w:val="clear" w:color="auto" w:fill="FFFFFF"/>
              <w:jc w:val="both"/>
              <w:rPr>
                <w:rFonts w:ascii="Times New Roman" w:hAnsi="Times New Roman"/>
                <w:sz w:val="24"/>
                <w:szCs w:val="24"/>
                <w:lang w:val="uk-UA"/>
              </w:rPr>
            </w:pPr>
          </w:p>
        </w:tc>
      </w:tr>
      <w:tr w:rsidR="00791F91" w:rsidRPr="00791F91" w:rsidTr="00EE348C">
        <w:trPr>
          <w:trHeight w:val="315"/>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Інші джерела</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en-US"/>
              </w:rPr>
            </w:pPr>
            <w:r w:rsidRPr="00791F91">
              <w:rPr>
                <w:rFonts w:ascii="Times New Roman" w:hAnsi="Times New Roman"/>
                <w:sz w:val="24"/>
                <w:szCs w:val="24"/>
                <w:lang w:val="en-US"/>
              </w:rPr>
              <w:t>0</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63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lang w:val="en-US"/>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Придбання нових</w:t>
            </w:r>
            <w:r w:rsidRPr="00791F91">
              <w:rPr>
                <w:rFonts w:ascii="Times New Roman" w:hAnsi="Times New Roman"/>
                <w:sz w:val="24"/>
                <w:szCs w:val="24"/>
                <w:lang w:val="uk-UA"/>
              </w:rPr>
              <w:t xml:space="preserve">, б/к </w:t>
            </w:r>
            <w:r w:rsidRPr="00791F91">
              <w:rPr>
                <w:rFonts w:ascii="Times New Roman" w:hAnsi="Times New Roman"/>
                <w:sz w:val="24"/>
                <w:szCs w:val="24"/>
              </w:rPr>
              <w:t>автобусів,</w:t>
            </w:r>
            <w:r w:rsidRPr="00791F91">
              <w:rPr>
                <w:rFonts w:ascii="Times New Roman" w:hAnsi="Times New Roman"/>
                <w:sz w:val="24"/>
                <w:szCs w:val="24"/>
                <w:lang w:val="uk-UA"/>
              </w:rPr>
              <w:t xml:space="preserve"> </w:t>
            </w:r>
            <w:r w:rsidRPr="00791F91">
              <w:rPr>
                <w:rFonts w:ascii="Times New Roman" w:hAnsi="Times New Roman"/>
                <w:sz w:val="24"/>
                <w:szCs w:val="24"/>
              </w:rPr>
              <w:t>призначених для перевезення осіб з обмеженими фізичними можливостями</w:t>
            </w:r>
            <w:r w:rsidRPr="00791F91">
              <w:rPr>
                <w:rFonts w:ascii="Times New Roman" w:hAnsi="Times New Roman"/>
                <w:sz w:val="24"/>
                <w:szCs w:val="24"/>
                <w:lang w:val="uk-UA"/>
              </w:rPr>
              <w:t xml:space="preserve"> </w:t>
            </w:r>
            <w:r w:rsidRPr="00791F91">
              <w:rPr>
                <w:rFonts w:ascii="Times New Roman" w:hAnsi="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rPr>
              <w:t>КП «Міськавтотранс»</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en-US"/>
              </w:rPr>
              <w:t>1</w:t>
            </w:r>
            <w:r w:rsidRPr="00791F91">
              <w:rPr>
                <w:rFonts w:ascii="Times New Roman" w:hAnsi="Times New Roman"/>
                <w:sz w:val="24"/>
                <w:szCs w:val="24"/>
                <w:lang w:val="uk-UA"/>
              </w:rPr>
              <w:t>8362,9</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18362,9</w:t>
            </w:r>
          </w:p>
          <w:p w:rsidR="00791F91" w:rsidRPr="00791F91" w:rsidRDefault="00791F91" w:rsidP="00EE348C">
            <w:pPr>
              <w:pStyle w:val="a4"/>
              <w:shd w:val="clear" w:color="auto" w:fill="FFFFFF"/>
              <w:ind w:firstLine="7"/>
              <w:jc w:val="center"/>
              <w:rPr>
                <w:rFonts w:ascii="Times New Roman" w:hAnsi="Times New Roman"/>
                <w:sz w:val="24"/>
                <w:szCs w:val="24"/>
                <w:lang w:val="uk-UA"/>
              </w:rPr>
            </w:pPr>
          </w:p>
        </w:tc>
        <w:tc>
          <w:tcPr>
            <w:tcW w:w="1701" w:type="dxa"/>
            <w:vMerge w:val="restart"/>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en-US"/>
              </w:rPr>
              <w:t xml:space="preserve">15  автобусів </w:t>
            </w:r>
          </w:p>
          <w:p w:rsidR="00791F91" w:rsidRPr="00791F91" w:rsidRDefault="00791F91" w:rsidP="00EE348C">
            <w:pPr>
              <w:pStyle w:val="a4"/>
              <w:shd w:val="clear" w:color="auto" w:fill="FFFFFF"/>
              <w:jc w:val="both"/>
              <w:rPr>
                <w:rFonts w:ascii="Times New Roman" w:hAnsi="Times New Roman"/>
                <w:sz w:val="24"/>
                <w:szCs w:val="24"/>
                <w:lang w:val="uk-UA"/>
              </w:rPr>
            </w:pPr>
          </w:p>
          <w:p w:rsidR="00791F91" w:rsidRPr="00791F91" w:rsidRDefault="00791F91" w:rsidP="00EE348C">
            <w:pPr>
              <w:pStyle w:val="a4"/>
              <w:shd w:val="clear" w:color="auto" w:fill="FFFFFF"/>
              <w:jc w:val="both"/>
              <w:rPr>
                <w:rFonts w:ascii="Times New Roman" w:hAnsi="Times New Roman"/>
                <w:sz w:val="24"/>
                <w:szCs w:val="24"/>
                <w:lang w:val="uk-UA"/>
              </w:rPr>
            </w:pPr>
          </w:p>
        </w:tc>
      </w:tr>
      <w:tr w:rsidR="00791F91" w:rsidRPr="00791F91" w:rsidTr="00EE348C">
        <w:trPr>
          <w:trHeight w:val="6920"/>
        </w:trPr>
        <w:tc>
          <w:tcPr>
            <w:tcW w:w="568"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ind w:firstLine="34"/>
              <w:jc w:val="both"/>
              <w:rPr>
                <w:rFonts w:ascii="Times New Roman" w:hAnsi="Times New Roman"/>
                <w:sz w:val="24"/>
                <w:szCs w:val="24"/>
              </w:rPr>
            </w:pPr>
          </w:p>
        </w:tc>
        <w:tc>
          <w:tcPr>
            <w:tcW w:w="1244"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Інші джерела</w:t>
            </w:r>
            <w:r w:rsidRPr="00791F91">
              <w:rPr>
                <w:rFonts w:ascii="Times New Roman" w:hAnsi="Times New Roman"/>
                <w:sz w:val="24"/>
                <w:szCs w:val="24"/>
                <w:lang w:val="uk-UA"/>
              </w:rPr>
              <w:t xml:space="preserve"> (кредитні кошти ЄІБ)</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uk-UA"/>
              </w:rPr>
              <w:t>54799,6</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0.0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center"/>
              <w:rPr>
                <w:rFonts w:ascii="Times New Roman" w:hAnsi="Times New Roman"/>
                <w:sz w:val="24"/>
                <w:szCs w:val="24"/>
                <w:lang w:val="uk-UA"/>
              </w:rPr>
            </w:pPr>
            <w:r w:rsidRPr="00791F91">
              <w:rPr>
                <w:rFonts w:ascii="Times New Roman" w:hAnsi="Times New Roman"/>
                <w:sz w:val="24"/>
                <w:szCs w:val="24"/>
                <w:lang w:val="uk-UA"/>
              </w:rPr>
              <w:t>54799,6</w:t>
            </w:r>
          </w:p>
        </w:tc>
        <w:tc>
          <w:tcPr>
            <w:tcW w:w="1701" w:type="dxa"/>
            <w:vMerge/>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p>
        </w:tc>
      </w:tr>
      <w:tr w:rsidR="00791F91" w:rsidRPr="00791F91" w:rsidTr="00EE348C">
        <w:trPr>
          <w:trHeight w:val="3645"/>
        </w:trPr>
        <w:tc>
          <w:tcPr>
            <w:tcW w:w="56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8</w:t>
            </w:r>
          </w:p>
        </w:tc>
        <w:tc>
          <w:tcPr>
            <w:tcW w:w="1244"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Технічне переоснащення </w:t>
            </w: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Придбання станків та іншого обладнання для організації проведення ремонту автобусів</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rPr>
              <w:t>КП «Міськавтотранс»</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900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400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0</w:t>
            </w:r>
          </w:p>
          <w:p w:rsidR="00791F91" w:rsidRPr="00791F91" w:rsidRDefault="00791F91" w:rsidP="00EE348C">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500</w:t>
            </w:r>
          </w:p>
        </w:tc>
        <w:tc>
          <w:tcPr>
            <w:tcW w:w="1701"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4 одиниці</w:t>
            </w:r>
          </w:p>
        </w:tc>
      </w:tr>
      <w:tr w:rsidR="00791F91" w:rsidRPr="00791F91" w:rsidTr="00EE348C">
        <w:trPr>
          <w:trHeight w:val="385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spacing w:line="240" w:lineRule="auto"/>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9</w:t>
            </w:r>
          </w:p>
        </w:tc>
        <w:tc>
          <w:tcPr>
            <w:tcW w:w="1244"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spacing w:line="240" w:lineRule="auto"/>
              <w:jc w:val="center"/>
              <w:rPr>
                <w:rFonts w:ascii="Times New Roman" w:hAnsi="Times New Roman"/>
                <w:color w:val="000000"/>
                <w:sz w:val="24"/>
                <w:szCs w:val="24"/>
              </w:rPr>
            </w:pPr>
            <w:r w:rsidRPr="00791F91">
              <w:rPr>
                <w:rFonts w:ascii="Times New Roman" w:hAnsi="Times New Roman"/>
                <w:color w:val="000000"/>
                <w:sz w:val="24"/>
                <w:szCs w:val="24"/>
              </w:rPr>
              <w:t>Інші заходи у сфері автортранспорту (фінансова підтримка)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spacing w:line="240" w:lineRule="auto"/>
              <w:jc w:val="center"/>
              <w:rPr>
                <w:rFonts w:ascii="Times New Roman" w:hAnsi="Times New Roman"/>
                <w:color w:val="000000"/>
                <w:sz w:val="24"/>
                <w:szCs w:val="24"/>
              </w:rPr>
            </w:pPr>
            <w:r w:rsidRPr="00791F91">
              <w:rPr>
                <w:rFonts w:ascii="Times New Roman" w:hAnsi="Times New Roman"/>
                <w:color w:val="000000"/>
                <w:sz w:val="24"/>
                <w:szCs w:val="24"/>
              </w:rPr>
              <w:t>Інші заходи у сфері автортранспорту</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КП «Міськавтотранс»</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КП «Автошкола «Міськавтотранс»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spacing w:line="240" w:lineRule="auto"/>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rPr>
              <w:t>юджет</w:t>
            </w:r>
          </w:p>
          <w:p w:rsidR="00791F91" w:rsidRPr="00791F91" w:rsidRDefault="00791F91" w:rsidP="00EE348C">
            <w:pPr>
              <w:spacing w:line="240" w:lineRule="auto"/>
              <w:rPr>
                <w:rFonts w:ascii="Times New Roman" w:hAnsi="Times New Roman"/>
                <w:color w:val="000000"/>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spacing w:line="240" w:lineRule="auto"/>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1300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spacing w:line="240" w:lineRule="auto"/>
              <w:jc w:val="center"/>
              <w:rPr>
                <w:rFonts w:ascii="Times New Roman" w:hAnsi="Times New Roman"/>
                <w:color w:val="000000"/>
                <w:sz w:val="24"/>
                <w:szCs w:val="24"/>
              </w:rPr>
            </w:pPr>
            <w:r w:rsidRPr="00791F91">
              <w:rPr>
                <w:rFonts w:ascii="Times New Roman" w:hAnsi="Times New Roman"/>
                <w:color w:val="000000"/>
                <w:sz w:val="24"/>
                <w:szCs w:val="24"/>
                <w:lang w:val="uk-UA"/>
              </w:rPr>
              <w:t xml:space="preserve"> 500,0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spacing w:line="240" w:lineRule="auto"/>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600,0</w:t>
            </w:r>
          </w:p>
          <w:p w:rsidR="00791F91" w:rsidRPr="00791F91" w:rsidRDefault="00791F91" w:rsidP="00EE348C">
            <w:pPr>
              <w:spacing w:line="240" w:lineRule="auto"/>
              <w:jc w:val="center"/>
              <w:rPr>
                <w:rFonts w:ascii="Times New Roman" w:hAnsi="Times New Roman"/>
                <w:color w:val="000000"/>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spacing w:line="240" w:lineRule="auto"/>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 xml:space="preserve"> 200,0</w:t>
            </w:r>
          </w:p>
          <w:p w:rsidR="00791F91" w:rsidRPr="00791F91" w:rsidRDefault="00791F91" w:rsidP="00EE348C">
            <w:pPr>
              <w:spacing w:line="240" w:lineRule="auto"/>
              <w:jc w:val="center"/>
              <w:rPr>
                <w:rFonts w:ascii="Times New Roman" w:hAnsi="Times New Roman"/>
                <w:color w:val="000000"/>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spacing w:line="240" w:lineRule="auto"/>
              <w:jc w:val="center"/>
              <w:rPr>
                <w:rFonts w:ascii="Times New Roman" w:hAnsi="Times New Roman"/>
                <w:color w:val="000000"/>
                <w:sz w:val="24"/>
                <w:szCs w:val="24"/>
                <w:lang w:val="uk-UA"/>
              </w:rPr>
            </w:pPr>
          </w:p>
          <w:p w:rsidR="00791F91" w:rsidRPr="00791F91" w:rsidRDefault="00791F91" w:rsidP="00EE348C">
            <w:pPr>
              <w:spacing w:line="240" w:lineRule="auto"/>
              <w:jc w:val="center"/>
              <w:rPr>
                <w:rFonts w:ascii="Times New Roman" w:hAnsi="Times New Roman"/>
                <w:color w:val="000000"/>
                <w:sz w:val="24"/>
                <w:szCs w:val="24"/>
                <w:lang w:val="uk-UA"/>
              </w:rPr>
            </w:pPr>
            <w:r w:rsidRPr="00791F91">
              <w:rPr>
                <w:rFonts w:ascii="Times New Roman" w:hAnsi="Times New Roman"/>
                <w:color w:val="000000"/>
                <w:sz w:val="24"/>
                <w:szCs w:val="24"/>
              </w:rPr>
              <w:t>Підтримання фінансової стабільності підприємтсва</w:t>
            </w:r>
          </w:p>
          <w:p w:rsidR="00791F91" w:rsidRPr="00791F91" w:rsidRDefault="00791F91" w:rsidP="00EE348C">
            <w:pPr>
              <w:spacing w:line="240" w:lineRule="auto"/>
              <w:jc w:val="center"/>
              <w:rPr>
                <w:rFonts w:ascii="Times New Roman" w:hAnsi="Times New Roman"/>
                <w:color w:val="000000"/>
                <w:sz w:val="24"/>
                <w:szCs w:val="24"/>
                <w:lang w:val="uk-UA"/>
              </w:rPr>
            </w:pPr>
          </w:p>
        </w:tc>
      </w:tr>
      <w:tr w:rsidR="00791F91" w:rsidRPr="00791F91" w:rsidTr="00EE348C">
        <w:trPr>
          <w:trHeight w:val="693"/>
        </w:trPr>
        <w:tc>
          <w:tcPr>
            <w:tcW w:w="568"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10</w:t>
            </w:r>
          </w:p>
        </w:tc>
        <w:tc>
          <w:tcPr>
            <w:tcW w:w="1244"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sz w:val="24"/>
                <w:szCs w:val="24"/>
              </w:rPr>
              <w:t>Оновлення матеріально технічної бази школи водіїв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 xml:space="preserve">Оновлення та модернізація основних засобів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rPr>
              <w:t>КП «Автошкола «Міськавтотранс»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jc w:val="center"/>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rPr>
              <w:t>юджет</w:t>
            </w:r>
          </w:p>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lang w:val="uk-UA"/>
              </w:rPr>
              <w:t>9</w:t>
            </w:r>
            <w:r w:rsidRPr="00791F91">
              <w:rPr>
                <w:rFonts w:ascii="Times New Roman" w:hAnsi="Times New Roman"/>
                <w:color w:val="000000"/>
                <w:sz w:val="24"/>
                <w:szCs w:val="24"/>
              </w:rPr>
              <w:t>50,0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lang w:val="uk-UA"/>
              </w:rPr>
            </w:pPr>
          </w:p>
          <w:p w:rsidR="00791F91" w:rsidRPr="00791F91" w:rsidRDefault="00791F91" w:rsidP="00EE348C">
            <w:pPr>
              <w:jc w:val="center"/>
              <w:rPr>
                <w:rFonts w:ascii="Times New Roman" w:hAnsi="Times New Roman"/>
                <w:color w:val="000000"/>
                <w:sz w:val="24"/>
                <w:szCs w:val="24"/>
                <w:lang w:val="uk-UA"/>
              </w:rPr>
            </w:pPr>
          </w:p>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0,0</w:t>
            </w:r>
          </w:p>
          <w:p w:rsidR="00791F91" w:rsidRPr="00791F91" w:rsidRDefault="00791F91" w:rsidP="00EE348C">
            <w:pPr>
              <w:jc w:val="center"/>
              <w:rPr>
                <w:rFonts w:ascii="Times New Roman" w:hAnsi="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lang w:val="uk-UA"/>
              </w:rPr>
            </w:pPr>
          </w:p>
          <w:p w:rsidR="00791F91" w:rsidRPr="00791F91" w:rsidRDefault="00791F91" w:rsidP="00EE348C">
            <w:pPr>
              <w:jc w:val="center"/>
              <w:rPr>
                <w:rFonts w:ascii="Times New Roman" w:hAnsi="Times New Roman"/>
                <w:color w:val="000000"/>
                <w:sz w:val="24"/>
                <w:szCs w:val="24"/>
                <w:lang w:val="uk-UA"/>
              </w:rPr>
            </w:pPr>
          </w:p>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0,0</w:t>
            </w:r>
          </w:p>
          <w:p w:rsidR="00791F91" w:rsidRPr="00791F91" w:rsidRDefault="00791F91" w:rsidP="00EE348C">
            <w:pPr>
              <w:jc w:val="center"/>
              <w:rPr>
                <w:rFonts w:ascii="Times New Roman" w:hAnsi="Times New Roman"/>
                <w:color w:val="000000"/>
                <w:sz w:val="24"/>
                <w:szCs w:val="24"/>
                <w:lang w:val="uk-UA"/>
              </w:rPr>
            </w:pPr>
          </w:p>
          <w:p w:rsidR="00791F91" w:rsidRPr="00791F91" w:rsidRDefault="00791F91" w:rsidP="00EE348C">
            <w:pPr>
              <w:jc w:val="center"/>
              <w:rPr>
                <w:rFonts w:ascii="Times New Roman" w:hAnsi="Times New Roman"/>
                <w:color w:val="000000"/>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lang w:val="uk-UA"/>
              </w:rPr>
              <w:t>95</w:t>
            </w:r>
            <w:r w:rsidRPr="00791F91">
              <w:rPr>
                <w:rFonts w:ascii="Times New Roman" w:hAnsi="Times New Roman"/>
                <w:color w:val="000000"/>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rPr>
                <w:rFonts w:ascii="Times New Roman" w:hAnsi="Times New Roman"/>
                <w:color w:val="000000"/>
                <w:sz w:val="24"/>
                <w:szCs w:val="24"/>
              </w:rPr>
            </w:pPr>
            <w:r w:rsidRPr="00791F91">
              <w:rPr>
                <w:rFonts w:ascii="Times New Roman" w:hAnsi="Times New Roman"/>
                <w:color w:val="000000"/>
                <w:sz w:val="24"/>
                <w:szCs w:val="24"/>
                <w:lang w:val="uk-UA"/>
              </w:rPr>
              <w:t>Ремонт та реконструкція, добудова обов</w:t>
            </w:r>
            <w:r w:rsidRPr="00791F91">
              <w:rPr>
                <w:rFonts w:ascii="Times New Roman" w:hAnsi="Times New Roman"/>
                <w:color w:val="000000"/>
                <w:sz w:val="24"/>
                <w:szCs w:val="24"/>
              </w:rPr>
              <w:t>’язков</w:t>
            </w:r>
            <w:r w:rsidRPr="00791F91">
              <w:rPr>
                <w:rFonts w:ascii="Times New Roman" w:hAnsi="Times New Roman"/>
                <w:color w:val="000000"/>
                <w:sz w:val="24"/>
                <w:szCs w:val="24"/>
                <w:lang w:val="uk-UA"/>
              </w:rPr>
              <w:t>их  елементів   «естакади та косогору»  на майданчику для початкового навчання водінню . Придбання основних засобів (автотренажер, тренажер –манекен, мотоцикл, легкові автомобілі, причіп-лавета). Придбання навчальної літератури.</w:t>
            </w:r>
          </w:p>
        </w:tc>
      </w:tr>
      <w:tr w:rsidR="00791F91" w:rsidRPr="00791F91" w:rsidTr="00EE348C">
        <w:trPr>
          <w:trHeight w:val="3855"/>
        </w:trPr>
        <w:tc>
          <w:tcPr>
            <w:tcW w:w="568"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11</w:t>
            </w:r>
          </w:p>
        </w:tc>
        <w:tc>
          <w:tcPr>
            <w:tcW w:w="1244"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rPr>
              <w:t>Послуги з проведення з ринкових досліджень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rPr>
              <w:t>Проведення опитування та обстежень, розробка транспортної моделі міста і формування маршрутної мережі громадського транспорту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rPr>
                <w:rFonts w:ascii="Times New Roman" w:hAnsi="Times New Roman"/>
                <w:color w:val="000000"/>
                <w:sz w:val="24"/>
                <w:szCs w:val="24"/>
              </w:rPr>
            </w:pPr>
            <w:r w:rsidRPr="00791F91">
              <w:rPr>
                <w:rFonts w:ascii="Times New Roman" w:hAnsi="Times New Roman"/>
                <w:color w:val="000000"/>
                <w:sz w:val="24"/>
                <w:szCs w:val="24"/>
              </w:rPr>
              <w:t>Управління транспорту, комунікацій та зв'язку ТМР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Б</w:t>
            </w:r>
            <w:r w:rsidRPr="00791F91">
              <w:rPr>
                <w:rFonts w:ascii="Times New Roman" w:hAnsi="Times New Roman"/>
                <w:color w:val="000000"/>
                <w:sz w:val="24"/>
                <w:szCs w:val="24"/>
              </w:rPr>
              <w:t>юджет</w:t>
            </w:r>
          </w:p>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rPr>
              <w:t>1500</w:t>
            </w:r>
          </w:p>
        </w:tc>
        <w:tc>
          <w:tcPr>
            <w:tcW w:w="198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lang w:val="uk-UA"/>
              </w:rPr>
            </w:pPr>
          </w:p>
          <w:p w:rsidR="00791F91" w:rsidRPr="00791F91" w:rsidRDefault="00791F91" w:rsidP="00EE348C">
            <w:pPr>
              <w:jc w:val="center"/>
              <w:rPr>
                <w:rFonts w:ascii="Times New Roman" w:hAnsi="Times New Roman"/>
                <w:color w:val="000000"/>
                <w:sz w:val="24"/>
                <w:szCs w:val="24"/>
                <w:lang w:val="uk-UA"/>
              </w:rPr>
            </w:pPr>
            <w:r w:rsidRPr="00791F91">
              <w:rPr>
                <w:rFonts w:ascii="Times New Roman" w:hAnsi="Times New Roman"/>
                <w:color w:val="000000"/>
                <w:sz w:val="24"/>
                <w:szCs w:val="24"/>
                <w:lang w:val="uk-UA"/>
              </w:rPr>
              <w:t>1500</w:t>
            </w:r>
          </w:p>
          <w:p w:rsidR="00791F91" w:rsidRPr="00791F91" w:rsidRDefault="00791F91" w:rsidP="00EE348C">
            <w:pPr>
              <w:jc w:val="center"/>
              <w:rPr>
                <w:rFonts w:ascii="Times New Roman" w:hAnsi="Times New Roman"/>
                <w:color w:val="000000"/>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rPr>
              <w:t>0</w:t>
            </w:r>
          </w:p>
        </w:tc>
        <w:tc>
          <w:tcPr>
            <w:tcW w:w="1874" w:type="dxa"/>
            <w:tcBorders>
              <w:top w:val="single" w:sz="4" w:space="0" w:color="auto"/>
              <w:left w:val="single" w:sz="4" w:space="0" w:color="auto"/>
              <w:bottom w:val="single" w:sz="4" w:space="0" w:color="auto"/>
              <w:right w:val="single" w:sz="4" w:space="0" w:color="auto"/>
            </w:tcBorders>
            <w:noWrap/>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1F91" w:rsidRPr="00791F91" w:rsidRDefault="00791F91" w:rsidP="00EE348C">
            <w:pPr>
              <w:jc w:val="center"/>
              <w:rPr>
                <w:rFonts w:ascii="Times New Roman" w:hAnsi="Times New Roman"/>
                <w:color w:val="000000"/>
                <w:sz w:val="24"/>
                <w:szCs w:val="24"/>
              </w:rPr>
            </w:pPr>
            <w:r w:rsidRPr="00791F91">
              <w:rPr>
                <w:rFonts w:ascii="Times New Roman" w:hAnsi="Times New Roman"/>
                <w:color w:val="000000"/>
                <w:sz w:val="24"/>
                <w:szCs w:val="24"/>
              </w:rPr>
              <w:t>Створення транспортної моделі та  мережі міста.</w:t>
            </w:r>
          </w:p>
        </w:tc>
      </w:tr>
      <w:tr w:rsidR="00791F91" w:rsidRPr="00791F91" w:rsidTr="00EE348C">
        <w:trPr>
          <w:trHeight w:val="315"/>
        </w:trPr>
        <w:tc>
          <w:tcPr>
            <w:tcW w:w="14884" w:type="dxa"/>
            <w:gridSpan w:val="10"/>
            <w:tcBorders>
              <w:top w:val="single" w:sz="4" w:space="0" w:color="auto"/>
              <w:left w:val="single" w:sz="4" w:space="0" w:color="auto"/>
              <w:bottom w:val="single" w:sz="4" w:space="0" w:color="auto"/>
              <w:right w:val="single" w:sz="4" w:space="0" w:color="auto"/>
            </w:tcBorders>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Завдання 3. Впровадження інноваційних технологій</w:t>
            </w:r>
          </w:p>
        </w:tc>
      </w:tr>
      <w:tr w:rsidR="00791F91" w:rsidRPr="00791F91" w:rsidTr="00EE348C">
        <w:trPr>
          <w:trHeight w:val="6930"/>
        </w:trPr>
        <w:tc>
          <w:tcPr>
            <w:tcW w:w="56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right="-359" w:firstLine="34"/>
              <w:jc w:val="both"/>
              <w:rPr>
                <w:rFonts w:ascii="Times New Roman" w:hAnsi="Times New Roman"/>
                <w:sz w:val="24"/>
                <w:szCs w:val="24"/>
                <w:lang w:val="uk-UA"/>
              </w:rPr>
            </w:pPr>
            <w:r w:rsidRPr="00791F91">
              <w:rPr>
                <w:rFonts w:ascii="Times New Roman" w:hAnsi="Times New Roman"/>
                <w:sz w:val="24"/>
                <w:szCs w:val="24"/>
                <w:lang w:val="uk-UA"/>
              </w:rPr>
              <w:t>12</w:t>
            </w:r>
          </w:p>
        </w:tc>
        <w:tc>
          <w:tcPr>
            <w:tcW w:w="124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Забезпечення необхідними матеріалами, послугами та технікою для впровадження АСООП на всьому пасажирському громадському транспорті</w:t>
            </w: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забезпечення визначеної кількості засобів оплати проїзду, оснащення транспортних засобів  терміналами, для справляння оплати проїзду;</w:t>
            </w:r>
            <w:r w:rsidRPr="00791F91">
              <w:rPr>
                <w:rFonts w:ascii="Times New Roman" w:hAnsi="Times New Roman"/>
                <w:sz w:val="24"/>
                <w:szCs w:val="24"/>
              </w:rPr>
              <w:br/>
              <w:t>забезпечення ППЕК;</w:t>
            </w:r>
            <w:r w:rsidRPr="00791F91">
              <w:rPr>
                <w:rFonts w:ascii="Times New Roman" w:hAnsi="Times New Roman"/>
                <w:sz w:val="24"/>
                <w:szCs w:val="24"/>
              </w:rPr>
              <w:br/>
              <w:t>забезпечення роботи центру обробки даних;</w:t>
            </w:r>
            <w:r w:rsidRPr="00791F91">
              <w:rPr>
                <w:rFonts w:ascii="Times New Roman" w:hAnsi="Times New Roman"/>
                <w:sz w:val="24"/>
                <w:szCs w:val="24"/>
              </w:rPr>
              <w:br/>
              <w:t>забезпечення виконання функцій передбачених Положенням про оператора</w:t>
            </w:r>
          </w:p>
        </w:tc>
        <w:tc>
          <w:tcPr>
            <w:tcW w:w="1701"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Оператор</w:t>
            </w: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Інші кошти </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10170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10170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Закупівля у 2018р. обладнання: настінні автомати на зупинках – 25од.</w:t>
            </w:r>
            <w:r w:rsidRPr="00791F91">
              <w:rPr>
                <w:rFonts w:ascii="Times New Roman" w:hAnsi="Times New Roman"/>
                <w:sz w:val="24"/>
                <w:szCs w:val="24"/>
              </w:rPr>
              <w:br/>
              <w:t>стаціонарні термінали для транспортних засобів– 115од.</w:t>
            </w:r>
            <w:r w:rsidRPr="00791F91">
              <w:rPr>
                <w:rFonts w:ascii="Times New Roman" w:hAnsi="Times New Roman"/>
                <w:sz w:val="24"/>
                <w:szCs w:val="24"/>
              </w:rPr>
              <w:br/>
              <w:t>ручні термінали касира для ППЕК (зупинки та місця масового скупчення людей) – 120од.</w:t>
            </w:r>
            <w:r w:rsidRPr="00791F91">
              <w:rPr>
                <w:rFonts w:ascii="Times New Roman" w:hAnsi="Times New Roman"/>
                <w:sz w:val="24"/>
                <w:szCs w:val="24"/>
              </w:rPr>
              <w:br/>
              <w:t>Виготовлення засобів оплати проїзду – 80000од. персоніфікованих е-квитків , 80000од. неперсоніфікованих е-квитків.</w:t>
            </w:r>
          </w:p>
        </w:tc>
      </w:tr>
      <w:tr w:rsidR="00791F91" w:rsidRPr="00791F91" w:rsidTr="00EE348C">
        <w:trPr>
          <w:trHeight w:val="6615"/>
        </w:trPr>
        <w:tc>
          <w:tcPr>
            <w:tcW w:w="56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en-US"/>
              </w:rPr>
              <w:t>1</w:t>
            </w:r>
            <w:r w:rsidRPr="00791F91">
              <w:rPr>
                <w:rFonts w:ascii="Times New Roman" w:hAnsi="Times New Roman"/>
                <w:sz w:val="24"/>
                <w:szCs w:val="24"/>
                <w:lang w:val="uk-UA"/>
              </w:rPr>
              <w:t>3</w:t>
            </w:r>
          </w:p>
        </w:tc>
        <w:tc>
          <w:tcPr>
            <w:tcW w:w="124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Забезпечення можливості видачі, придбання та поповнення карт, їх отримання  окремими категоріями пасажирів</w:t>
            </w: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Визначення місць розміщення другої черги пунктів видачі, продажу та поповнення е-квитків</w:t>
            </w:r>
            <w:r w:rsidRPr="00791F91">
              <w:rPr>
                <w:rFonts w:ascii="Times New Roman" w:hAnsi="Times New Roman"/>
                <w:sz w:val="24"/>
                <w:szCs w:val="24"/>
              </w:rPr>
              <w:br/>
              <w:t>Забезпечення роботи всіх ППЕК</w:t>
            </w:r>
            <w:r w:rsidRPr="00791F91">
              <w:rPr>
                <w:rFonts w:ascii="Times New Roman" w:hAnsi="Times New Roman"/>
                <w:sz w:val="24"/>
                <w:szCs w:val="24"/>
              </w:rPr>
              <w:br/>
              <w:t>Забезпечення можливості поповнення е-квитків через мережу інтернет, у терміналах самообслуговування, тощо</w:t>
            </w:r>
          </w:p>
        </w:tc>
        <w:tc>
          <w:tcPr>
            <w:tcW w:w="1701"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Оператор</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Фінансування не потребує</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0</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rPr>
              <w:t xml:space="preserve">Створення передумов використання е-квитків. </w:t>
            </w:r>
            <w:r w:rsidRPr="00791F91">
              <w:rPr>
                <w:rFonts w:ascii="Times New Roman" w:hAnsi="Times New Roman"/>
                <w:sz w:val="24"/>
                <w:szCs w:val="24"/>
                <w:lang w:val="en-US"/>
              </w:rPr>
              <w:t>Зменшення обігу готівкових коштів.</w:t>
            </w:r>
          </w:p>
        </w:tc>
      </w:tr>
      <w:tr w:rsidR="00791F91" w:rsidRPr="00791F91" w:rsidTr="00EE348C">
        <w:trPr>
          <w:trHeight w:val="5040"/>
        </w:trPr>
        <w:tc>
          <w:tcPr>
            <w:tcW w:w="56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en-US"/>
              </w:rPr>
              <w:t>1</w:t>
            </w:r>
            <w:r w:rsidRPr="00791F91">
              <w:rPr>
                <w:rFonts w:ascii="Times New Roman" w:hAnsi="Times New Roman"/>
                <w:sz w:val="24"/>
                <w:szCs w:val="24"/>
                <w:lang w:val="uk-UA"/>
              </w:rPr>
              <w:t>4</w:t>
            </w:r>
          </w:p>
        </w:tc>
        <w:tc>
          <w:tcPr>
            <w:tcW w:w="124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Реалізація проекту «Соціальна карта Тернополянина»</w:t>
            </w: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Впровадження  е-квитків «Соціальна карта Тернополянина»</w:t>
            </w:r>
            <w:r w:rsidRPr="00791F91">
              <w:rPr>
                <w:rFonts w:ascii="Times New Roman" w:hAnsi="Times New Roman"/>
                <w:sz w:val="24"/>
                <w:szCs w:val="24"/>
              </w:rPr>
              <w:br/>
              <w:t>Забезпечення достовірного обліку наданих послуг з безплатного перевезення пільгових категорій пасажирів.</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Оператор</w:t>
            </w:r>
            <w:r w:rsidRPr="00791F91">
              <w:rPr>
                <w:rFonts w:ascii="Times New Roman" w:hAnsi="Times New Roman"/>
                <w:sz w:val="24"/>
                <w:szCs w:val="24"/>
              </w:rPr>
              <w:br/>
              <w:t xml:space="preserve">Управління соціальної політики Тернопільське об'єднане управління Пенсійного фонду України Тернопільської </w:t>
            </w:r>
            <w:r w:rsidRPr="00791F91">
              <w:rPr>
                <w:rFonts w:ascii="Times New Roman" w:hAnsi="Times New Roman"/>
                <w:sz w:val="24"/>
                <w:szCs w:val="24"/>
              </w:rPr>
              <w:br/>
              <w:t>області</w:t>
            </w:r>
          </w:p>
        </w:tc>
        <w:tc>
          <w:tcPr>
            <w:tcW w:w="1418"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2490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1290</w:t>
            </w: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 xml:space="preserve"> 600,0</w:t>
            </w:r>
          </w:p>
          <w:p w:rsidR="00791F91" w:rsidRPr="00791F91" w:rsidRDefault="00791F91" w:rsidP="00EE348C">
            <w:pPr>
              <w:pStyle w:val="a4"/>
              <w:shd w:val="clear" w:color="auto" w:fill="FFFFFF"/>
              <w:ind w:firstLine="7"/>
              <w:jc w:val="both"/>
              <w:rPr>
                <w:rFonts w:ascii="Times New Roman" w:hAnsi="Times New Roman"/>
                <w:sz w:val="24"/>
                <w:szCs w:val="24"/>
                <w:lang w:val="en-US"/>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 xml:space="preserve"> 600</w:t>
            </w:r>
          </w:p>
          <w:p w:rsidR="00791F91" w:rsidRPr="00791F91" w:rsidRDefault="00791F91" w:rsidP="00EE348C">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shd w:val="clear" w:color="auto" w:fill="FFFFFF"/>
              <w:spacing w:after="0" w:line="240" w:lineRule="auto"/>
              <w:jc w:val="both"/>
              <w:rPr>
                <w:rFonts w:ascii="Times New Roman" w:hAnsi="Times New Roman"/>
                <w:sz w:val="24"/>
                <w:szCs w:val="24"/>
                <w:lang w:val="uk-UA"/>
              </w:rPr>
            </w:pPr>
            <w:r w:rsidRPr="00791F91">
              <w:rPr>
                <w:rFonts w:ascii="Times New Roman" w:hAnsi="Times New Roman"/>
                <w:sz w:val="24"/>
                <w:szCs w:val="24"/>
                <w:lang w:val="uk-UA"/>
              </w:rPr>
              <w:t xml:space="preserve">Відшкодування витрат з виготовлення та видачі е-квитків «Соціальна карта Тернополянина» пільговим категоріям громадян, учням перших класів загальноосвітніх шкіл. </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rPr>
              <w:t xml:space="preserve">Видача е-квитків «Соціальна карта Тернополянина» (учні, студенти, </w:t>
            </w:r>
            <w:r w:rsidRPr="00791F91">
              <w:rPr>
                <w:rFonts w:ascii="Times New Roman" w:hAnsi="Times New Roman"/>
                <w:sz w:val="24"/>
                <w:szCs w:val="24"/>
                <w:lang w:val="uk-UA"/>
              </w:rPr>
              <w:t xml:space="preserve">мешканці </w:t>
            </w:r>
            <w:r w:rsidRPr="00791F91">
              <w:rPr>
                <w:rFonts w:ascii="Times New Roman" w:hAnsi="Times New Roman"/>
                <w:sz w:val="24"/>
                <w:szCs w:val="24"/>
              </w:rPr>
              <w:t>громади)</w:t>
            </w:r>
          </w:p>
          <w:p w:rsidR="00791F91" w:rsidRPr="00791F91" w:rsidRDefault="00791F91" w:rsidP="00EE348C">
            <w:pPr>
              <w:pStyle w:val="a4"/>
              <w:shd w:val="clear" w:color="auto" w:fill="FFFFFF"/>
              <w:jc w:val="both"/>
              <w:rPr>
                <w:rFonts w:ascii="Times New Roman" w:hAnsi="Times New Roman"/>
                <w:sz w:val="24"/>
                <w:szCs w:val="24"/>
                <w:lang w:val="uk-UA"/>
              </w:rPr>
            </w:pPr>
          </w:p>
        </w:tc>
      </w:tr>
      <w:tr w:rsidR="00791F91" w:rsidRPr="00791F91" w:rsidTr="00EE348C">
        <w:trPr>
          <w:trHeight w:val="3465"/>
        </w:trPr>
        <w:tc>
          <w:tcPr>
            <w:tcW w:w="56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en-US"/>
              </w:rPr>
              <w:t>1</w:t>
            </w:r>
            <w:r w:rsidRPr="00791F91">
              <w:rPr>
                <w:rFonts w:ascii="Times New Roman" w:hAnsi="Times New Roman"/>
                <w:sz w:val="24"/>
                <w:szCs w:val="24"/>
                <w:lang w:val="uk-UA"/>
              </w:rPr>
              <w:t>5</w:t>
            </w:r>
          </w:p>
        </w:tc>
        <w:tc>
          <w:tcPr>
            <w:tcW w:w="124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lang w:val="en-US"/>
              </w:rPr>
              <w:t> </w:t>
            </w:r>
            <w:r w:rsidRPr="00791F91">
              <w:rPr>
                <w:rFonts w:ascii="Times New Roman" w:hAnsi="Times New Roman"/>
                <w:sz w:val="24"/>
                <w:szCs w:val="24"/>
              </w:rPr>
              <w:t>Впровадження сучасних технологій Зокрема, придбання пристроїв бездротового доступу (</w:t>
            </w:r>
            <w:r w:rsidRPr="00791F91">
              <w:rPr>
                <w:rFonts w:ascii="Times New Roman" w:hAnsi="Times New Roman"/>
                <w:sz w:val="24"/>
                <w:szCs w:val="24"/>
                <w:lang w:val="en-US"/>
              </w:rPr>
              <w:t>Wi</w:t>
            </w:r>
            <w:r w:rsidRPr="00791F91">
              <w:rPr>
                <w:rFonts w:ascii="Times New Roman" w:hAnsi="Times New Roman"/>
                <w:sz w:val="24"/>
                <w:szCs w:val="24"/>
              </w:rPr>
              <w:t xml:space="preserve"> </w:t>
            </w:r>
            <w:r w:rsidRPr="00791F91">
              <w:rPr>
                <w:rFonts w:ascii="Times New Roman" w:hAnsi="Times New Roman"/>
                <w:sz w:val="24"/>
                <w:szCs w:val="24"/>
                <w:lang w:val="en-US"/>
              </w:rPr>
              <w:t>Fi</w:t>
            </w:r>
            <w:r w:rsidRPr="00791F91">
              <w:rPr>
                <w:rFonts w:ascii="Times New Roman" w:hAnsi="Times New Roman"/>
                <w:sz w:val="24"/>
                <w:szCs w:val="24"/>
              </w:rPr>
              <w:t>) до мережі інтернет в тролейбусах.</w:t>
            </w: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Впровадження сучасних технологій Зокрема, придбання пристроїв бездротового доступу (</w:t>
            </w:r>
            <w:r w:rsidRPr="00791F91">
              <w:rPr>
                <w:rFonts w:ascii="Times New Roman" w:hAnsi="Times New Roman"/>
                <w:sz w:val="24"/>
                <w:szCs w:val="24"/>
                <w:lang w:val="en-US"/>
              </w:rPr>
              <w:t>Wi</w:t>
            </w:r>
            <w:r w:rsidRPr="00791F91">
              <w:rPr>
                <w:rFonts w:ascii="Times New Roman" w:hAnsi="Times New Roman"/>
                <w:sz w:val="24"/>
                <w:szCs w:val="24"/>
              </w:rPr>
              <w:t xml:space="preserve"> </w:t>
            </w:r>
            <w:r w:rsidRPr="00791F91">
              <w:rPr>
                <w:rFonts w:ascii="Times New Roman" w:hAnsi="Times New Roman"/>
                <w:sz w:val="24"/>
                <w:szCs w:val="24"/>
                <w:lang w:val="en-US"/>
              </w:rPr>
              <w:t>Fi</w:t>
            </w:r>
            <w:r w:rsidRPr="00791F91">
              <w:rPr>
                <w:rFonts w:ascii="Times New Roman" w:hAnsi="Times New Roman"/>
                <w:sz w:val="24"/>
                <w:szCs w:val="24"/>
              </w:rPr>
              <w:t>) до мережі інтернет в тролейбусах.</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en-US"/>
              </w:rPr>
            </w:pPr>
            <w:r w:rsidRPr="00791F91">
              <w:rPr>
                <w:rFonts w:ascii="Times New Roman" w:hAnsi="Times New Roman"/>
                <w:sz w:val="24"/>
                <w:szCs w:val="24"/>
                <w:lang w:val="en-US"/>
              </w:rPr>
              <w:t xml:space="preserve">КП «Тернопільелектротранс» </w:t>
            </w: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r w:rsidRPr="00791F91">
              <w:rPr>
                <w:rFonts w:ascii="Times New Roman" w:hAnsi="Times New Roman"/>
                <w:sz w:val="24"/>
                <w:szCs w:val="24"/>
                <w:lang w:val="en-US"/>
              </w:rPr>
              <w:t>100</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0</w:t>
            </w:r>
          </w:p>
          <w:p w:rsidR="00791F91" w:rsidRPr="00791F91" w:rsidRDefault="00791F91" w:rsidP="00EE348C">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100</w:t>
            </w:r>
          </w:p>
          <w:p w:rsidR="00791F91" w:rsidRPr="00791F91" w:rsidRDefault="00791F91" w:rsidP="00EE348C">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rPr>
            </w:pPr>
            <w:r w:rsidRPr="00791F91">
              <w:rPr>
                <w:rFonts w:ascii="Times New Roman" w:hAnsi="Times New Roman"/>
                <w:sz w:val="24"/>
                <w:szCs w:val="24"/>
              </w:rPr>
              <w:t>Проведення бездротового доступу (</w:t>
            </w:r>
            <w:r w:rsidRPr="00791F91">
              <w:rPr>
                <w:rFonts w:ascii="Times New Roman" w:hAnsi="Times New Roman"/>
                <w:sz w:val="24"/>
                <w:szCs w:val="24"/>
                <w:lang w:val="en-US"/>
              </w:rPr>
              <w:t>Wi</w:t>
            </w:r>
            <w:r w:rsidRPr="00791F91">
              <w:rPr>
                <w:rFonts w:ascii="Times New Roman" w:hAnsi="Times New Roman"/>
                <w:sz w:val="24"/>
                <w:szCs w:val="24"/>
              </w:rPr>
              <w:t xml:space="preserve"> </w:t>
            </w:r>
            <w:r w:rsidRPr="00791F91">
              <w:rPr>
                <w:rFonts w:ascii="Times New Roman" w:hAnsi="Times New Roman"/>
                <w:sz w:val="24"/>
                <w:szCs w:val="24"/>
                <w:lang w:val="en-US"/>
              </w:rPr>
              <w:t>Fi</w:t>
            </w:r>
            <w:r w:rsidRPr="00791F91">
              <w:rPr>
                <w:rFonts w:ascii="Times New Roman" w:hAnsi="Times New Roman"/>
                <w:sz w:val="24"/>
                <w:szCs w:val="24"/>
              </w:rPr>
              <w:t>) до мережі інтернет в 30  тролейбусах.</w:t>
            </w:r>
          </w:p>
        </w:tc>
      </w:tr>
      <w:tr w:rsidR="00791F91" w:rsidRPr="00791F91" w:rsidTr="00EE348C">
        <w:trPr>
          <w:trHeight w:val="487"/>
        </w:trPr>
        <w:tc>
          <w:tcPr>
            <w:tcW w:w="14884" w:type="dxa"/>
            <w:gridSpan w:val="10"/>
            <w:tcBorders>
              <w:top w:val="single" w:sz="4" w:space="0" w:color="auto"/>
              <w:left w:val="single" w:sz="4" w:space="0" w:color="auto"/>
              <w:bottom w:val="single" w:sz="4" w:space="0" w:color="auto"/>
              <w:right w:val="single" w:sz="4" w:space="0" w:color="auto"/>
            </w:tcBorders>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4. Завдання: Соціальні гарантії</w:t>
            </w:r>
          </w:p>
        </w:tc>
      </w:tr>
      <w:tr w:rsidR="00791F91" w:rsidRPr="00791F91" w:rsidTr="00EE348C">
        <w:trPr>
          <w:trHeight w:val="3465"/>
        </w:trPr>
        <w:tc>
          <w:tcPr>
            <w:tcW w:w="56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34"/>
              <w:jc w:val="both"/>
              <w:rPr>
                <w:rFonts w:ascii="Times New Roman" w:hAnsi="Times New Roman"/>
                <w:sz w:val="24"/>
                <w:szCs w:val="24"/>
                <w:lang w:val="uk-UA"/>
              </w:rPr>
            </w:pPr>
            <w:r w:rsidRPr="00791F91">
              <w:rPr>
                <w:rFonts w:ascii="Times New Roman" w:hAnsi="Times New Roman"/>
                <w:sz w:val="24"/>
                <w:szCs w:val="24"/>
                <w:lang w:val="uk-UA"/>
              </w:rPr>
              <w:t>16</w:t>
            </w:r>
          </w:p>
        </w:tc>
        <w:tc>
          <w:tcPr>
            <w:tcW w:w="124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Забезпечення соціальних гарантій</w:t>
            </w:r>
          </w:p>
        </w:tc>
        <w:tc>
          <w:tcPr>
            <w:tcW w:w="1417"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Компнсації виплат та відшкодування збитків за здійснення спеціальних перевезень</w:t>
            </w: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Фінансове управління,</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color w:val="000000"/>
                <w:sz w:val="24"/>
                <w:szCs w:val="24"/>
                <w:lang w:val="uk-UA"/>
              </w:rPr>
              <w:t>у</w:t>
            </w:r>
            <w:r w:rsidRPr="00791F91">
              <w:rPr>
                <w:rFonts w:ascii="Times New Roman" w:hAnsi="Times New Roman"/>
                <w:color w:val="000000"/>
                <w:sz w:val="24"/>
                <w:szCs w:val="24"/>
              </w:rPr>
              <w:t>правління транспорту, комунікацій та зв'язку</w:t>
            </w:r>
            <w:r w:rsidRPr="00791F91">
              <w:rPr>
                <w:rFonts w:ascii="Times New Roman" w:hAnsi="Times New Roman"/>
                <w:sz w:val="24"/>
                <w:szCs w:val="24"/>
                <w:lang w:val="uk-UA"/>
              </w:rPr>
              <w:t xml:space="preserve">  </w:t>
            </w:r>
          </w:p>
        </w:tc>
        <w:tc>
          <w:tcPr>
            <w:tcW w:w="1418"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Б</w:t>
            </w:r>
            <w:r w:rsidRPr="00791F91">
              <w:rPr>
                <w:rFonts w:ascii="Times New Roman" w:hAnsi="Times New Roman"/>
                <w:sz w:val="24"/>
                <w:szCs w:val="24"/>
                <w:lang w:val="en-US"/>
              </w:rPr>
              <w:t>юджет</w:t>
            </w:r>
          </w:p>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громади</w:t>
            </w:r>
          </w:p>
        </w:tc>
        <w:tc>
          <w:tcPr>
            <w:tcW w:w="113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132608,4</w:t>
            </w:r>
          </w:p>
        </w:tc>
        <w:tc>
          <w:tcPr>
            <w:tcW w:w="198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p>
        </w:tc>
        <w:tc>
          <w:tcPr>
            <w:tcW w:w="1843"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62608,4</w:t>
            </w:r>
          </w:p>
          <w:p w:rsidR="00791F91" w:rsidRPr="00791F91" w:rsidRDefault="00791F91" w:rsidP="00EE348C">
            <w:pPr>
              <w:pStyle w:val="a4"/>
              <w:shd w:val="clear" w:color="auto" w:fill="FFFFFF"/>
              <w:ind w:firstLine="7"/>
              <w:jc w:val="both"/>
              <w:rPr>
                <w:rFonts w:ascii="Times New Roman" w:hAnsi="Times New Roman"/>
                <w:sz w:val="24"/>
                <w:szCs w:val="24"/>
                <w:lang w:val="uk-UA"/>
              </w:rPr>
            </w:pPr>
          </w:p>
        </w:tc>
        <w:tc>
          <w:tcPr>
            <w:tcW w:w="1874" w:type="dxa"/>
            <w:tcBorders>
              <w:top w:val="single" w:sz="4" w:space="0" w:color="auto"/>
              <w:left w:val="single" w:sz="4" w:space="0" w:color="auto"/>
              <w:bottom w:val="single" w:sz="4" w:space="0" w:color="auto"/>
              <w:right w:val="single" w:sz="4" w:space="0" w:color="auto"/>
            </w:tcBorders>
            <w:noWrap/>
            <w:hideMark/>
          </w:tcPr>
          <w:p w:rsidR="00791F91" w:rsidRPr="00791F91" w:rsidRDefault="00791F91" w:rsidP="00EE348C">
            <w:pPr>
              <w:pStyle w:val="a4"/>
              <w:shd w:val="clear" w:color="auto" w:fill="FFFFFF"/>
              <w:ind w:firstLine="7"/>
              <w:jc w:val="both"/>
              <w:rPr>
                <w:rFonts w:ascii="Times New Roman" w:hAnsi="Times New Roman"/>
                <w:sz w:val="24"/>
                <w:szCs w:val="24"/>
                <w:lang w:val="uk-UA"/>
              </w:rPr>
            </w:pPr>
            <w:r w:rsidRPr="00791F91">
              <w:rPr>
                <w:rFonts w:ascii="Times New Roman" w:hAnsi="Times New Roman"/>
                <w:sz w:val="24"/>
                <w:szCs w:val="24"/>
                <w:lang w:val="uk-UA"/>
              </w:rPr>
              <w:t>70000</w:t>
            </w:r>
          </w:p>
          <w:p w:rsidR="00791F91" w:rsidRPr="00791F91" w:rsidRDefault="00791F91" w:rsidP="00EE348C">
            <w:pPr>
              <w:pStyle w:val="a4"/>
              <w:shd w:val="clear" w:color="auto" w:fill="FFFFFF"/>
              <w:ind w:firstLine="7"/>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791F91" w:rsidRPr="00791F91" w:rsidRDefault="00791F91" w:rsidP="00EE348C">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Компенсаційні виплати на пільговий проїзд автомобільним, електричним та залізничним транспортом окремих категорій громадян та учнів, студентів.</w:t>
            </w:r>
          </w:p>
          <w:p w:rsidR="00791F91" w:rsidRPr="00791F91" w:rsidRDefault="00791F91" w:rsidP="00EE348C">
            <w:pPr>
              <w:pStyle w:val="a4"/>
              <w:shd w:val="clear" w:color="auto" w:fill="FFFFFF"/>
              <w:jc w:val="both"/>
              <w:rPr>
                <w:rFonts w:ascii="Times New Roman" w:hAnsi="Times New Roman"/>
                <w:sz w:val="24"/>
                <w:szCs w:val="24"/>
              </w:rPr>
            </w:pPr>
          </w:p>
        </w:tc>
      </w:tr>
    </w:tbl>
    <w:p w:rsidR="00791F91" w:rsidRPr="00791F91" w:rsidRDefault="00791F91" w:rsidP="00791F91">
      <w:pPr>
        <w:pStyle w:val="a4"/>
        <w:shd w:val="clear" w:color="auto" w:fill="FFFFFF"/>
        <w:jc w:val="both"/>
        <w:rPr>
          <w:rFonts w:ascii="Times New Roman" w:hAnsi="Times New Roman"/>
          <w:sz w:val="24"/>
          <w:szCs w:val="24"/>
          <w:lang w:val="uk-UA"/>
        </w:rPr>
      </w:pPr>
      <w:r w:rsidRPr="00791F91">
        <w:rPr>
          <w:rFonts w:ascii="Times New Roman" w:hAnsi="Times New Roman"/>
          <w:sz w:val="24"/>
          <w:szCs w:val="24"/>
          <w:lang w:val="uk-UA"/>
        </w:rPr>
        <w:t xml:space="preserve">   </w:t>
      </w:r>
    </w:p>
    <w:p w:rsidR="00791F91" w:rsidRPr="00791F91" w:rsidRDefault="00791F91" w:rsidP="00791F91">
      <w:pPr>
        <w:pStyle w:val="a4"/>
        <w:shd w:val="clear" w:color="auto" w:fill="FFFFFF"/>
        <w:jc w:val="both"/>
        <w:rPr>
          <w:rFonts w:ascii="Times New Roman" w:hAnsi="Times New Roman"/>
          <w:sz w:val="24"/>
          <w:szCs w:val="24"/>
          <w:lang w:val="uk-UA"/>
        </w:rPr>
      </w:pPr>
    </w:p>
    <w:p w:rsidR="00791F91" w:rsidRPr="00847EF5" w:rsidRDefault="00791F91" w:rsidP="00791F91">
      <w:pPr>
        <w:pStyle w:val="a4"/>
        <w:shd w:val="clear" w:color="auto" w:fill="FFFFFF"/>
        <w:jc w:val="both"/>
        <w:rPr>
          <w:lang w:val="uk-UA"/>
        </w:rPr>
      </w:pPr>
      <w:r w:rsidRPr="00791F91">
        <w:rPr>
          <w:rFonts w:ascii="Times New Roman" w:hAnsi="Times New Roman"/>
          <w:sz w:val="24"/>
          <w:szCs w:val="24"/>
          <w:lang w:val="uk-UA"/>
        </w:rPr>
        <w:tab/>
      </w:r>
      <w:r w:rsidRPr="00791F91">
        <w:rPr>
          <w:rFonts w:ascii="Times New Roman" w:hAnsi="Times New Roman"/>
          <w:sz w:val="24"/>
          <w:szCs w:val="24"/>
          <w:lang w:val="uk-UA"/>
        </w:rPr>
        <w:tab/>
      </w:r>
      <w:r w:rsidRPr="00791F91">
        <w:rPr>
          <w:rFonts w:ascii="Times New Roman" w:hAnsi="Times New Roman"/>
          <w:sz w:val="24"/>
          <w:szCs w:val="24"/>
          <w:lang w:val="uk-UA"/>
        </w:rPr>
        <w:tab/>
      </w:r>
      <w:r w:rsidRPr="00791F91">
        <w:rPr>
          <w:rFonts w:ascii="Times New Roman" w:hAnsi="Times New Roman"/>
          <w:sz w:val="24"/>
          <w:szCs w:val="24"/>
          <w:lang w:val="uk-UA"/>
        </w:rPr>
        <w:tab/>
        <w:t>Міський голова</w:t>
      </w:r>
      <w:r w:rsidRPr="00791F91">
        <w:rPr>
          <w:rFonts w:ascii="Times New Roman" w:hAnsi="Times New Roman"/>
          <w:sz w:val="24"/>
          <w:szCs w:val="24"/>
          <w:lang w:val="uk-UA"/>
        </w:rPr>
        <w:tab/>
      </w:r>
      <w:r w:rsidRPr="00791F91">
        <w:rPr>
          <w:rFonts w:ascii="Times New Roman" w:hAnsi="Times New Roman"/>
          <w:sz w:val="24"/>
          <w:szCs w:val="24"/>
          <w:lang w:val="uk-UA"/>
        </w:rPr>
        <w:tab/>
      </w:r>
      <w:r w:rsidRPr="00791F91">
        <w:rPr>
          <w:rFonts w:ascii="Times New Roman" w:hAnsi="Times New Roman"/>
          <w:sz w:val="24"/>
          <w:szCs w:val="24"/>
          <w:lang w:val="uk-UA"/>
        </w:rPr>
        <w:tab/>
      </w:r>
      <w:r w:rsidRPr="00791F91">
        <w:rPr>
          <w:rFonts w:ascii="Times New Roman" w:hAnsi="Times New Roman"/>
          <w:sz w:val="24"/>
          <w:szCs w:val="24"/>
          <w:lang w:val="uk-UA"/>
        </w:rPr>
        <w:tab/>
      </w:r>
      <w:r w:rsidRPr="00791F91">
        <w:rPr>
          <w:rFonts w:ascii="Times New Roman" w:hAnsi="Times New Roman"/>
          <w:sz w:val="24"/>
          <w:szCs w:val="24"/>
          <w:lang w:val="uk-UA"/>
        </w:rPr>
        <w:tab/>
      </w:r>
      <w:r w:rsidRPr="00791F91">
        <w:rPr>
          <w:rFonts w:ascii="Times New Roman" w:hAnsi="Times New Roman"/>
          <w:sz w:val="24"/>
          <w:szCs w:val="24"/>
          <w:lang w:val="uk-UA"/>
        </w:rPr>
        <w:tab/>
      </w:r>
      <w:r w:rsidRPr="00791F91">
        <w:rPr>
          <w:rFonts w:ascii="Times New Roman" w:hAnsi="Times New Roman"/>
          <w:sz w:val="24"/>
          <w:szCs w:val="24"/>
          <w:lang w:val="uk-UA"/>
        </w:rPr>
        <w:tab/>
      </w:r>
      <w:r w:rsidRPr="00791F91">
        <w:rPr>
          <w:rFonts w:ascii="Times New Roman" w:hAnsi="Times New Roman"/>
          <w:sz w:val="24"/>
          <w:szCs w:val="24"/>
          <w:lang w:val="uk-UA"/>
        </w:rPr>
        <w:tab/>
        <w:t>С.В.Надал</w:t>
      </w:r>
    </w:p>
    <w:p w:rsidR="008F5208" w:rsidRPr="00AE1927" w:rsidRDefault="008F5208" w:rsidP="008F5208">
      <w:pPr>
        <w:pStyle w:val="a4"/>
        <w:shd w:val="clear" w:color="auto" w:fill="FFFFFF"/>
        <w:jc w:val="both"/>
        <w:rPr>
          <w:rFonts w:ascii="Times New Roman" w:hAnsi="Times New Roman"/>
          <w:sz w:val="24"/>
          <w:szCs w:val="24"/>
          <w:lang w:val="uk-UA"/>
        </w:rPr>
      </w:pPr>
      <w:r w:rsidRPr="00AE1927">
        <w:rPr>
          <w:rFonts w:ascii="Times New Roman" w:hAnsi="Times New Roman"/>
          <w:sz w:val="24"/>
          <w:szCs w:val="24"/>
          <w:lang w:val="uk-UA"/>
        </w:rPr>
        <w:t xml:space="preserve">   </w:t>
      </w:r>
    </w:p>
    <w:p w:rsidR="008F5208" w:rsidRPr="00AE1927" w:rsidRDefault="008F5208" w:rsidP="008F5208">
      <w:pPr>
        <w:pStyle w:val="a4"/>
        <w:shd w:val="clear" w:color="auto" w:fill="FFFFFF"/>
        <w:jc w:val="both"/>
        <w:rPr>
          <w:rFonts w:ascii="Times New Roman" w:hAnsi="Times New Roman"/>
          <w:sz w:val="24"/>
          <w:szCs w:val="24"/>
          <w:lang w:val="uk-UA"/>
        </w:rPr>
      </w:pPr>
    </w:p>
    <w:p w:rsidR="002A0DF8" w:rsidRPr="00D74C7E" w:rsidRDefault="008F5208" w:rsidP="008F5208">
      <w:pPr>
        <w:pStyle w:val="a4"/>
        <w:shd w:val="clear" w:color="auto" w:fill="FFFFFF"/>
        <w:jc w:val="both"/>
        <w:rPr>
          <w:rFonts w:ascii="Times New Roman" w:hAnsi="Times New Roman"/>
          <w:sz w:val="24"/>
          <w:szCs w:val="24"/>
        </w:rPr>
        <w:sectPr w:rsidR="002A0DF8" w:rsidRPr="00D74C7E" w:rsidSect="00E0297A">
          <w:pgSz w:w="15840" w:h="12240" w:orient="landscape"/>
          <w:pgMar w:top="851" w:right="851" w:bottom="476" w:left="567" w:header="709" w:footer="709" w:gutter="0"/>
          <w:cols w:space="708"/>
          <w:docGrid w:linePitch="360"/>
        </w:sectPr>
      </w:pPr>
      <w:r w:rsidRPr="00AE1927">
        <w:rPr>
          <w:rFonts w:ascii="Times New Roman" w:hAnsi="Times New Roman"/>
          <w:sz w:val="24"/>
          <w:szCs w:val="24"/>
          <w:lang w:val="uk-UA"/>
        </w:rPr>
        <w:tab/>
      </w:r>
      <w:r w:rsidRPr="00AE1927">
        <w:rPr>
          <w:rFonts w:ascii="Times New Roman" w:hAnsi="Times New Roman"/>
          <w:sz w:val="24"/>
          <w:szCs w:val="24"/>
          <w:lang w:val="uk-UA"/>
        </w:rPr>
        <w:tab/>
      </w:r>
      <w:r w:rsidRPr="00AE1927">
        <w:rPr>
          <w:rFonts w:ascii="Times New Roman" w:hAnsi="Times New Roman"/>
          <w:sz w:val="24"/>
          <w:szCs w:val="24"/>
          <w:lang w:val="uk-UA"/>
        </w:rPr>
        <w:tab/>
      </w:r>
      <w:r w:rsidRPr="00AE1927">
        <w:rPr>
          <w:rFonts w:ascii="Times New Roman" w:hAnsi="Times New Roman"/>
          <w:sz w:val="24"/>
          <w:szCs w:val="24"/>
          <w:lang w:val="uk-UA"/>
        </w:rPr>
        <w:tab/>
      </w:r>
    </w:p>
    <w:p w:rsidR="00756756" w:rsidRPr="00D74C7E" w:rsidRDefault="00756756"/>
    <w:sectPr w:rsidR="00756756" w:rsidRPr="00D74C7E" w:rsidSect="005E160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C7D68"/>
    <w:multiLevelType w:val="hybridMultilevel"/>
    <w:tmpl w:val="99C6D6CA"/>
    <w:lvl w:ilvl="0" w:tplc="31CA7526">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
    <w:nsid w:val="779B4FC6"/>
    <w:multiLevelType w:val="hybridMultilevel"/>
    <w:tmpl w:val="7CFE815C"/>
    <w:lvl w:ilvl="0" w:tplc="FD7AC530">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847EF5"/>
    <w:rsid w:val="000A5107"/>
    <w:rsid w:val="001F0F4E"/>
    <w:rsid w:val="001F2B81"/>
    <w:rsid w:val="0025297C"/>
    <w:rsid w:val="002A0DF8"/>
    <w:rsid w:val="002A30F6"/>
    <w:rsid w:val="002E1782"/>
    <w:rsid w:val="00376ACF"/>
    <w:rsid w:val="003C5155"/>
    <w:rsid w:val="004474E8"/>
    <w:rsid w:val="005B5DA6"/>
    <w:rsid w:val="005E1604"/>
    <w:rsid w:val="00620472"/>
    <w:rsid w:val="006E3209"/>
    <w:rsid w:val="00756756"/>
    <w:rsid w:val="00791F91"/>
    <w:rsid w:val="007D6349"/>
    <w:rsid w:val="007E3FF6"/>
    <w:rsid w:val="0080775B"/>
    <w:rsid w:val="00847EF5"/>
    <w:rsid w:val="008B6A21"/>
    <w:rsid w:val="008F5208"/>
    <w:rsid w:val="009131A2"/>
    <w:rsid w:val="00945E8B"/>
    <w:rsid w:val="00964E89"/>
    <w:rsid w:val="009929F4"/>
    <w:rsid w:val="00A76332"/>
    <w:rsid w:val="00AB6A14"/>
    <w:rsid w:val="00AF43D7"/>
    <w:rsid w:val="00AF5CE3"/>
    <w:rsid w:val="00AF735A"/>
    <w:rsid w:val="00C94D1B"/>
    <w:rsid w:val="00D653CB"/>
    <w:rsid w:val="00D74C7E"/>
    <w:rsid w:val="00DE120B"/>
    <w:rsid w:val="00E0297A"/>
    <w:rsid w:val="00EF14A8"/>
    <w:rsid w:val="00F75F3E"/>
    <w:rsid w:val="00F975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EF5"/>
    <w:rPr>
      <w:rFonts w:ascii="Calibri" w:eastAsia="Times New Roman" w:hAnsi="Calibri" w:cs="Times New Roman"/>
      <w:lang w:val="ru-RU" w:eastAsia="ru-RU"/>
    </w:rPr>
  </w:style>
  <w:style w:type="paragraph" w:styleId="2">
    <w:name w:val="heading 2"/>
    <w:basedOn w:val="a"/>
    <w:next w:val="a"/>
    <w:link w:val="20"/>
    <w:qFormat/>
    <w:rsid w:val="00847EF5"/>
    <w:pPr>
      <w:keepNext/>
      <w:spacing w:after="0" w:line="240" w:lineRule="auto"/>
      <w:ind w:firstLine="708"/>
      <w:jc w:val="center"/>
      <w:outlineLvl w:val="1"/>
    </w:pPr>
    <w:rPr>
      <w:rFonts w:ascii="Times New Roman" w:eastAsia="Calibri" w:hAnsi="Times New Roman"/>
      <w:b/>
      <w:bCs/>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47EF5"/>
    <w:rPr>
      <w:rFonts w:ascii="Times New Roman" w:eastAsia="Calibri" w:hAnsi="Times New Roman" w:cs="Times New Roman"/>
      <w:b/>
      <w:bCs/>
      <w:sz w:val="28"/>
      <w:szCs w:val="24"/>
      <w:lang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847EF5"/>
    <w:pPr>
      <w:spacing w:before="100" w:beforeAutospacing="1" w:after="100" w:afterAutospacing="1" w:line="240" w:lineRule="auto"/>
    </w:pPr>
    <w:rPr>
      <w:rFonts w:ascii="Times New Roman" w:eastAsia="Calibri" w:hAnsi="Times New Roman"/>
      <w:sz w:val="24"/>
      <w:szCs w:val="24"/>
      <w:lang w:val="uk-UA"/>
    </w:rPr>
  </w:style>
  <w:style w:type="character" w:customStyle="1" w:styleId="NoSpacingChar3">
    <w:name w:val="No Spacing Char3"/>
    <w:link w:val="1"/>
    <w:locked/>
    <w:rsid w:val="00847EF5"/>
    <w:rPr>
      <w:rFonts w:ascii="Calibri" w:eastAsia="Calibri" w:hAnsi="Calibri"/>
      <w:lang w:eastAsia="uk-UA"/>
    </w:rPr>
  </w:style>
  <w:style w:type="paragraph" w:customStyle="1" w:styleId="1">
    <w:name w:val="Без интервала1"/>
    <w:link w:val="NoSpacingChar3"/>
    <w:rsid w:val="00847EF5"/>
    <w:pPr>
      <w:spacing w:after="0" w:line="240" w:lineRule="auto"/>
    </w:pPr>
    <w:rPr>
      <w:rFonts w:ascii="Calibri" w:eastAsia="Calibri" w:hAnsi="Calibri"/>
      <w:lang w:eastAsia="uk-UA"/>
    </w:rPr>
  </w:style>
  <w:style w:type="paragraph" w:styleId="a4">
    <w:name w:val="No Spacing"/>
    <w:qFormat/>
    <w:rsid w:val="00AF5CE3"/>
    <w:pPr>
      <w:spacing w:after="0" w:line="240" w:lineRule="auto"/>
    </w:pPr>
    <w:rPr>
      <w:rFonts w:ascii="Calibri" w:eastAsia="Calibri" w:hAnsi="Calibri" w:cs="Times New Roman"/>
      <w:lang w:val="ru-RU"/>
    </w:rPr>
  </w:style>
  <w:style w:type="paragraph" w:styleId="a5">
    <w:name w:val="List Paragraph"/>
    <w:basedOn w:val="a"/>
    <w:uiPriority w:val="34"/>
    <w:qFormat/>
    <w:rsid w:val="00F975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21356</Characters>
  <Application>Microsoft Office Word</Application>
  <DocSecurity>0</DocSecurity>
  <Lines>177</Lines>
  <Paragraphs>50</Paragraphs>
  <ScaleCrop>false</ScaleCrop>
  <Company>Microsoft</Company>
  <LinksUpToDate>false</LinksUpToDate>
  <CharactersWithSpaces>25052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d12-Salyk</dc:creator>
  <cp:lastModifiedBy>d03-Hariv</cp:lastModifiedBy>
  <cp:revision>1</cp:revision>
  <dcterms:created xsi:type="dcterms:W3CDTF">2020-06-09T07:47:00Z</dcterms:created>
  <dcterms:modified xsi:type="dcterms:W3CDTF">2020-06-09T07:47:00Z</dcterms:modified>
</cp:coreProperties>
</file>