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72" w:rsidRPr="0049369F" w:rsidRDefault="005D1B72" w:rsidP="005D1B72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49369F">
        <w:rPr>
          <w:rFonts w:ascii="Times New Roman" w:hAnsi="Times New Roman" w:cs="Times New Roman"/>
          <w:b/>
        </w:rPr>
        <w:t xml:space="preserve">Основними завданнями КП ТМР «Тернопіль </w:t>
      </w:r>
      <w:proofErr w:type="spellStart"/>
      <w:r w:rsidRPr="0049369F">
        <w:rPr>
          <w:rFonts w:ascii="Times New Roman" w:hAnsi="Times New Roman" w:cs="Times New Roman"/>
          <w:b/>
        </w:rPr>
        <w:t>Інтеравіа</w:t>
      </w:r>
      <w:proofErr w:type="spellEnd"/>
      <w:r w:rsidRPr="0049369F">
        <w:rPr>
          <w:rFonts w:ascii="Times New Roman" w:hAnsi="Times New Roman" w:cs="Times New Roman"/>
          <w:b/>
        </w:rPr>
        <w:t xml:space="preserve">» є </w:t>
      </w:r>
      <w:r w:rsidRPr="0049369F">
        <w:rPr>
          <w:rFonts w:ascii="Times New Roman" w:hAnsi="Times New Roman" w:cs="Times New Roman"/>
          <w:b/>
          <w:lang w:val="ru-RU"/>
        </w:rPr>
        <w:t>:</w:t>
      </w:r>
    </w:p>
    <w:p w:rsidR="005D1B72" w:rsidRPr="0049369F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369F">
        <w:rPr>
          <w:rFonts w:ascii="Times New Roman" w:hAnsi="Times New Roman" w:cs="Times New Roman"/>
        </w:rPr>
        <w:t>встановлення та обслуговування</w:t>
      </w:r>
      <w:r>
        <w:rPr>
          <w:rFonts w:ascii="Times New Roman" w:hAnsi="Times New Roman" w:cs="Times New Roman"/>
        </w:rPr>
        <w:t xml:space="preserve"> камер відеоспостереження та </w:t>
      </w:r>
      <w:r w:rsidRPr="0049369F">
        <w:rPr>
          <w:rFonts w:ascii="Times New Roman" w:hAnsi="Times New Roman" w:cs="Times New Roman"/>
        </w:rPr>
        <w:t>надання телекомунікаційних послуг в м. Тернополі та Тернопільській області;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контроль за дотриманням суб’єктами господарювання правил розміщення телекомунікаційних мереж, мереж зв’язку  та іншого </w:t>
      </w:r>
      <w:proofErr w:type="spellStart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слабострумного</w:t>
      </w:r>
      <w:proofErr w:type="spellEnd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обладнання на об’єктах в межах міста Тернополя, що належать до комунальної форми власності;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адання телекомунікаційних послуг та забезпечення відеоспостереженням навчальним закладам, державним структурам, юридичним та фізичним 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собам у межах міста Тернополя;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побудова комп’ютерних мереж та встановлення мережевого обладнання в державних закладах;</w:t>
      </w:r>
    </w:p>
    <w:p w:rsidR="005D1B72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тримання та обслуговування проекту «Безкоштовний бездротовий Інтернет в парках міста Тернополя» (покрито основні великі зони в усіх трьох основних парках міста: парк ім. Т.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Шевченка, парк «</w:t>
      </w:r>
      <w:proofErr w:type="spellStart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Топільче</w:t>
      </w:r>
      <w:proofErr w:type="spellEnd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», па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рк «Національного відродження»);</w:t>
      </w:r>
    </w:p>
    <w:p w:rsidR="005D1B72" w:rsidRPr="0049369F" w:rsidRDefault="005D1B72" w:rsidP="005D1B72">
      <w:pPr>
        <w:pStyle w:val="a3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бслуговування системи централізованого відеоспостереження включно з порталом публічного доступу </w:t>
      </w:r>
      <w:hyperlink r:id="rId5" w:history="1">
        <w:r w:rsidRPr="0037033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http://ternopil.webcam/</w:t>
        </w:r>
      </w:hyperlink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куди під’єднані усі камери, які розташовані в межах міста Терн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ополя та Тернопільської області та надання за зверненням фізичних / юридичних осіб архівних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логів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 вище вказаного сайту.</w:t>
      </w:r>
    </w:p>
    <w:p w:rsidR="005D1B72" w:rsidRDefault="005D1B72" w:rsidP="005D1B72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 результатами 201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КП отримало дохід від реалізації товарів та послуг на суму 3 мільйони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462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чі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гривень, у порівнянні з 201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411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гривень.  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оплат</w:t>
      </w:r>
      <w:r w:rsidR="002B3A0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послуг за розміщення телекомунікаційного обладнання в будинках комунальної власності суб’єкти господарювання – провайдери  оплачують 1 млн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757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телекомунікацій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обслуговування камер та інтернету) загальноосвітнім школам  становить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416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 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ння телекомунікаційних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обслуговування камер та інтернету)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бюджетним установам становить 752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тисячі 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омунікаційних послуг (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обслуговування камер та інтернету) фізичним особам підприємц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ям та юридичним особам складає 204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Дохід від надання архівних </w:t>
      </w:r>
      <w:proofErr w:type="spellStart"/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логів</w:t>
      </w:r>
      <w:proofErr w:type="spellEnd"/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становить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Дохід від надання послуг по встановленню відеоспостереження та встановлення локальної комп’ютерної мережі, мережевого обладнання фізичним/юридичним особам складає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329 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тисячі гривень. 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Всього доходи без ПДВ складають 2 млн.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885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гривень, у порівнянні з 201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342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тисячі гривень.  </w:t>
      </w:r>
    </w:p>
    <w:p w:rsidR="005D1B72" w:rsidRP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Витрати по КП становлять за 201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рік 2 млн.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631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гривень, у порівнянні з 201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20</w:t>
      </w:r>
      <w:r w:rsidRPr="005D1B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 тисячу гривень.</w:t>
      </w:r>
    </w:p>
    <w:p w:rsidR="005D1B72" w:rsidRPr="00F3483C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Витрати по закупівлі матеріалів складають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215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; амортизація основних засобів та малоцінних необоротних матеріальних активів становить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137 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витрати на оплату праці складає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 мільйон 19 тисяч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; відрахування на соціальні заходи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225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нші операційні витрати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Відрахування балансоутримувачам (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ЖЕКам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) – </w:t>
      </w:r>
      <w:r w:rsidR="00402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290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 гривень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Організація та адмініструванням каналів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693,4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Послуги по тепло постачанню –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2,2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тисячі гривень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Послуги за касове обслуговування банку – 5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,7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гривень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Послуги зв’язку –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1,8 тисячі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D1B72" w:rsidRDefault="005D1B72" w:rsidP="005D1B7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Канцелярські та господарські витрати –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26,2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 гривень</w:t>
      </w:r>
    </w:p>
    <w:p w:rsidR="005D1B72" w:rsidRPr="0055066E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Фінансовий результат до оподаткування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Прибуток</w:t>
      </w:r>
      <w:proofErr w:type="spellEnd"/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складає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303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176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Податок на прибуток становить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32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Чистий прибуток складає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248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144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Частина чистого прибутку, що відраховується до бюджету в розмірі 30 % становить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74,6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року збільшилася сума на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43,6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 гривень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 201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9 рік КП сплатило ПДВ в бюджет 377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 гривень.</w:t>
      </w:r>
    </w:p>
    <w:p w:rsidR="005D1B72" w:rsidRPr="00BD1A8F" w:rsidRDefault="005D1B72" w:rsidP="005D1B72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Податок на доходи з фізичних осіб становить 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187,3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військовий збір складає 1</w:t>
      </w:r>
      <w:r w:rsidR="00D86D5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5,6 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1B72" w:rsidRPr="00BD1A8F" w:rsidRDefault="005D1B72" w:rsidP="005D1B72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Збір за користування радіочастотами </w:t>
      </w:r>
      <w:r w:rsidR="00D86D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14,1</w:t>
      </w: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1B72" w:rsidRDefault="005D1B72" w:rsidP="005D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рішення виконавчого комітету ТМР, КП ТМР</w:t>
      </w:r>
      <w:r w:rsidRPr="00BD1A8F">
        <w:rPr>
          <w:rFonts w:ascii="Times New Roman" w:hAnsi="Times New Roman" w:cs="Times New Roman"/>
          <w:sz w:val="24"/>
          <w:szCs w:val="24"/>
        </w:rPr>
        <w:t xml:space="preserve"> «Тернопіль </w:t>
      </w:r>
      <w:proofErr w:type="spellStart"/>
      <w:r w:rsidRPr="00BD1A8F">
        <w:rPr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BD1A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перераховано та поповнено статутний капітал КП</w:t>
      </w:r>
      <w:r w:rsidRPr="00BD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суму </w:t>
      </w:r>
      <w:r w:rsidR="00D86D57">
        <w:rPr>
          <w:rFonts w:ascii="Times New Roman" w:hAnsi="Times New Roman" w:cs="Times New Roman"/>
          <w:sz w:val="24"/>
          <w:szCs w:val="24"/>
        </w:rPr>
        <w:t xml:space="preserve">400 </w:t>
      </w:r>
      <w:r>
        <w:rPr>
          <w:rFonts w:ascii="Times New Roman" w:hAnsi="Times New Roman" w:cs="Times New Roman"/>
          <w:sz w:val="24"/>
          <w:szCs w:val="24"/>
        </w:rPr>
        <w:t>тисяч гривень та 1</w:t>
      </w:r>
      <w:r w:rsidR="00D86D5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тисяч гривень. Перераховані кошти були витрачені для придбання обладнання.</w:t>
      </w:r>
    </w:p>
    <w:p w:rsidR="005D1B72" w:rsidRDefault="005D1B72" w:rsidP="005D1B7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1A8F">
        <w:rPr>
          <w:rFonts w:ascii="Times New Roman" w:hAnsi="Times New Roman" w:cs="Times New Roman"/>
          <w:sz w:val="24"/>
          <w:szCs w:val="24"/>
        </w:rPr>
        <w:t xml:space="preserve"> </w:t>
      </w:r>
      <w:r w:rsidR="00D86D57">
        <w:rPr>
          <w:rFonts w:ascii="Times New Roman" w:hAnsi="Times New Roman" w:cs="Times New Roman"/>
          <w:sz w:val="24"/>
          <w:szCs w:val="24"/>
        </w:rPr>
        <w:t>липні</w:t>
      </w:r>
      <w:r w:rsidRPr="00BD1A8F">
        <w:rPr>
          <w:rFonts w:ascii="Times New Roman" w:hAnsi="Times New Roman" w:cs="Times New Roman"/>
          <w:sz w:val="24"/>
          <w:szCs w:val="24"/>
        </w:rPr>
        <w:t xml:space="preserve"> 201</w:t>
      </w:r>
      <w:r w:rsidR="00D86D57">
        <w:rPr>
          <w:rFonts w:ascii="Times New Roman" w:hAnsi="Times New Roman" w:cs="Times New Roman"/>
          <w:sz w:val="24"/>
          <w:szCs w:val="24"/>
        </w:rPr>
        <w:t>9</w:t>
      </w:r>
      <w:r w:rsidRPr="00BD1A8F">
        <w:rPr>
          <w:rFonts w:ascii="Times New Roman" w:hAnsi="Times New Roman" w:cs="Times New Roman"/>
          <w:sz w:val="24"/>
          <w:szCs w:val="24"/>
        </w:rPr>
        <w:t xml:space="preserve"> року</w:t>
      </w:r>
      <w:r w:rsidR="009607D3">
        <w:rPr>
          <w:rFonts w:ascii="Times New Roman" w:hAnsi="Times New Roman" w:cs="Times New Roman"/>
          <w:sz w:val="24"/>
          <w:szCs w:val="24"/>
        </w:rPr>
        <w:t xml:space="preserve"> КП проводило спрощену закупівлю</w:t>
      </w:r>
      <w:r>
        <w:rPr>
          <w:rFonts w:ascii="Times New Roman" w:hAnsi="Times New Roman" w:cs="Times New Roman"/>
          <w:sz w:val="24"/>
          <w:szCs w:val="24"/>
        </w:rPr>
        <w:t xml:space="preserve"> через систему Прозоро на придбання та встановлення систем відеоспостереження </w:t>
      </w:r>
      <w:r w:rsidRPr="00FC4769">
        <w:rPr>
          <w:rFonts w:ascii="Times New Roman" w:hAnsi="Times New Roman"/>
          <w:color w:val="000000"/>
          <w:sz w:val="24"/>
          <w:szCs w:val="24"/>
        </w:rPr>
        <w:t xml:space="preserve">на 5 точках за </w:t>
      </w:r>
      <w:r>
        <w:rPr>
          <w:rFonts w:ascii="Times New Roman" w:hAnsi="Times New Roman"/>
          <w:color w:val="000000"/>
          <w:sz w:val="24"/>
          <w:szCs w:val="24"/>
        </w:rPr>
        <w:t xml:space="preserve">наступними </w:t>
      </w:r>
      <w:r w:rsidRPr="00FC4769">
        <w:rPr>
          <w:rFonts w:ascii="Times New Roman" w:hAnsi="Times New Roman"/>
          <w:color w:val="000000"/>
          <w:sz w:val="24"/>
          <w:szCs w:val="24"/>
        </w:rPr>
        <w:t>адресами</w:t>
      </w:r>
      <w:r w:rsidRPr="00E41CDE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FC47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607D3" w:rsidRPr="005C0377" w:rsidTr="00083CB1">
        <w:tc>
          <w:tcPr>
            <w:tcW w:w="5382" w:type="dxa"/>
          </w:tcPr>
          <w:p w:rsidR="009607D3" w:rsidRPr="005C0377" w:rsidRDefault="009607D3" w:rsidP="00083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встановлення системи відеоспостереження</w:t>
            </w:r>
          </w:p>
        </w:tc>
      </w:tr>
      <w:tr w:rsidR="009607D3" w:rsidRPr="005C0377" w:rsidTr="00083CB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300"/>
        </w:trPr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07D3" w:rsidRPr="005C0377" w:rsidRDefault="009607D3" w:rsidP="0008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7">
              <w:rPr>
                <w:rFonts w:ascii="Times New Roman" w:eastAsia="Times New Roman" w:hAnsi="Times New Roman" w:cs="Times New Roman"/>
                <w:sz w:val="24"/>
                <w:szCs w:val="24"/>
              </w:rPr>
              <w:t>м. Тернопіль, вул. Львівська на виїзді  (координати перехрестя 49.562142, 25.539531);</w:t>
            </w:r>
          </w:p>
        </w:tc>
      </w:tr>
      <w:tr w:rsidR="009607D3" w:rsidRPr="005C0377" w:rsidTr="00083CB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300"/>
        </w:trPr>
        <w:tc>
          <w:tcPr>
            <w:tcW w:w="5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07D3" w:rsidRPr="005C0377" w:rsidRDefault="009607D3" w:rsidP="0008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7">
              <w:rPr>
                <w:rFonts w:ascii="Times New Roman" w:eastAsia="Times New Roman" w:hAnsi="Times New Roman" w:cs="Times New Roman"/>
                <w:sz w:val="24"/>
                <w:szCs w:val="24"/>
              </w:rPr>
              <w:t>м. Тернопіль, вул. Львівська в’їзді (координати перехрестя 49.562142, 25.539531);</w:t>
            </w:r>
          </w:p>
        </w:tc>
      </w:tr>
      <w:tr w:rsidR="009607D3" w:rsidRPr="005C0377" w:rsidTr="00083CB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300"/>
        </w:trPr>
        <w:tc>
          <w:tcPr>
            <w:tcW w:w="5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07D3" w:rsidRPr="005C0377" w:rsidRDefault="009607D3" w:rsidP="0008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7">
              <w:rPr>
                <w:rFonts w:ascii="Times New Roman" w:eastAsia="Times New Roman" w:hAnsi="Times New Roman" w:cs="Times New Roman"/>
                <w:sz w:val="24"/>
                <w:szCs w:val="24"/>
              </w:rPr>
              <w:t>м. Тернопіль, проспект Степана Бандери, 96 - ЗГТ - магазин-бар "Три дороги" 49.547640,25.633886</w:t>
            </w:r>
          </w:p>
        </w:tc>
      </w:tr>
      <w:tr w:rsidR="009607D3" w:rsidRPr="005C0377" w:rsidTr="00083CB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300"/>
        </w:trPr>
        <w:tc>
          <w:tcPr>
            <w:tcW w:w="5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07D3" w:rsidRPr="005C0377" w:rsidRDefault="009607D3" w:rsidP="0008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Тернопіль, Збаразьке кільце в сторону об’їзної біля зупинки маршруток 49.545623,25.634969,</w:t>
            </w:r>
          </w:p>
        </w:tc>
      </w:tr>
      <w:tr w:rsidR="009607D3" w:rsidRPr="005C0377" w:rsidTr="00083CB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300"/>
        </w:trPr>
        <w:tc>
          <w:tcPr>
            <w:tcW w:w="5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607D3" w:rsidRPr="005C0377" w:rsidRDefault="009607D3" w:rsidP="0008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Тернопіль, вул. Коперника, 1 </w:t>
            </w:r>
          </w:p>
        </w:tc>
      </w:tr>
    </w:tbl>
    <w:p w:rsidR="009607D3" w:rsidRDefault="009607D3" w:rsidP="005D1B7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1B72" w:rsidRPr="009607D3" w:rsidRDefault="009607D3" w:rsidP="005D1B7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D1B72">
        <w:rPr>
          <w:rFonts w:ascii="Times New Roman" w:hAnsi="Times New Roman"/>
          <w:color w:val="000000"/>
          <w:sz w:val="24"/>
          <w:szCs w:val="24"/>
        </w:rPr>
        <w:t xml:space="preserve"> відеокамер встановлено з розпізнавальними знаками, інші камери високої якості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ZIP</w:t>
      </w:r>
      <w:r w:rsidRPr="009607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ліцензією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CAMAP</w:t>
      </w:r>
      <w:r>
        <w:rPr>
          <w:rFonts w:ascii="Times New Roman" w:hAnsi="Times New Roman"/>
          <w:color w:val="000000"/>
          <w:sz w:val="24"/>
          <w:szCs w:val="24"/>
        </w:rPr>
        <w:t xml:space="preserve"> для розп</w:t>
      </w:r>
      <w:r w:rsidR="00B82A04">
        <w:rPr>
          <w:rFonts w:ascii="Times New Roman" w:hAnsi="Times New Roman"/>
          <w:color w:val="000000"/>
          <w:sz w:val="24"/>
          <w:szCs w:val="24"/>
        </w:rPr>
        <w:t>ізнавання автомобільних номерів</w:t>
      </w:r>
      <w:r>
        <w:rPr>
          <w:rFonts w:ascii="Times New Roman" w:hAnsi="Times New Roman"/>
          <w:color w:val="000000"/>
          <w:sz w:val="24"/>
          <w:szCs w:val="24"/>
        </w:rPr>
        <w:t xml:space="preserve">, 2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>
        <w:rPr>
          <w:rFonts w:ascii="Times New Roman" w:hAnsi="Times New Roman"/>
          <w:color w:val="000000"/>
          <w:sz w:val="24"/>
          <w:szCs w:val="24"/>
        </w:rPr>
        <w:t xml:space="preserve"> відеокамери 4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мегапіксельні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вуличні.</w:t>
      </w:r>
      <w:r w:rsidRPr="009607D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D1B72" w:rsidRDefault="005D1B72" w:rsidP="005D1B72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 проведенні 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спрощеної закупівлі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переможець зменшив суму придбання та встановлення на </w:t>
      </w:r>
      <w:r w:rsidR="009607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1100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07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гривень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і ця сума була повернута в бюджет.</w:t>
      </w:r>
    </w:p>
    <w:p w:rsidR="0060213A" w:rsidRPr="0060213A" w:rsidRDefault="005D1B72" w:rsidP="005D1B72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На суму </w:t>
      </w:r>
      <w:r w:rsidR="009607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400 тисяч гривень КП було проведено відкриті торги, </w:t>
      </w:r>
      <w:r w:rsid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які в результаті не відбулися у зв’язку з відсутністю необхідної кількості учасників</w:t>
      </w:r>
      <w:r w:rsid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 процедурі закупівлі</w:t>
      </w:r>
      <w:bookmarkStart w:id="0" w:name="_GoBack"/>
      <w:bookmarkEnd w:id="0"/>
      <w:r w:rsidR="00B82A04" w:rsidRPr="00B82A04">
        <w:t xml:space="preserve"> </w:t>
      </w:r>
      <w:r w:rsidR="00B82A04" w:rsidRPr="00B82A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 ця сума була повернута в бюджет.</w:t>
      </w:r>
    </w:p>
    <w:p w:rsidR="005D1B72" w:rsidRDefault="005D1B72" w:rsidP="005D1B72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 рахунок КП було встановлено наступні камери відеоспостереження за адресами</w:t>
      </w:r>
      <w:r w:rsidRPr="000202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60213A" w:rsidRDefault="0060213A" w:rsidP="0060213A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Тернопіль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вул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Об’їзна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Гаївський</w:t>
      </w:r>
      <w:proofErr w:type="spellEnd"/>
    </w:p>
    <w:p w:rsidR="0060213A" w:rsidRDefault="0060213A" w:rsidP="0060213A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Тернопіль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вул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Золотогірська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вул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Бригадна</w:t>
      </w:r>
      <w:proofErr w:type="spellEnd"/>
    </w:p>
    <w:p w:rsidR="0060213A" w:rsidRDefault="0060213A" w:rsidP="0060213A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Гаївському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мості</w:t>
      </w:r>
      <w:proofErr w:type="spellEnd"/>
    </w:p>
    <w:p w:rsidR="0060213A" w:rsidRPr="0060213A" w:rsidRDefault="0060213A" w:rsidP="0060213A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Вул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Чумацька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Тернопільський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став </w:t>
      </w:r>
      <w:proofErr w:type="gram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(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вигляд</w:t>
      </w:r>
      <w:proofErr w:type="spellEnd"/>
      <w:proofErr w:type="gram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озеро);</w:t>
      </w:r>
    </w:p>
    <w:p w:rsidR="0060213A" w:rsidRDefault="0060213A" w:rsidP="0060213A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Театральний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майдан –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пам’ятник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Незалежності</w:t>
      </w:r>
      <w:proofErr w:type="spellEnd"/>
      <w:r w:rsidRPr="00602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5D1B72" w:rsidRDefault="005D1B72" w:rsidP="005D1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60213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рік було встановлено 2</w:t>
      </w:r>
      <w:r w:rsidR="003B0D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камери на за рахунок фізичних осіб підприємців та юридичних осіб.</w:t>
      </w:r>
    </w:p>
    <w:p w:rsidR="005D1B72" w:rsidRDefault="005D1B72" w:rsidP="005D1B72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КП здійснює надання телекомунікаційних послуг по школах м. Тернополя та державних структурах.</w:t>
      </w:r>
    </w:p>
    <w:p w:rsidR="005D1B72" w:rsidRDefault="005D1B72" w:rsidP="005D1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Кредиторська заборгованість по КП станом на 31.12.201</w:t>
      </w:r>
      <w:r w:rsidR="003B0DCB">
        <w:rPr>
          <w:rFonts w:ascii="Times New Roman" w:hAnsi="Times New Roman"/>
          <w:sz w:val="24"/>
          <w:szCs w:val="24"/>
        </w:rPr>
        <w:t>9 року становить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B0D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тисяч</w:t>
      </w:r>
      <w:r w:rsidR="003B0DCB">
        <w:rPr>
          <w:rFonts w:ascii="Times New Roman" w:hAnsi="Times New Roman"/>
          <w:sz w:val="24"/>
          <w:szCs w:val="24"/>
        </w:rPr>
        <w:t>а гривень</w:t>
      </w:r>
      <w:r>
        <w:rPr>
          <w:rFonts w:ascii="Times New Roman" w:hAnsi="Times New Roman"/>
          <w:sz w:val="24"/>
          <w:szCs w:val="24"/>
        </w:rPr>
        <w:t>.</w:t>
      </w:r>
    </w:p>
    <w:p w:rsidR="005D1B72" w:rsidRDefault="005D1B72" w:rsidP="005D1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На КП працює 7 працівників, середня заробітна плата складає </w:t>
      </w:r>
      <w:r w:rsidR="003B0DCB">
        <w:rPr>
          <w:rFonts w:ascii="Times New Roman" w:hAnsi="Times New Roman"/>
          <w:sz w:val="24"/>
          <w:szCs w:val="24"/>
        </w:rPr>
        <w:t>12131 гривень</w:t>
      </w:r>
      <w:r>
        <w:rPr>
          <w:rFonts w:ascii="Times New Roman" w:hAnsi="Times New Roman"/>
          <w:sz w:val="24"/>
          <w:szCs w:val="24"/>
        </w:rPr>
        <w:t>, заборгованість по виплаті загробної плати не має.</w:t>
      </w:r>
    </w:p>
    <w:p w:rsidR="005D1B72" w:rsidRPr="0049369F" w:rsidRDefault="005D1B72" w:rsidP="005D1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1B72" w:rsidRDefault="005D1B72"/>
    <w:sectPr w:rsidR="005D1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A0C"/>
    <w:multiLevelType w:val="hybridMultilevel"/>
    <w:tmpl w:val="BE069E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EE2092"/>
    <w:multiLevelType w:val="hybridMultilevel"/>
    <w:tmpl w:val="7F9E5248"/>
    <w:lvl w:ilvl="0" w:tplc="55120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2"/>
    <w:rsid w:val="002B3A08"/>
    <w:rsid w:val="003B0DCB"/>
    <w:rsid w:val="00402512"/>
    <w:rsid w:val="005D1B72"/>
    <w:rsid w:val="0060213A"/>
    <w:rsid w:val="009607D3"/>
    <w:rsid w:val="00B82A04"/>
    <w:rsid w:val="00D86D57"/>
    <w:rsid w:val="00E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4BAF"/>
  <w15:chartTrackingRefBased/>
  <w15:docId w15:val="{587D1F26-B6CD-483C-BCFD-F36764F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D1B72"/>
  </w:style>
  <w:style w:type="paragraph" w:styleId="a3">
    <w:name w:val="List Paragraph"/>
    <w:basedOn w:val="a"/>
    <w:uiPriority w:val="34"/>
    <w:qFormat/>
    <w:rsid w:val="005D1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B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nopil.web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4</cp:revision>
  <cp:lastPrinted>2020-10-20T11:57:00Z</cp:lastPrinted>
  <dcterms:created xsi:type="dcterms:W3CDTF">2020-10-20T07:37:00Z</dcterms:created>
  <dcterms:modified xsi:type="dcterms:W3CDTF">2020-10-20T12:02:00Z</dcterms:modified>
</cp:coreProperties>
</file>