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E3" w:rsidRDefault="00D108E3" w:rsidP="00D108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ДОГОВІР</w:t>
      </w:r>
    </w:p>
    <w:p w:rsidR="00D108E3" w:rsidRDefault="00D108E3" w:rsidP="00D108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коштів у вигляді міжбюджетного трансферту (Субвенція з місцевого бюджету на здійснення переданих видатків у сфері охорони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рахунок коштів медичної субвенції) місцевому бюджету Тернопільської територіальної громади на 2020 рік</w:t>
      </w:r>
    </w:p>
    <w:p w:rsidR="00D108E3" w:rsidRDefault="00D108E3" w:rsidP="00D108E3">
      <w:pPr>
        <w:pStyle w:val="a3"/>
        <w:spacing w:after="0" w:line="240" w:lineRule="auto"/>
        <w:ind w:firstLine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«___» _________ 2020 року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Великогаївська</w:t>
      </w:r>
      <w:proofErr w:type="spellEnd"/>
      <w:r w:rsidRPr="00D7733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особі сільського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Кохмана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Олега Андрійовича який діє на підставі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однієї сторони та</w:t>
      </w:r>
      <w:r w:rsidRPr="00633F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Тернопільська міська рада в особі міського голови Надала Сергія Віталійовича, який діє на підставі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другої сторони відповідно до статей 93, 101 та 103  Бюджетного кодексу України уклали договір про наступне:</w:t>
      </w:r>
    </w:p>
    <w:p w:rsidR="00D108E3" w:rsidRDefault="00D108E3" w:rsidP="00D108E3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І. Предмет договору</w:t>
      </w:r>
    </w:p>
    <w:p w:rsidR="00D108E3" w:rsidRDefault="00D108E3" w:rsidP="00D108E3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медичних послуг закладами охорони здоров’я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мешканцям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7330">
        <w:rPr>
          <w:rFonts w:ascii="Times New Roman" w:hAnsi="Times New Roman" w:cs="Times New Roman"/>
          <w:sz w:val="28"/>
          <w:szCs w:val="28"/>
          <w:lang w:val="uk-UA"/>
        </w:rPr>
        <w:t>об’єднаної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умові передачі з місцевого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r w:rsidRPr="00CB7838">
        <w:rPr>
          <w:rFonts w:ascii="Times New Roman" w:hAnsi="Times New Roman" w:cs="Times New Roman"/>
          <w:sz w:val="28"/>
          <w:szCs w:val="28"/>
          <w:lang w:val="uk-UA"/>
        </w:rPr>
        <w:t>місцевому бюджету Тернопільської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видатків на відшкодування послуг у вигляді міжбюджетного трансферту (Субвенція з місцевого бюджету на здійснення переданих видатків у сфері охорони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медичної субвенції).</w:t>
      </w:r>
    </w:p>
    <w:p w:rsidR="00D108E3" w:rsidRDefault="00D108E3" w:rsidP="00D108E3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ІІ. Права та обов’язки сторін</w:t>
      </w:r>
    </w:p>
    <w:p w:rsidR="00D108E3" w:rsidRDefault="00D108E3" w:rsidP="00D108E3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Тернопільська міська рада зобов’язується надавати мешканцям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об»єднаної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медичні послуги.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Pr="009776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Великогаївська</w:t>
      </w:r>
      <w:proofErr w:type="spellEnd"/>
      <w:r w:rsidRPr="00D7733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зобов’язується забезпечити оплату отриманих послуг за рахунок коштів медичної субвенції з державного бюджету.</w:t>
      </w:r>
    </w:p>
    <w:p w:rsidR="00D108E3" w:rsidRDefault="00D108E3" w:rsidP="00D108E3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ІІІ. Порядок передачі видатків</w:t>
      </w:r>
    </w:p>
    <w:p w:rsidR="00D108E3" w:rsidRDefault="00D108E3" w:rsidP="00D108E3">
      <w:pPr>
        <w:pStyle w:val="a3"/>
        <w:spacing w:after="0" w:line="240" w:lineRule="auto"/>
        <w:ind w:firstLine="30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Передача видатків здійснюється шляхом затвердження відповідно до статей 93, 101, 103 Бюджетного кодексу України у складі видатків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перший квартал 2020 року «Медичної субвенції з державного бюджету місцевим бюджетам» міському бюджету міста Тернополя в сумі 375 000 ( триста сімдесят п’ять тисяч  гривень) </w:t>
      </w:r>
    </w:p>
    <w:p w:rsidR="00D108E3" w:rsidRDefault="00D108E3" w:rsidP="00D108E3">
      <w:pPr>
        <w:pStyle w:val="a3"/>
        <w:spacing w:after="0" w:line="240" w:lineRule="auto"/>
        <w:ind w:firstLine="2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Порядок перерахування і використання субвенції</w:t>
      </w:r>
    </w:p>
    <w:p w:rsidR="00D108E3" w:rsidRDefault="00D108E3" w:rsidP="00D108E3">
      <w:pPr>
        <w:pStyle w:val="a3"/>
        <w:spacing w:after="0" w:line="240" w:lineRule="auto"/>
        <w:ind w:firstLine="2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Перерахування субвенції здійснюється впродовж першого кварталу 2020 року у таких обсягах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125 000 (сто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двадцять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00 коп.)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Лютий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125 000 (сто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двадцять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00 коп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125 000 (сто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двадцять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п’ять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тисяч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00 коп.)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Субвенція перераховується щомісячно до 25 числа (крім грудня) відповідно до розпису загального фонду місцевого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рахунок загального фонду </w:t>
      </w:r>
      <w:r w:rsidRPr="005D7BB3">
        <w:rPr>
          <w:rFonts w:ascii="Times New Roman" w:hAnsi="Times New Roman" w:cs="Times New Roman"/>
          <w:sz w:val="28"/>
          <w:szCs w:val="28"/>
          <w:lang w:val="uk-UA"/>
        </w:rPr>
        <w:t>місцевому бюджету Тернопільської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, відкритий в управлінні Державної казначейської служби України Тернопільської області в м. Тернополі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Субвенція спрямовується головному розпоряднику коштів на фінансування закладів охорони здоров’я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м.Тернополя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за надані медичні послуги мешканцям територіальної громади, згідно поданих ними розрахунків.</w:t>
      </w:r>
    </w:p>
    <w:p w:rsidR="00D108E3" w:rsidRDefault="00D108E3" w:rsidP="00D108E3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 Інші умови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5.1. За невиконання або неналежне виконання умов, визначених даним договором, сторони несуть відповідальність, передбачену чинним законодавством.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5.2. Внесення змін до даного договору може здійснюватися лише за письмовою згодою обох сторін.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5.3. Одностороння відмова від договору не допускається, за винятком випадків, коли  одна із сторін порушує умови договору і взяті зобов’язання.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5.4. Усі спори і розбіжності, які можуть виникнути при виконанні договору, підлягають врегулюванню шляхом переговорів між сторонами.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5.5. У випадку неможливості вирішення спорів шляхом переговорів вони підлягають розгляду і вирішенню в судовому порядку.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5.6. Даний договір укладено у двох автентичних примірниках, кожен з яких має однакову юридичну силу. Один примірник договору зберігається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Великогаївській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сільській раді, другий – у Тернопільській міській раді.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5.7. Даний договір вступає в силу з дня його підписання обома сторонами і діє по 31 грудня 2020 року.</w:t>
      </w:r>
    </w:p>
    <w:p w:rsidR="00D108E3" w:rsidRDefault="00D108E3" w:rsidP="00D108E3">
      <w:pPr>
        <w:pStyle w:val="a3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108E3" w:rsidRDefault="00D108E3" w:rsidP="00D108E3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Юридична адреса та реквізити Сторін:</w:t>
      </w:r>
    </w:p>
    <w:p w:rsidR="00D108E3" w:rsidRDefault="00D108E3" w:rsidP="00D108E3">
      <w:pPr>
        <w:pStyle w:val="a3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0"/>
        <w:gridCol w:w="4791"/>
      </w:tblGrid>
      <w:tr w:rsidR="00D108E3" w:rsidRPr="0048414B" w:rsidTr="00937268">
        <w:tc>
          <w:tcPr>
            <w:tcW w:w="4926" w:type="dxa"/>
          </w:tcPr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Великогаївська</w:t>
            </w:r>
            <w:proofErr w:type="spellEnd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сільська рада</w:t>
            </w: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47722 Тернопільська область </w:t>
            </w:r>
            <w:proofErr w:type="spellStart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с.Великі</w:t>
            </w:r>
            <w:proofErr w:type="spellEnd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Гаї, </w:t>
            </w:r>
            <w:proofErr w:type="spellStart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вул.Галицька</w:t>
            </w:r>
            <w:proofErr w:type="spellEnd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,47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ЄДПРПОУ 04394875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р/р_____________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УДКСУ у </w:t>
            </w:r>
            <w:proofErr w:type="spellStart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м.Тернополя</w:t>
            </w:r>
            <w:proofErr w:type="spellEnd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МФО_838012</w:t>
            </w: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Великогаївський</w:t>
            </w:r>
            <w:proofErr w:type="spellEnd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сільський голова</w:t>
            </w: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_______________Кохман</w:t>
            </w:r>
            <w:proofErr w:type="spellEnd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О.А.</w:t>
            </w: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927" w:type="dxa"/>
          </w:tcPr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Тернопільська міська рада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46000, м"/>
              </w:smartTagPr>
              <w:r w:rsidRPr="0048414B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46000, </w:t>
              </w:r>
              <w:proofErr w:type="spellStart"/>
              <w:r w:rsidRPr="0048414B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м</w:t>
              </w:r>
            </w:smartTag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.Тернопіль</w:t>
            </w:r>
            <w:proofErr w:type="spellEnd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вул. Листопадова, 5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ЄДПРПОУ 34334305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р/р_____________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УДКСУ у </w:t>
            </w:r>
            <w:proofErr w:type="spellStart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м.Тернополя</w:t>
            </w:r>
            <w:proofErr w:type="spellEnd"/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МФО_838012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ind w:firstLine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Міський голова                                           </w:t>
            </w:r>
          </w:p>
          <w:p w:rsidR="00D108E3" w:rsidRPr="0048414B" w:rsidRDefault="00D108E3" w:rsidP="00937268">
            <w:pPr>
              <w:pStyle w:val="a3"/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_____________С.В.Надал</w:t>
            </w:r>
            <w:proofErr w:type="spellEnd"/>
            <w:r w:rsidRPr="004841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108E3" w:rsidRPr="0048414B" w:rsidRDefault="00D108E3" w:rsidP="00937268">
            <w:pPr>
              <w:pStyle w:val="a3"/>
              <w:tabs>
                <w:tab w:val="left" w:pos="11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D108E3" w:rsidRPr="001266C9" w:rsidRDefault="00D108E3" w:rsidP="00D108E3">
      <w:pPr>
        <w:pStyle w:val="a3"/>
        <w:spacing w:after="0" w:line="240" w:lineRule="auto"/>
        <w:ind w:firstLine="360"/>
        <w:jc w:val="center"/>
        <w:rPr>
          <w:lang w:val="ru-RU"/>
        </w:rPr>
      </w:pPr>
    </w:p>
    <w:p w:rsidR="004E282A" w:rsidRDefault="004E282A"/>
    <w:sectPr w:rsidR="004E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108E3"/>
    <w:rsid w:val="004E282A"/>
    <w:rsid w:val="00D1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8E3"/>
    <w:pPr>
      <w:spacing w:after="220" w:line="220" w:lineRule="atLeast"/>
      <w:jc w:val="both"/>
    </w:pPr>
    <w:rPr>
      <w:rFonts w:ascii="Arial" w:eastAsia="Times New Roman" w:hAnsi="Arial" w:cs="Arial"/>
      <w:spacing w:val="-5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108E3"/>
    <w:rPr>
      <w:rFonts w:ascii="Arial" w:eastAsia="Times New Roman" w:hAnsi="Arial" w:cs="Arial"/>
      <w:spacing w:val="-5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2</cp:revision>
  <dcterms:created xsi:type="dcterms:W3CDTF">2020-02-10T10:22:00Z</dcterms:created>
  <dcterms:modified xsi:type="dcterms:W3CDTF">2020-02-10T10:23:00Z</dcterms:modified>
</cp:coreProperties>
</file>