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E0" w:rsidRPr="000069E0" w:rsidRDefault="000069E0" w:rsidP="000069E0">
      <w:pPr>
        <w:spacing w:after="0" w:line="240" w:lineRule="auto"/>
        <w:ind w:left="10620"/>
        <w:jc w:val="both"/>
        <w:rPr>
          <w:rFonts w:ascii="Times New Roman" w:hAnsi="Times New Roman" w:cs="Times New Roman"/>
          <w:color w:val="FF0000"/>
          <w:sz w:val="24"/>
          <w:szCs w:val="24"/>
          <w:lang w:val="en-US"/>
        </w:rPr>
      </w:pPr>
      <w:bookmarkStart w:id="0" w:name="_GoBack"/>
      <w:bookmarkEnd w:id="0"/>
    </w:p>
    <w:p w:rsidR="000069E0" w:rsidRPr="000069E0" w:rsidRDefault="000069E0" w:rsidP="000069E0">
      <w:pPr>
        <w:spacing w:after="0" w:line="240" w:lineRule="auto"/>
        <w:jc w:val="both"/>
        <w:rPr>
          <w:rFonts w:ascii="Times New Roman" w:hAnsi="Times New Roman" w:cs="Times New Roman"/>
          <w:color w:val="FF0000"/>
          <w:sz w:val="24"/>
          <w:szCs w:val="24"/>
          <w:lang w:val="ru-RU"/>
        </w:rPr>
      </w:pPr>
      <w:r w:rsidRPr="000069E0">
        <w:rPr>
          <w:rFonts w:ascii="Times New Roman" w:hAnsi="Times New Roman" w:cs="Times New Roman"/>
          <w:color w:val="FF0000"/>
          <w:sz w:val="24"/>
          <w:szCs w:val="24"/>
        </w:rPr>
        <w:t>В додаток внесено зміни відповідно до рішення ВК від 11.03.2020р. №204</w:t>
      </w:r>
    </w:p>
    <w:p w:rsidR="000069E0" w:rsidRPr="000069E0" w:rsidRDefault="000069E0" w:rsidP="000069E0">
      <w:pPr>
        <w:spacing w:after="0" w:line="240" w:lineRule="auto"/>
        <w:ind w:left="10620"/>
        <w:jc w:val="both"/>
        <w:rPr>
          <w:rFonts w:ascii="Times New Roman" w:hAnsi="Times New Roman" w:cs="Times New Roman"/>
          <w:sz w:val="24"/>
          <w:szCs w:val="24"/>
        </w:rPr>
      </w:pPr>
      <w:r w:rsidRPr="000069E0">
        <w:rPr>
          <w:rFonts w:ascii="Times New Roman" w:hAnsi="Times New Roman" w:cs="Times New Roman"/>
          <w:sz w:val="24"/>
          <w:szCs w:val="24"/>
        </w:rPr>
        <w:t xml:space="preserve">Додаток </w:t>
      </w:r>
    </w:p>
    <w:p w:rsidR="000069E0" w:rsidRPr="000069E0" w:rsidRDefault="000069E0" w:rsidP="000069E0">
      <w:pPr>
        <w:spacing w:after="0" w:line="240" w:lineRule="auto"/>
        <w:ind w:left="10620"/>
        <w:jc w:val="both"/>
        <w:rPr>
          <w:rFonts w:ascii="Times New Roman" w:hAnsi="Times New Roman" w:cs="Times New Roman"/>
          <w:sz w:val="24"/>
          <w:szCs w:val="24"/>
        </w:rPr>
      </w:pPr>
      <w:r w:rsidRPr="000069E0">
        <w:rPr>
          <w:rFonts w:ascii="Times New Roman" w:hAnsi="Times New Roman" w:cs="Times New Roman"/>
          <w:sz w:val="24"/>
          <w:szCs w:val="24"/>
        </w:rPr>
        <w:t xml:space="preserve">до рішення виконавчого комітету </w:t>
      </w:r>
    </w:p>
    <w:p w:rsidR="000069E0" w:rsidRPr="000069E0" w:rsidRDefault="000069E0" w:rsidP="000069E0">
      <w:pPr>
        <w:spacing w:after="0" w:line="240" w:lineRule="auto"/>
        <w:ind w:left="10620"/>
        <w:jc w:val="both"/>
        <w:rPr>
          <w:rFonts w:ascii="Times New Roman" w:hAnsi="Times New Roman" w:cs="Times New Roman"/>
          <w:sz w:val="24"/>
          <w:szCs w:val="24"/>
        </w:rPr>
      </w:pPr>
      <w:r w:rsidRPr="000069E0">
        <w:rPr>
          <w:rFonts w:ascii="Times New Roman" w:hAnsi="Times New Roman" w:cs="Times New Roman"/>
          <w:sz w:val="24"/>
          <w:szCs w:val="24"/>
        </w:rPr>
        <w:t>від 13.02.2020 р.  № 133</w:t>
      </w:r>
    </w:p>
    <w:p w:rsidR="000069E0" w:rsidRPr="000069E0" w:rsidRDefault="000069E0" w:rsidP="000069E0">
      <w:pPr>
        <w:spacing w:after="0" w:line="240" w:lineRule="auto"/>
        <w:jc w:val="center"/>
        <w:rPr>
          <w:rFonts w:ascii="Times New Roman" w:hAnsi="Times New Roman" w:cs="Times New Roman"/>
          <w:b/>
          <w:sz w:val="24"/>
          <w:szCs w:val="24"/>
        </w:rPr>
      </w:pPr>
    </w:p>
    <w:p w:rsidR="000069E0" w:rsidRPr="000069E0" w:rsidRDefault="000069E0" w:rsidP="000069E0">
      <w:pPr>
        <w:spacing w:after="0" w:line="240" w:lineRule="auto"/>
        <w:jc w:val="center"/>
        <w:rPr>
          <w:rFonts w:ascii="Times New Roman" w:hAnsi="Times New Roman" w:cs="Times New Roman"/>
          <w:b/>
          <w:sz w:val="24"/>
          <w:szCs w:val="24"/>
        </w:rPr>
      </w:pPr>
    </w:p>
    <w:p w:rsidR="000069E0" w:rsidRPr="000069E0" w:rsidRDefault="000069E0" w:rsidP="000069E0">
      <w:pPr>
        <w:spacing w:after="0" w:line="240" w:lineRule="auto"/>
        <w:jc w:val="center"/>
        <w:rPr>
          <w:rFonts w:ascii="Times New Roman" w:hAnsi="Times New Roman" w:cs="Times New Roman"/>
          <w:sz w:val="24"/>
          <w:szCs w:val="24"/>
        </w:rPr>
      </w:pPr>
      <w:r w:rsidRPr="000069E0">
        <w:rPr>
          <w:rFonts w:ascii="Times New Roman" w:hAnsi="Times New Roman" w:cs="Times New Roman"/>
          <w:sz w:val="24"/>
          <w:szCs w:val="24"/>
        </w:rPr>
        <w:t>Оголошення про проведення конкурсу</w:t>
      </w:r>
    </w:p>
    <w:p w:rsidR="000069E0" w:rsidRPr="000069E0" w:rsidRDefault="000069E0" w:rsidP="000069E0">
      <w:pPr>
        <w:spacing w:after="0" w:line="240" w:lineRule="auto"/>
        <w:jc w:val="center"/>
        <w:rPr>
          <w:rFonts w:ascii="Times New Roman" w:hAnsi="Times New Roman" w:cs="Times New Roman"/>
          <w:b/>
          <w:sz w:val="24"/>
          <w:szCs w:val="24"/>
        </w:rPr>
      </w:pPr>
      <w:r w:rsidRPr="000069E0">
        <w:rPr>
          <w:rFonts w:ascii="Times New Roman" w:hAnsi="Times New Roman" w:cs="Times New Roman"/>
          <w:sz w:val="24"/>
          <w:szCs w:val="24"/>
        </w:rPr>
        <w:t>на перевезення пасажирів на автобусних маршрутах загального користування в Тернопільській міській територіальній громаді</w:t>
      </w:r>
    </w:p>
    <w:p w:rsidR="000069E0" w:rsidRPr="000069E0" w:rsidRDefault="000069E0" w:rsidP="000069E0">
      <w:pPr>
        <w:spacing w:after="0" w:line="240" w:lineRule="auto"/>
        <w:rPr>
          <w:rFonts w:ascii="Times New Roman" w:hAnsi="Times New Roman" w:cs="Times New Roman"/>
          <w:sz w:val="24"/>
          <w:szCs w:val="24"/>
        </w:rPr>
      </w:pPr>
    </w:p>
    <w:p w:rsidR="000069E0" w:rsidRPr="000069E0" w:rsidRDefault="000069E0" w:rsidP="000069E0">
      <w:pPr>
        <w:pStyle w:val="ab"/>
        <w:ind w:firstLine="709"/>
        <w:jc w:val="both"/>
      </w:pPr>
      <w:r w:rsidRPr="000069E0">
        <w:t xml:space="preserve">Виконавчий комітет Тернопільської міської ради (далі - Організатор) оголошує конкурс </w:t>
      </w:r>
      <w:r w:rsidRPr="000069E0">
        <w:rPr>
          <w:szCs w:val="24"/>
        </w:rPr>
        <w:t>на перевезення пасажирів на автобусних маршрутах в Тернопільській міській територіальній громаді</w:t>
      </w:r>
      <w:r w:rsidRPr="000069E0">
        <w:t>.</w:t>
      </w:r>
    </w:p>
    <w:p w:rsidR="000069E0" w:rsidRPr="000069E0" w:rsidRDefault="000069E0" w:rsidP="000069E0">
      <w:pPr>
        <w:pStyle w:val="ab"/>
        <w:ind w:firstLine="709"/>
        <w:jc w:val="both"/>
      </w:pPr>
      <w:r w:rsidRPr="000069E0">
        <w:t>Метою проведення конкурсу є розвиток конкуренції, обмеження монополізму на ринку пасажирських перевезень та вибір на конкурсних засадах юридичних або фізичних осіб, які спроможні забезпечувати належну якість обслуговування перевезень пасажирів. Конкурс є відкритим для всіх претендентів.</w:t>
      </w:r>
    </w:p>
    <w:p w:rsidR="000069E0" w:rsidRPr="000069E0" w:rsidRDefault="000069E0" w:rsidP="000069E0">
      <w:pPr>
        <w:pStyle w:val="ab"/>
        <w:ind w:firstLine="709"/>
        <w:jc w:val="both"/>
      </w:pPr>
      <w:r w:rsidRPr="000069E0">
        <w:t xml:space="preserve">Конкурс проводиться відповідно до вимог Законів України «Про місцеве самоврядування в Україні», «Про автомобільний транспорт», Постанов Кабінету Міністрів України </w:t>
      </w:r>
      <w:r w:rsidRPr="000069E0">
        <w:rPr>
          <w:bCs/>
          <w:bdr w:val="none" w:sz="0" w:space="0" w:color="auto" w:frame="1"/>
        </w:rPr>
        <w:t xml:space="preserve">від 18.02.1997р. №176 </w:t>
      </w:r>
      <w:r w:rsidRPr="000069E0">
        <w:t xml:space="preserve">«Про затвердження Правил надання послуг пасажирського автомобільного транспорту», </w:t>
      </w:r>
      <w:r w:rsidRPr="000069E0">
        <w:rPr>
          <w:bCs/>
          <w:bdr w:val="none" w:sz="0" w:space="0" w:color="auto" w:frame="1"/>
        </w:rPr>
        <w:t>від 03.12.2008р. №1081</w:t>
      </w:r>
      <w:r w:rsidRPr="000069E0">
        <w:t xml:space="preserve"> «Про затвердження Порядку проведення конкурсу з перевезення пасажирів на автобусному маршруті загального користування» (зі змінами та доповненнями), та Умов проведення конкурсу з перевезення пасажирів на автобусному маршруті загального користування в Тернопільській міській територіальній громаді(далі – Умови).</w:t>
      </w:r>
    </w:p>
    <w:p w:rsidR="000069E0" w:rsidRPr="000069E0" w:rsidRDefault="000069E0" w:rsidP="000069E0">
      <w:pPr>
        <w:pStyle w:val="ab"/>
        <w:ind w:firstLine="709"/>
        <w:jc w:val="both"/>
      </w:pPr>
      <w:r w:rsidRPr="000069E0">
        <w:t>Проведення конкурсу забезпечується Організатором самостійно. Об’єктом конкурсу визначено групу маршрутів.</w:t>
      </w:r>
    </w:p>
    <w:p w:rsidR="000069E0" w:rsidRPr="000069E0" w:rsidRDefault="000069E0" w:rsidP="000069E0">
      <w:pPr>
        <w:pStyle w:val="ab"/>
        <w:ind w:firstLine="709"/>
        <w:jc w:val="both"/>
      </w:pPr>
      <w:r w:rsidRPr="000069E0">
        <w:t>За додатковою інформацією щодо характеристики об’єктів конкурсу та для отримання бланків документів для участі в конкурсі звертатися в управління транспортних мереж та зв’язку Тернопільської міської ради за адресою: м. Тернопіль, вул. Коперника, 1, 4-й поверх, або за тел. 52-15-14, 52-69-41.</w:t>
      </w:r>
    </w:p>
    <w:p w:rsidR="000069E0" w:rsidRPr="000069E0" w:rsidRDefault="000069E0" w:rsidP="000069E0">
      <w:pPr>
        <w:pStyle w:val="ab"/>
        <w:ind w:firstLine="709"/>
        <w:jc w:val="both"/>
        <w:rPr>
          <w:szCs w:val="24"/>
        </w:rPr>
      </w:pPr>
      <w:r w:rsidRPr="000069E0">
        <w:rPr>
          <w:szCs w:val="24"/>
        </w:rPr>
        <w:t xml:space="preserve">Для участі у конкурсі перевізник-претендент подає окремо щодо кожного об’єкта конкурсу документи, визначені  Умовами, </w:t>
      </w:r>
      <w:hyperlink r:id="rId5" w:tgtFrame="_blank" w:history="1">
        <w:r w:rsidRPr="000069E0">
          <w:rPr>
            <w:rStyle w:val="a3"/>
            <w:color w:val="auto"/>
            <w:szCs w:val="24"/>
          </w:rPr>
          <w:t>статтею 46</w:t>
        </w:r>
      </w:hyperlink>
      <w:r w:rsidRPr="000069E0">
        <w:rPr>
          <w:szCs w:val="24"/>
        </w:rPr>
        <w:t xml:space="preserve"> Закону України </w:t>
      </w:r>
      <w:proofErr w:type="spellStart"/>
      <w:r w:rsidRPr="000069E0">
        <w:rPr>
          <w:szCs w:val="24"/>
        </w:rPr>
        <w:t>“Про</w:t>
      </w:r>
      <w:proofErr w:type="spellEnd"/>
      <w:r w:rsidRPr="000069E0">
        <w:rPr>
          <w:szCs w:val="24"/>
        </w:rPr>
        <w:t xml:space="preserve"> автомобільний </w:t>
      </w:r>
      <w:proofErr w:type="spellStart"/>
      <w:r w:rsidRPr="000069E0">
        <w:rPr>
          <w:szCs w:val="24"/>
        </w:rPr>
        <w:t>транспорт”</w:t>
      </w:r>
      <w:proofErr w:type="spellEnd"/>
      <w:r w:rsidRPr="000069E0">
        <w:rPr>
          <w:szCs w:val="24"/>
        </w:rPr>
        <w:t>, за формою згідно з </w:t>
      </w:r>
      <w:hyperlink r:id="rId6" w:anchor="n291" w:history="1">
        <w:r w:rsidRPr="000069E0">
          <w:rPr>
            <w:rStyle w:val="a3"/>
            <w:color w:val="auto"/>
            <w:szCs w:val="24"/>
          </w:rPr>
          <w:t>додатками 1-4</w:t>
        </w:r>
      </w:hyperlink>
      <w:r w:rsidRPr="000069E0">
        <w:rPr>
          <w:szCs w:val="24"/>
        </w:rPr>
        <w:t xml:space="preserve"> Умов </w:t>
      </w:r>
      <w:r w:rsidRPr="000069E0">
        <w:t>проведення конкурсу з перевезення пасажирів на автобусному маршруті загального користування в Тернопільській міській територіальній громаді</w:t>
      </w:r>
      <w:r w:rsidRPr="000069E0">
        <w:rPr>
          <w:szCs w:val="24"/>
        </w:rPr>
        <w:t>.</w:t>
      </w:r>
    </w:p>
    <w:p w:rsidR="000069E0" w:rsidRPr="000069E0" w:rsidRDefault="000069E0" w:rsidP="000069E0">
      <w:pPr>
        <w:pStyle w:val="ab"/>
        <w:jc w:val="both"/>
        <w:rPr>
          <w:szCs w:val="24"/>
        </w:rPr>
      </w:pPr>
      <w:bookmarkStart w:id="1" w:name="n338"/>
      <w:bookmarkStart w:id="2" w:name="n340"/>
      <w:bookmarkEnd w:id="1"/>
      <w:bookmarkEnd w:id="2"/>
      <w:r w:rsidRPr="000069E0">
        <w:rPr>
          <w:szCs w:val="24"/>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0069E0" w:rsidRPr="000069E0" w:rsidRDefault="000069E0" w:rsidP="000069E0">
      <w:pPr>
        <w:spacing w:after="0" w:line="240" w:lineRule="auto"/>
        <w:ind w:firstLine="708"/>
        <w:jc w:val="both"/>
        <w:rPr>
          <w:rFonts w:ascii="Times New Roman" w:hAnsi="Times New Roman" w:cs="Times New Roman"/>
          <w:sz w:val="24"/>
          <w:szCs w:val="24"/>
        </w:rPr>
      </w:pPr>
      <w:bookmarkStart w:id="3" w:name="n337"/>
      <w:bookmarkStart w:id="4" w:name="n146"/>
      <w:bookmarkStart w:id="5" w:name="n149"/>
      <w:bookmarkEnd w:id="3"/>
      <w:bookmarkEnd w:id="4"/>
      <w:bookmarkEnd w:id="5"/>
      <w:r w:rsidRPr="000069E0">
        <w:rPr>
          <w:rFonts w:ascii="Times New Roman" w:hAnsi="Times New Roman" w:cs="Times New Roman"/>
          <w:sz w:val="24"/>
          <w:szCs w:val="24"/>
        </w:rPr>
        <w:t>Додатково, перевізники-претенденти, в разі визнання їх переможцями конкурсу зобов’язуються:</w:t>
      </w:r>
    </w:p>
    <w:p w:rsidR="000069E0" w:rsidRPr="000069E0" w:rsidRDefault="000069E0" w:rsidP="000069E0">
      <w:pPr>
        <w:pStyle w:val="1"/>
        <w:numPr>
          <w:ilvl w:val="0"/>
          <w:numId w:val="2"/>
        </w:numPr>
        <w:shd w:val="clear" w:color="auto" w:fill="FFFFFF"/>
        <w:textAlignment w:val="baseline"/>
        <w:rPr>
          <w:rFonts w:eastAsia="Times New Roman"/>
        </w:rPr>
      </w:pPr>
      <w:r w:rsidRPr="000069E0">
        <w:t>впровадити і забезпечити функціонування системи АСООП в усіх транспортних засобах на маршрутах об’єктів конкурсу;</w:t>
      </w:r>
    </w:p>
    <w:p w:rsidR="000069E0" w:rsidRPr="000069E0" w:rsidRDefault="000069E0" w:rsidP="000069E0">
      <w:pPr>
        <w:pStyle w:val="1"/>
        <w:numPr>
          <w:ilvl w:val="0"/>
          <w:numId w:val="2"/>
        </w:numPr>
        <w:shd w:val="clear" w:color="auto" w:fill="FFFFFF"/>
        <w:textAlignment w:val="baseline"/>
        <w:rPr>
          <w:rFonts w:eastAsia="Times New Roman"/>
        </w:rPr>
      </w:pPr>
      <w:r w:rsidRPr="000069E0">
        <w:t>забезпечити обслуговування маршрутів згідно додаткових умов, наданих ними, як перевізниками-претендентами;</w:t>
      </w:r>
    </w:p>
    <w:p w:rsidR="000069E0" w:rsidRPr="000069E0" w:rsidRDefault="000069E0" w:rsidP="000069E0">
      <w:pPr>
        <w:pStyle w:val="1"/>
        <w:numPr>
          <w:ilvl w:val="0"/>
          <w:numId w:val="2"/>
        </w:numPr>
        <w:jc w:val="both"/>
      </w:pPr>
      <w:r w:rsidRPr="000069E0">
        <w:t>забезпечити обладнання всіх автобусів приладами GPS-зв’язку та системами автоматичного оголошення зупинок;</w:t>
      </w:r>
    </w:p>
    <w:p w:rsidR="000069E0" w:rsidRPr="000069E0" w:rsidRDefault="000069E0" w:rsidP="000069E0">
      <w:pPr>
        <w:pStyle w:val="1"/>
        <w:numPr>
          <w:ilvl w:val="0"/>
          <w:numId w:val="2"/>
        </w:numPr>
        <w:shd w:val="clear" w:color="auto" w:fill="FFFFFF"/>
        <w:textAlignment w:val="baseline"/>
        <w:rPr>
          <w:rFonts w:eastAsia="Times New Roman"/>
        </w:rPr>
      </w:pPr>
      <w:r w:rsidRPr="000069E0">
        <w:t>забезпечити роботу водіїв на маршрутах в уніформі;</w:t>
      </w:r>
    </w:p>
    <w:p w:rsidR="000069E0" w:rsidRPr="000069E0" w:rsidRDefault="000069E0" w:rsidP="000069E0">
      <w:pPr>
        <w:pStyle w:val="1"/>
        <w:numPr>
          <w:ilvl w:val="0"/>
          <w:numId w:val="2"/>
        </w:numPr>
        <w:shd w:val="clear" w:color="auto" w:fill="FFFFFF"/>
        <w:textAlignment w:val="baseline"/>
        <w:rPr>
          <w:rFonts w:eastAsia="Times New Roman"/>
        </w:rPr>
      </w:pPr>
      <w:r w:rsidRPr="000069E0">
        <w:lastRenderedPageBreak/>
        <w:t>проводити оновлення рухомого складу на закріплених маршрутах;</w:t>
      </w:r>
    </w:p>
    <w:p w:rsidR="000069E0" w:rsidRPr="000069E0" w:rsidRDefault="000069E0" w:rsidP="000069E0">
      <w:pPr>
        <w:pStyle w:val="1"/>
        <w:numPr>
          <w:ilvl w:val="0"/>
          <w:numId w:val="2"/>
        </w:numPr>
        <w:shd w:val="clear" w:color="auto" w:fill="FFFFFF"/>
        <w:textAlignment w:val="baseline"/>
        <w:rPr>
          <w:rFonts w:eastAsia="Times New Roman"/>
        </w:rPr>
      </w:pPr>
      <w:r w:rsidRPr="000069E0">
        <w:t xml:space="preserve">забезпечити роботу на маршрутах </w:t>
      </w:r>
      <w:proofErr w:type="spellStart"/>
      <w:r w:rsidRPr="000069E0">
        <w:t>низькопідлогових</w:t>
      </w:r>
      <w:proofErr w:type="spellEnd"/>
      <w:r w:rsidRPr="000069E0">
        <w:t xml:space="preserve"> автобусів або здійснити переобладнання автобусів,</w:t>
      </w:r>
      <w:r w:rsidRPr="000069E0">
        <w:rPr>
          <w:shd w:val="clear" w:color="auto" w:fill="FFFFFF"/>
        </w:rPr>
        <w:t>для забезпечення перевезення осіб з інвалідністю;</w:t>
      </w:r>
    </w:p>
    <w:p w:rsidR="000069E0" w:rsidRPr="000069E0" w:rsidRDefault="000069E0" w:rsidP="000069E0">
      <w:pPr>
        <w:pStyle w:val="1"/>
        <w:numPr>
          <w:ilvl w:val="0"/>
          <w:numId w:val="2"/>
        </w:numPr>
        <w:shd w:val="clear" w:color="auto" w:fill="FFFFFF"/>
        <w:textAlignment w:val="baseline"/>
        <w:rPr>
          <w:rFonts w:eastAsia="Times New Roman"/>
        </w:rPr>
      </w:pPr>
      <w:r w:rsidRPr="000069E0">
        <w:rPr>
          <w:rFonts w:eastAsia="Times New Roman"/>
        </w:rPr>
        <w:t xml:space="preserve">забезпечити роботу в автобусах системи </w:t>
      </w:r>
      <w:proofErr w:type="spellStart"/>
      <w:r w:rsidRPr="000069E0">
        <w:rPr>
          <w:rFonts w:eastAsia="Times New Roman"/>
        </w:rPr>
        <w:t>кондиціонування</w:t>
      </w:r>
      <w:proofErr w:type="spellEnd"/>
      <w:r w:rsidRPr="000069E0">
        <w:rPr>
          <w:rFonts w:eastAsia="Times New Roman"/>
        </w:rPr>
        <w:t xml:space="preserve"> та опалення.</w:t>
      </w:r>
    </w:p>
    <w:p w:rsidR="000069E0" w:rsidRPr="000069E0" w:rsidRDefault="000069E0" w:rsidP="000069E0">
      <w:pPr>
        <w:pStyle w:val="1"/>
        <w:numPr>
          <w:ilvl w:val="0"/>
          <w:numId w:val="2"/>
        </w:numPr>
        <w:shd w:val="clear" w:color="auto" w:fill="FFFFFF"/>
        <w:textAlignment w:val="baseline"/>
        <w:rPr>
          <w:rFonts w:eastAsia="Times New Roman"/>
        </w:rPr>
      </w:pPr>
      <w:r w:rsidRPr="000069E0">
        <w:rPr>
          <w:rFonts w:eastAsia="Times New Roman"/>
        </w:rPr>
        <w:t xml:space="preserve">забезпечити наявність автобусів з </w:t>
      </w:r>
      <w:r w:rsidRPr="000069E0">
        <w:rPr>
          <w:shd w:val="clear" w:color="auto" w:fill="FFFFFF"/>
        </w:rPr>
        <w:t>категорією екологічності Євро 3 - Євро 6.</w:t>
      </w:r>
    </w:p>
    <w:p w:rsidR="000069E0" w:rsidRPr="000069E0" w:rsidRDefault="000069E0" w:rsidP="000069E0">
      <w:pPr>
        <w:pStyle w:val="1"/>
        <w:numPr>
          <w:ilvl w:val="0"/>
          <w:numId w:val="2"/>
        </w:numPr>
        <w:shd w:val="clear" w:color="auto" w:fill="FFFFFF"/>
        <w:textAlignment w:val="baseline"/>
        <w:rPr>
          <w:rFonts w:eastAsia="Times New Roman"/>
        </w:rPr>
      </w:pPr>
      <w:r w:rsidRPr="000069E0">
        <w:rPr>
          <w:rFonts w:eastAsia="Times New Roman"/>
        </w:rPr>
        <w:t>забезпечити водіїв автобусів належним рівнем заробітної плати.</w:t>
      </w:r>
    </w:p>
    <w:p w:rsidR="000069E0" w:rsidRPr="000069E0" w:rsidRDefault="000069E0" w:rsidP="000069E0">
      <w:pPr>
        <w:pStyle w:val="1"/>
        <w:numPr>
          <w:ilvl w:val="0"/>
          <w:numId w:val="2"/>
        </w:numPr>
        <w:shd w:val="clear" w:color="auto" w:fill="FFFFFF"/>
        <w:textAlignment w:val="baseline"/>
        <w:rPr>
          <w:rFonts w:eastAsia="Times New Roman"/>
          <w:color w:val="FF0000"/>
        </w:rPr>
      </w:pPr>
      <w:r w:rsidRPr="000069E0">
        <w:rPr>
          <w:rFonts w:eastAsia="Times New Roman"/>
          <w:color w:val="FF0000"/>
        </w:rPr>
        <w:t>забезпечити встановлення в салонах автобусів камер відео спостереження</w:t>
      </w:r>
      <w:r w:rsidRPr="000069E0">
        <w:rPr>
          <w:rFonts w:eastAsia="Times New Roman"/>
          <w:color w:val="FF0000"/>
          <w:lang w:val="ru-RU"/>
        </w:rPr>
        <w:t>.</w:t>
      </w:r>
    </w:p>
    <w:p w:rsidR="000069E0" w:rsidRPr="000069E0" w:rsidRDefault="000069E0" w:rsidP="000069E0">
      <w:pPr>
        <w:spacing w:after="0" w:line="240" w:lineRule="auto"/>
        <w:ind w:firstLine="709"/>
        <w:jc w:val="both"/>
        <w:rPr>
          <w:rFonts w:ascii="Times New Roman" w:eastAsia="Times New Roman" w:hAnsi="Times New Roman" w:cs="Times New Roman"/>
          <w:sz w:val="24"/>
          <w:szCs w:val="24"/>
        </w:rPr>
      </w:pPr>
    </w:p>
    <w:p w:rsidR="000069E0" w:rsidRPr="000069E0" w:rsidRDefault="000069E0" w:rsidP="000069E0">
      <w:pPr>
        <w:spacing w:after="0" w:line="240" w:lineRule="auto"/>
        <w:ind w:firstLine="709"/>
        <w:jc w:val="both"/>
        <w:rPr>
          <w:rFonts w:ascii="Times New Roman" w:hAnsi="Times New Roman" w:cs="Times New Roman"/>
          <w:sz w:val="24"/>
          <w:szCs w:val="24"/>
        </w:rPr>
      </w:pPr>
      <w:r w:rsidRPr="000069E0">
        <w:rPr>
          <w:rFonts w:ascii="Times New Roman" w:hAnsi="Times New Roman" w:cs="Times New Roman"/>
          <w:sz w:val="24"/>
          <w:szCs w:val="24"/>
        </w:rPr>
        <w:t xml:space="preserve">Документи для участі в конкурсі подаються в Управління транспортних мереж та зв’язку Тернопільської міської ради за адресою: м. Тернопіль, вул. Коперника, 1, 4 – й поверх, з </w:t>
      </w:r>
      <w:r w:rsidRPr="000069E0">
        <w:rPr>
          <w:rFonts w:ascii="Times New Roman" w:hAnsi="Times New Roman" w:cs="Times New Roman"/>
          <w:b/>
          <w:sz w:val="24"/>
          <w:szCs w:val="24"/>
        </w:rPr>
        <w:t>14.02.2020р.</w:t>
      </w:r>
      <w:r w:rsidRPr="000069E0">
        <w:rPr>
          <w:rFonts w:ascii="Times New Roman" w:hAnsi="Times New Roman" w:cs="Times New Roman"/>
          <w:sz w:val="24"/>
          <w:szCs w:val="24"/>
        </w:rPr>
        <w:t xml:space="preserve"> з понеділка по п’ятницю, з 08:00 год. по 17:15 год. (в п’ятницю до 16:00 год.), обідня перерва з 13:00 год. до 14:00 год. Кінцевий строк прийняття документів – до </w:t>
      </w:r>
      <w:r w:rsidRPr="000069E0">
        <w:rPr>
          <w:rFonts w:ascii="Times New Roman" w:hAnsi="Times New Roman" w:cs="Times New Roman"/>
          <w:b/>
          <w:sz w:val="24"/>
          <w:szCs w:val="24"/>
        </w:rPr>
        <w:t>17:15 год. 16.03.2020р.</w:t>
      </w:r>
    </w:p>
    <w:p w:rsidR="000069E0" w:rsidRPr="000069E0" w:rsidRDefault="000069E0" w:rsidP="000069E0">
      <w:pPr>
        <w:spacing w:after="0" w:line="240" w:lineRule="auto"/>
        <w:ind w:firstLine="708"/>
        <w:jc w:val="both"/>
        <w:rPr>
          <w:rFonts w:ascii="Times New Roman" w:hAnsi="Times New Roman" w:cs="Times New Roman"/>
          <w:sz w:val="24"/>
          <w:szCs w:val="24"/>
        </w:rPr>
      </w:pPr>
      <w:r w:rsidRPr="000069E0">
        <w:rPr>
          <w:rFonts w:ascii="Times New Roman" w:hAnsi="Times New Roman" w:cs="Times New Roman"/>
          <w:sz w:val="24"/>
          <w:szCs w:val="24"/>
        </w:rPr>
        <w:t xml:space="preserve">Засідання конкурсного комітету та проведення конкурсу відбудеться </w:t>
      </w:r>
      <w:r w:rsidRPr="000069E0">
        <w:rPr>
          <w:rFonts w:ascii="Times New Roman" w:hAnsi="Times New Roman" w:cs="Times New Roman"/>
          <w:b/>
          <w:color w:val="FF0000"/>
          <w:sz w:val="24"/>
          <w:szCs w:val="24"/>
        </w:rPr>
        <w:t>03.04.2020р</w:t>
      </w:r>
      <w:r w:rsidRPr="000069E0">
        <w:rPr>
          <w:rFonts w:ascii="Times New Roman" w:hAnsi="Times New Roman" w:cs="Times New Roman"/>
          <w:b/>
          <w:sz w:val="24"/>
          <w:szCs w:val="24"/>
        </w:rPr>
        <w:t>.в 11:00</w:t>
      </w:r>
      <w:r w:rsidRPr="000069E0">
        <w:rPr>
          <w:rFonts w:ascii="Times New Roman" w:hAnsi="Times New Roman" w:cs="Times New Roman"/>
          <w:sz w:val="24"/>
          <w:szCs w:val="24"/>
        </w:rPr>
        <w:t xml:space="preserve"> год. в залі засідань Тернопільської міської ради, за адресою: вул. Листопадова, 5.</w:t>
      </w:r>
    </w:p>
    <w:p w:rsidR="000069E0" w:rsidRPr="000069E0" w:rsidRDefault="000069E0" w:rsidP="000069E0">
      <w:pPr>
        <w:spacing w:after="0" w:line="240" w:lineRule="auto"/>
        <w:ind w:firstLine="708"/>
        <w:jc w:val="both"/>
        <w:rPr>
          <w:rFonts w:ascii="Times New Roman" w:hAnsi="Times New Roman" w:cs="Times New Roman"/>
          <w:sz w:val="24"/>
          <w:szCs w:val="24"/>
        </w:rPr>
      </w:pPr>
      <w:r w:rsidRPr="000069E0">
        <w:rPr>
          <w:rFonts w:ascii="Times New Roman" w:hAnsi="Times New Roman" w:cs="Times New Roman"/>
          <w:sz w:val="24"/>
          <w:szCs w:val="24"/>
        </w:rPr>
        <w:t xml:space="preserve">Телефони для довідок з питань проведення конкурсу, отримання бланків документів та рахунку для сплати коштів за участь у конкурсі: 52-15-14, 52-69-41, електронна адреса: </w:t>
      </w:r>
      <w:hyperlink r:id="rId7" w:history="1">
        <w:r w:rsidRPr="000069E0">
          <w:rPr>
            <w:rStyle w:val="a3"/>
            <w:color w:val="auto"/>
            <w:sz w:val="24"/>
            <w:szCs w:val="24"/>
            <w:u w:val="none"/>
            <w:lang w:val="en-US"/>
          </w:rPr>
          <w:t>uprtrans</w:t>
        </w:r>
        <w:r w:rsidRPr="000069E0">
          <w:rPr>
            <w:rStyle w:val="a3"/>
            <w:color w:val="auto"/>
            <w:sz w:val="24"/>
            <w:szCs w:val="24"/>
            <w:u w:val="none"/>
          </w:rPr>
          <w:t>_</w:t>
        </w:r>
        <w:r w:rsidRPr="000069E0">
          <w:rPr>
            <w:rStyle w:val="a3"/>
            <w:color w:val="auto"/>
            <w:sz w:val="24"/>
            <w:szCs w:val="24"/>
            <w:u w:val="none"/>
            <w:lang w:val="en-US"/>
          </w:rPr>
          <w:t>te</w:t>
        </w:r>
        <w:r w:rsidRPr="000069E0">
          <w:rPr>
            <w:rStyle w:val="a3"/>
            <w:color w:val="auto"/>
            <w:sz w:val="24"/>
            <w:szCs w:val="24"/>
            <w:u w:val="none"/>
          </w:rPr>
          <w:t>@</w:t>
        </w:r>
        <w:r w:rsidRPr="000069E0">
          <w:rPr>
            <w:rStyle w:val="a3"/>
            <w:color w:val="auto"/>
            <w:sz w:val="24"/>
            <w:szCs w:val="24"/>
            <w:u w:val="none"/>
            <w:lang w:val="en-US"/>
          </w:rPr>
          <w:t>ukr</w:t>
        </w:r>
        <w:r w:rsidRPr="000069E0">
          <w:rPr>
            <w:rStyle w:val="a3"/>
            <w:color w:val="auto"/>
            <w:sz w:val="24"/>
            <w:szCs w:val="24"/>
            <w:u w:val="none"/>
          </w:rPr>
          <w:t>.</w:t>
        </w:r>
        <w:r w:rsidRPr="000069E0">
          <w:rPr>
            <w:rStyle w:val="a3"/>
            <w:color w:val="auto"/>
            <w:sz w:val="24"/>
            <w:szCs w:val="24"/>
            <w:u w:val="none"/>
            <w:lang w:val="en-US"/>
          </w:rPr>
          <w:t>net</w:t>
        </w:r>
      </w:hyperlink>
      <w:r w:rsidRPr="000069E0">
        <w:rPr>
          <w:rFonts w:ascii="Times New Roman" w:hAnsi="Times New Roman" w:cs="Times New Roman"/>
          <w:sz w:val="24"/>
          <w:szCs w:val="24"/>
        </w:rPr>
        <w:t>.</w:t>
      </w:r>
    </w:p>
    <w:p w:rsidR="000069E0" w:rsidRPr="000069E0" w:rsidRDefault="000069E0" w:rsidP="000069E0">
      <w:pPr>
        <w:spacing w:after="0" w:line="240" w:lineRule="auto"/>
        <w:rPr>
          <w:rFonts w:ascii="Times New Roman" w:hAnsi="Times New Roman" w:cs="Times New Roman"/>
          <w:color w:val="FF0000"/>
          <w:sz w:val="24"/>
          <w:szCs w:val="24"/>
        </w:rPr>
      </w:pPr>
    </w:p>
    <w:p w:rsidR="000069E0" w:rsidRPr="000069E0" w:rsidRDefault="000069E0" w:rsidP="000069E0">
      <w:pPr>
        <w:spacing w:after="0" w:line="240" w:lineRule="auto"/>
        <w:jc w:val="center"/>
        <w:rPr>
          <w:rFonts w:ascii="Times New Roman" w:hAnsi="Times New Roman" w:cs="Times New Roman"/>
          <w:color w:val="FF0000"/>
          <w:sz w:val="24"/>
          <w:szCs w:val="24"/>
        </w:rPr>
      </w:pPr>
      <w:r w:rsidRPr="000069E0">
        <w:rPr>
          <w:rFonts w:ascii="Times New Roman" w:hAnsi="Times New Roman" w:cs="Times New Roman"/>
          <w:color w:val="FF0000"/>
          <w:sz w:val="24"/>
          <w:szCs w:val="24"/>
        </w:rPr>
        <w:t>Перелік об’єктів конкурсу та розмір плати за участь у конкурсі</w:t>
      </w:r>
    </w:p>
    <w:p w:rsidR="000069E0" w:rsidRPr="000069E0" w:rsidRDefault="000069E0" w:rsidP="000069E0">
      <w:pPr>
        <w:spacing w:after="0" w:line="240" w:lineRule="auto"/>
        <w:jc w:val="center"/>
        <w:rPr>
          <w:rFonts w:ascii="Times New Roman" w:hAnsi="Times New Roman" w:cs="Times New Roman"/>
          <w:sz w:val="24"/>
          <w:szCs w:val="24"/>
          <w:highlight w:val="yellow"/>
        </w:rPr>
      </w:pPr>
    </w:p>
    <w:p w:rsidR="000069E0" w:rsidRPr="000069E0" w:rsidRDefault="000069E0" w:rsidP="000069E0">
      <w:pPr>
        <w:pStyle w:val="1"/>
        <w:jc w:val="center"/>
        <w:rPr>
          <w:b/>
        </w:rPr>
      </w:pPr>
    </w:p>
    <w:tbl>
      <w:tblPr>
        <w:tblStyle w:val="ad"/>
        <w:tblW w:w="14985" w:type="dxa"/>
        <w:tblInd w:w="250" w:type="dxa"/>
        <w:shd w:val="clear" w:color="auto" w:fill="FFFFFF" w:themeFill="background1"/>
        <w:tblLayout w:type="fixed"/>
        <w:tblLook w:val="04A0"/>
      </w:tblPr>
      <w:tblGrid>
        <w:gridCol w:w="901"/>
        <w:gridCol w:w="798"/>
        <w:gridCol w:w="3116"/>
        <w:gridCol w:w="1416"/>
        <w:gridCol w:w="710"/>
        <w:gridCol w:w="708"/>
        <w:gridCol w:w="1416"/>
        <w:gridCol w:w="992"/>
        <w:gridCol w:w="992"/>
        <w:gridCol w:w="851"/>
        <w:gridCol w:w="851"/>
        <w:gridCol w:w="602"/>
        <w:gridCol w:w="816"/>
        <w:gridCol w:w="816"/>
      </w:tblGrid>
      <w:tr w:rsidR="000069E0" w:rsidRPr="000069E0" w:rsidTr="000069E0">
        <w:tc>
          <w:tcPr>
            <w:tcW w:w="9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 xml:space="preserve">№ </w:t>
            </w:r>
            <w:proofErr w:type="spellStart"/>
            <w:r w:rsidRPr="000069E0">
              <w:rPr>
                <w:szCs w:val="24"/>
              </w:rPr>
              <w:t>обєкту</w:t>
            </w:r>
            <w:proofErr w:type="spellEnd"/>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Номер маршруту</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szCs w:val="24"/>
              </w:rPr>
            </w:pPr>
            <w:r w:rsidRPr="000069E0">
              <w:rPr>
                <w:szCs w:val="24"/>
              </w:rPr>
              <w:t xml:space="preserve">Назва маршруту </w:t>
            </w: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p w:rsidR="000069E0" w:rsidRPr="000069E0" w:rsidRDefault="000069E0">
            <w:pPr>
              <w:pStyle w:val="ab"/>
              <w:rPr>
                <w:szCs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Періодичність обслуговування</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Рекомендована кількість автобусів на маршруті, од. (категорія М</w:t>
            </w:r>
            <w:r w:rsidRPr="000069E0">
              <w:rPr>
                <w:rFonts w:ascii="Cambria Math" w:hAnsi="Cambria Math"/>
                <w:szCs w:val="24"/>
              </w:rPr>
              <w:t>₃</w:t>
            </w:r>
            <w:r w:rsidRPr="000069E0">
              <w:rPr>
                <w:szCs w:val="24"/>
              </w:rPr>
              <w:t>, Клас І)</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Режим обслуговування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Загальна кількість автобусів на маршруті, 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 xml:space="preserve">Загальна кількість автобусів на маршрутах </w:t>
            </w:r>
            <w:proofErr w:type="spellStart"/>
            <w:r w:rsidRPr="000069E0">
              <w:rPr>
                <w:szCs w:val="24"/>
              </w:rPr>
              <w:t>обєкта</w:t>
            </w:r>
            <w:proofErr w:type="spellEnd"/>
            <w:r w:rsidRPr="000069E0">
              <w:rPr>
                <w:szCs w:val="24"/>
              </w:rPr>
              <w:t xml:space="preserve"> конкурсу</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proofErr w:type="spellStart"/>
            <w:r w:rsidRPr="000069E0">
              <w:rPr>
                <w:szCs w:val="24"/>
              </w:rPr>
              <w:t>Обов</w:t>
            </w:r>
            <w:proofErr w:type="spellEnd"/>
            <w:r w:rsidRPr="000069E0">
              <w:rPr>
                <w:szCs w:val="24"/>
                <w:lang w:val="en-US"/>
              </w:rPr>
              <w:t>’</w:t>
            </w:r>
            <w:proofErr w:type="spellStart"/>
            <w:r w:rsidRPr="000069E0">
              <w:rPr>
                <w:szCs w:val="24"/>
              </w:rPr>
              <w:t>язковий</w:t>
            </w:r>
            <w:proofErr w:type="spellEnd"/>
            <w:r w:rsidRPr="000069E0">
              <w:rPr>
                <w:szCs w:val="24"/>
              </w:rPr>
              <w:t xml:space="preserve"> резерв, од.</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Сумарна кількість автобусів на об’єкті конкурсу, од.</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 xml:space="preserve">Розмір плати за участь в конкурсі, </w:t>
            </w:r>
            <w:proofErr w:type="spellStart"/>
            <w:r w:rsidRPr="000069E0">
              <w:rPr>
                <w:szCs w:val="24"/>
              </w:rPr>
              <w:t>грн</w:t>
            </w:r>
            <w:proofErr w:type="spellEnd"/>
          </w:p>
        </w:tc>
      </w:tr>
      <w:tr w:rsidR="000069E0" w:rsidRPr="000069E0" w:rsidTr="000069E0">
        <w:trPr>
          <w:cantSplit/>
          <w:trHeight w:val="2924"/>
        </w:trPr>
        <w:tc>
          <w:tcPr>
            <w:tcW w:w="9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7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spacing w:after="80"/>
              <w:ind w:left="113" w:right="113"/>
              <w:rPr>
                <w:rFonts w:eastAsia="Times New Roman"/>
                <w:szCs w:val="24"/>
                <w:lang w:val="ru-RU"/>
              </w:rPr>
            </w:pPr>
            <w:r w:rsidRPr="000069E0">
              <w:rPr>
                <w:szCs w:val="24"/>
              </w:rPr>
              <w:t>Малої або середньої місткості</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spacing w:after="80"/>
              <w:ind w:left="113" w:right="113"/>
              <w:rPr>
                <w:rFonts w:eastAsia="Times New Roman"/>
                <w:szCs w:val="24"/>
              </w:rPr>
            </w:pPr>
            <w:r w:rsidRPr="000069E0">
              <w:rPr>
                <w:szCs w:val="24"/>
              </w:rPr>
              <w:t>Великої або середньо ї місткості</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pStyle w:val="ab"/>
              <w:ind w:left="113" w:right="113"/>
              <w:rPr>
                <w:szCs w:val="24"/>
              </w:rPr>
            </w:pPr>
            <w:r w:rsidRPr="000069E0">
              <w:rPr>
                <w:szCs w:val="24"/>
              </w:rPr>
              <w:t>В тому числі автобуси, які пристосовані для перевезення осіб з інвалідністю</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spacing w:after="80"/>
              <w:ind w:left="113" w:right="113"/>
              <w:rPr>
                <w:rFonts w:eastAsia="Times New Roman"/>
                <w:szCs w:val="24"/>
                <w:lang w:val="ru-RU"/>
              </w:rPr>
            </w:pPr>
            <w:r w:rsidRPr="000069E0">
              <w:rPr>
                <w:szCs w:val="24"/>
              </w:rPr>
              <w:t xml:space="preserve">Автобуси, </w:t>
            </w:r>
            <w:proofErr w:type="spellStart"/>
            <w:r w:rsidRPr="000069E0">
              <w:rPr>
                <w:szCs w:val="24"/>
              </w:rPr>
              <w:t>щопрацюють</w:t>
            </w:r>
            <w:proofErr w:type="spellEnd"/>
            <w:r w:rsidRPr="000069E0">
              <w:rPr>
                <w:szCs w:val="24"/>
              </w:rPr>
              <w:t xml:space="preserve"> в </w:t>
            </w:r>
            <w:proofErr w:type="spellStart"/>
            <w:r w:rsidRPr="000069E0">
              <w:rPr>
                <w:szCs w:val="24"/>
              </w:rPr>
              <w:t>режимімаршрутноготаксі</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0069E0" w:rsidRPr="000069E0" w:rsidRDefault="000069E0">
            <w:pPr>
              <w:spacing w:after="80"/>
              <w:ind w:left="113" w:right="113"/>
              <w:rPr>
                <w:rFonts w:eastAsia="Times New Roman"/>
                <w:szCs w:val="24"/>
                <w:lang w:val="ru-RU"/>
              </w:rPr>
            </w:pPr>
            <w:r w:rsidRPr="000069E0">
              <w:rPr>
                <w:szCs w:val="24"/>
              </w:rPr>
              <w:t xml:space="preserve">Автобуси, </w:t>
            </w:r>
            <w:proofErr w:type="spellStart"/>
            <w:r w:rsidRPr="000069E0">
              <w:rPr>
                <w:szCs w:val="24"/>
              </w:rPr>
              <w:t>щопрацюють</w:t>
            </w:r>
            <w:proofErr w:type="spellEnd"/>
            <w:r w:rsidRPr="000069E0">
              <w:rPr>
                <w:szCs w:val="24"/>
              </w:rPr>
              <w:t xml:space="preserve"> в </w:t>
            </w:r>
            <w:proofErr w:type="spellStart"/>
            <w:r w:rsidRPr="000069E0">
              <w:rPr>
                <w:szCs w:val="24"/>
              </w:rPr>
              <w:t>звичайномурежиміруху</w:t>
            </w:r>
            <w:proofErr w:type="spellEnd"/>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6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8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c>
          <w:tcPr>
            <w:tcW w:w="8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rPr>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1</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b/>
                <w:szCs w:val="24"/>
                <w:lang w:val="ru-RU"/>
              </w:rPr>
            </w:pPr>
            <w:r w:rsidRPr="000069E0">
              <w:rPr>
                <w:b/>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szCs w:val="24"/>
                <w:lang w:val="ru-RU"/>
              </w:rPr>
            </w:pPr>
            <w:r w:rsidRPr="000069E0">
              <w:rPr>
                <w:szCs w:val="24"/>
              </w:rPr>
              <w:t xml:space="preserve">«Вул. </w:t>
            </w:r>
            <w:proofErr w:type="spellStart"/>
            <w:r w:rsidRPr="000069E0">
              <w:rPr>
                <w:szCs w:val="24"/>
              </w:rPr>
              <w:t>Лучаківського</w:t>
            </w:r>
            <w:proofErr w:type="spellEnd"/>
            <w:r w:rsidRPr="000069E0">
              <w:rPr>
                <w:szCs w:val="24"/>
              </w:rPr>
              <w:t xml:space="preserve"> – </w:t>
            </w:r>
            <w:proofErr w:type="spellStart"/>
            <w:r w:rsidRPr="000069E0">
              <w:rPr>
                <w:szCs w:val="24"/>
              </w:rPr>
              <w:t>смт</w:t>
            </w:r>
            <w:proofErr w:type="spellEnd"/>
            <w:r w:rsidRPr="000069E0">
              <w:rPr>
                <w:szCs w:val="24"/>
              </w:rPr>
              <w:t xml:space="preserve"> </w:t>
            </w:r>
            <w:r w:rsidRPr="000069E0">
              <w:rPr>
                <w:szCs w:val="24"/>
              </w:rPr>
              <w:lastRenderedPageBreak/>
              <w:t>В.</w:t>
            </w:r>
            <w:proofErr w:type="spellStart"/>
            <w:r w:rsidRPr="000069E0">
              <w:rPr>
                <w:szCs w:val="24"/>
              </w:rPr>
              <w:t>Березовиця-</w:t>
            </w:r>
            <w:proofErr w:type="spellEnd"/>
            <w:r w:rsidRPr="000069E0">
              <w:rPr>
                <w:szCs w:val="24"/>
              </w:rPr>
              <w:t xml:space="preserve"> </w:t>
            </w:r>
            <w:proofErr w:type="spellStart"/>
            <w:r w:rsidRPr="000069E0">
              <w:rPr>
                <w:szCs w:val="24"/>
              </w:rPr>
              <w:t>с.Острів</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lastRenderedPageBreak/>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38</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42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b/>
                <w:szCs w:val="24"/>
                <w:lang w:val="ru-RU"/>
              </w:rPr>
            </w:pPr>
            <w:r w:rsidRPr="000069E0">
              <w:rPr>
                <w:b/>
                <w:szCs w:val="24"/>
              </w:rPr>
              <w:t>5А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szCs w:val="24"/>
                <w:lang w:val="ru-RU"/>
              </w:rPr>
            </w:pPr>
            <w:r w:rsidRPr="000069E0">
              <w:rPr>
                <w:szCs w:val="24"/>
              </w:rPr>
              <w:t xml:space="preserve">«Вул. </w:t>
            </w:r>
            <w:proofErr w:type="spellStart"/>
            <w:r w:rsidRPr="000069E0">
              <w:rPr>
                <w:szCs w:val="24"/>
              </w:rPr>
              <w:t>Лучаківського</w:t>
            </w:r>
            <w:proofErr w:type="spellEnd"/>
            <w:r w:rsidRPr="000069E0">
              <w:rPr>
                <w:szCs w:val="24"/>
              </w:rPr>
              <w:t xml:space="preserve"> – с. Острів»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b/>
                <w:szCs w:val="24"/>
                <w:lang w:val="ru-RU"/>
              </w:rPr>
            </w:pPr>
            <w:r w:rsidRPr="000069E0">
              <w:rPr>
                <w:b/>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szCs w:val="24"/>
                <w:lang w:val="ru-RU"/>
              </w:rPr>
            </w:pPr>
            <w:r w:rsidRPr="000069E0">
              <w:rPr>
                <w:szCs w:val="24"/>
              </w:rPr>
              <w:t>«Вул. Довженка –  обласна психоневрологічна лікарня»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b/>
                <w:szCs w:val="24"/>
                <w:lang w:val="ru-RU"/>
              </w:rPr>
            </w:pPr>
            <w:r w:rsidRPr="000069E0">
              <w:rPr>
                <w:b/>
                <w:szCs w:val="24"/>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w:t>
            </w:r>
            <w:proofErr w:type="spellStart"/>
            <w:r w:rsidRPr="000069E0">
              <w:rPr>
                <w:szCs w:val="24"/>
              </w:rPr>
              <w:t>Золотогірська</w:t>
            </w:r>
            <w:proofErr w:type="spellEnd"/>
            <w:r w:rsidRPr="000069E0">
              <w:rPr>
                <w:szCs w:val="24"/>
              </w:rPr>
              <w:t xml:space="preserve"> - </w:t>
            </w:r>
            <w:proofErr w:type="spellStart"/>
            <w:r w:rsidRPr="000069E0">
              <w:rPr>
                <w:szCs w:val="24"/>
              </w:rPr>
              <w:t>пр.-кт</w:t>
            </w:r>
            <w:proofErr w:type="spellEnd"/>
            <w:r w:rsidRPr="000069E0">
              <w:rPr>
                <w:szCs w:val="24"/>
              </w:rPr>
              <w:t xml:space="preserve"> Злуки – </w:t>
            </w:r>
            <w:proofErr w:type="spellStart"/>
            <w:r w:rsidRPr="000069E0">
              <w:rPr>
                <w:szCs w:val="24"/>
              </w:rPr>
              <w:t>пр-ктС.Бандери</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18</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«ТРЦ «Подоляни» - містечко шляховиків»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b/>
                <w:szCs w:val="24"/>
                <w:lang w:val="en-US"/>
              </w:rPr>
            </w:pPr>
            <w:r w:rsidRPr="000069E0">
              <w:rPr>
                <w:b/>
                <w:szCs w:val="24"/>
                <w:lang w:val="en-US"/>
              </w:rPr>
              <w:t>36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spacing w:after="80"/>
              <w:jc w:val="center"/>
              <w:rPr>
                <w:rFonts w:eastAsia="Times New Roman"/>
                <w:szCs w:val="24"/>
              </w:rPr>
            </w:pPr>
            <w:r w:rsidRPr="000069E0">
              <w:rPr>
                <w:szCs w:val="24"/>
              </w:rPr>
              <w:t>«</w:t>
            </w:r>
            <w:proofErr w:type="spellStart"/>
            <w:r w:rsidRPr="000069E0">
              <w:rPr>
                <w:szCs w:val="24"/>
              </w:rPr>
              <w:t>Міськлікарня</w:t>
            </w:r>
            <w:proofErr w:type="spellEnd"/>
            <w:r w:rsidRPr="000069E0">
              <w:rPr>
                <w:szCs w:val="24"/>
              </w:rPr>
              <w:t xml:space="preserve"> №2-автовокзал»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2</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Київська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9</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20А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Київська – новий ринок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3</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«Обласна дитяча лікарня – вул. Карпенка»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20</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Винниченка – вул. Київська»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4</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Миру – вул. </w:t>
            </w:r>
            <w:proofErr w:type="spellStart"/>
            <w:r w:rsidRPr="000069E0">
              <w:rPr>
                <w:szCs w:val="24"/>
              </w:rPr>
              <w:t>Бродівська</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w:t>
            </w:r>
            <w:proofErr w:type="spellStart"/>
            <w:r w:rsidRPr="000069E0">
              <w:rPr>
                <w:szCs w:val="24"/>
              </w:rPr>
              <w:t>с.Біла–</w:t>
            </w:r>
            <w:proofErr w:type="spellEnd"/>
            <w:r w:rsidRPr="000069E0">
              <w:rPr>
                <w:szCs w:val="24"/>
              </w:rPr>
              <w:t xml:space="preserve"> містечко шляховиків»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5</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Миру – </w:t>
            </w:r>
            <w:proofErr w:type="spellStart"/>
            <w:r w:rsidRPr="000069E0">
              <w:rPr>
                <w:szCs w:val="24"/>
              </w:rPr>
              <w:t>міськлікарня</w:t>
            </w:r>
            <w:proofErr w:type="spellEnd"/>
            <w:r w:rsidRPr="000069E0">
              <w:rPr>
                <w:szCs w:val="24"/>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16</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19</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rPr>
                <w:rFonts w:eastAsia="Times New Roman"/>
                <w:szCs w:val="24"/>
              </w:rPr>
            </w:pPr>
            <w:r w:rsidRPr="000069E0">
              <w:rPr>
                <w:szCs w:val="24"/>
              </w:rPr>
              <w:t>«ТРЦ «Подоляни» - вул. Винниченка»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jc w:val="center"/>
              <w:rPr>
                <w:rFonts w:eastAsia="Times New Roman"/>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jc w:val="cente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6</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Симоненка – автовокзал – </w:t>
            </w:r>
            <w:proofErr w:type="spellStart"/>
            <w:r w:rsidRPr="000069E0">
              <w:rPr>
                <w:szCs w:val="24"/>
              </w:rPr>
              <w:t>пр.-ктС.Бандери</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17</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«Район «</w:t>
            </w:r>
            <w:proofErr w:type="spellStart"/>
            <w:r w:rsidRPr="000069E0">
              <w:rPr>
                <w:szCs w:val="24"/>
              </w:rPr>
              <w:t>Кутківці</w:t>
            </w:r>
            <w:proofErr w:type="spellEnd"/>
            <w:r w:rsidRPr="000069E0">
              <w:rPr>
                <w:szCs w:val="24"/>
              </w:rPr>
              <w:t>»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lastRenderedPageBreak/>
              <w:t>7</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lang w:val="ru-RU"/>
              </w:rPr>
            </w:pPr>
            <w:r w:rsidRPr="000069E0">
              <w:rPr>
                <w:b/>
                <w:szCs w:val="24"/>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«Автовокзал – вул. Симоненка – вул..Л.Українки»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8</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9</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3335</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8</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«ТРЦ «Подоляни»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9</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22А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«ТРЦ «Подоляни» - новий ринок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9</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27</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«Обласна психоневрологічна лікарня - </w:t>
            </w:r>
            <w:proofErr w:type="spellStart"/>
            <w:r w:rsidRPr="000069E0">
              <w:rPr>
                <w:szCs w:val="24"/>
              </w:rPr>
              <w:t>вул.Симоненка</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9</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1"/>
              <w:jc w:val="center"/>
            </w:pPr>
            <w:r w:rsidRPr="000069E0">
              <w:t>«Видавництво</w:t>
            </w:r>
          </w:p>
          <w:p w:rsidR="000069E0" w:rsidRPr="000069E0" w:rsidRDefault="000069E0">
            <w:pPr>
              <w:jc w:val="center"/>
              <w:rPr>
                <w:rFonts w:eastAsia="Times New Roman"/>
                <w:szCs w:val="24"/>
              </w:rPr>
            </w:pPr>
            <w:r w:rsidRPr="000069E0">
              <w:rPr>
                <w:szCs w:val="24"/>
              </w:rPr>
              <w:t>Збруч - обласний геріатричний будинок - інтернат»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Сезонний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10</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Винниченка – вул. </w:t>
            </w:r>
            <w:proofErr w:type="spellStart"/>
            <w:r w:rsidRPr="000069E0">
              <w:rPr>
                <w:szCs w:val="24"/>
              </w:rPr>
              <w:t>Слівенська</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24</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«Мікрорайон «</w:t>
            </w:r>
            <w:proofErr w:type="spellStart"/>
            <w:r w:rsidRPr="000069E0">
              <w:rPr>
                <w:szCs w:val="24"/>
              </w:rPr>
              <w:t>Пронятиин</w:t>
            </w:r>
            <w:proofErr w:type="spellEnd"/>
            <w:r w:rsidRPr="000069E0">
              <w:rPr>
                <w:szCs w:val="24"/>
              </w:rPr>
              <w:t>»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29</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«Вул. Вербицького </w:t>
            </w:r>
            <w:proofErr w:type="spellStart"/>
            <w:r w:rsidRPr="000069E0">
              <w:rPr>
                <w:szCs w:val="24"/>
              </w:rPr>
              <w:t>–ринок</w:t>
            </w:r>
            <w:proofErr w:type="spellEnd"/>
            <w:r w:rsidRPr="000069E0">
              <w:rPr>
                <w:szCs w:val="24"/>
              </w:rPr>
              <w:t xml:space="preserve"> – вул. С.</w:t>
            </w:r>
            <w:proofErr w:type="spellStart"/>
            <w:r w:rsidRPr="000069E0">
              <w:rPr>
                <w:szCs w:val="24"/>
              </w:rPr>
              <w:t>Будного</w:t>
            </w:r>
            <w:proofErr w:type="spellEnd"/>
            <w:r w:rsidRPr="000069E0">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 xml:space="preserve">«Містечко шляховиків – вул. Карпенка </w:t>
            </w:r>
            <w:proofErr w:type="spellStart"/>
            <w:r w:rsidRPr="000069E0">
              <w:rPr>
                <w:szCs w:val="24"/>
              </w:rPr>
              <w:t>–міськлікарня</w:t>
            </w:r>
            <w:proofErr w:type="spellEnd"/>
            <w:r w:rsidRPr="000069E0">
              <w:rPr>
                <w:szCs w:val="24"/>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rPr>
                <w:b/>
                <w:szCs w:val="24"/>
              </w:rPr>
            </w:pPr>
            <w:r w:rsidRPr="000069E0">
              <w:rPr>
                <w:b/>
                <w:szCs w:val="24"/>
              </w:rPr>
              <w:t>11</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Н.Світ – вул. Л.Українки»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20</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22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b/>
                <w:szCs w:val="24"/>
              </w:rPr>
            </w:pPr>
            <w:r w:rsidRPr="000069E0">
              <w:rPr>
                <w:b/>
                <w:szCs w:val="24"/>
              </w:rPr>
              <w:t>5100</w:t>
            </w: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lang w:val="en-US"/>
              </w:rPr>
            </w:pPr>
            <w:r w:rsidRPr="000069E0">
              <w:rPr>
                <w:b/>
                <w:szCs w:val="24"/>
                <w:lang w:val="en-US"/>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Н.Світ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6А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Н.Світ – новий ринок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lang w:val="en-US"/>
              </w:rPr>
            </w:pPr>
            <w:r w:rsidRPr="000069E0">
              <w:rPr>
                <w:b/>
                <w:szCs w:val="24"/>
                <w:lang w:val="en-US"/>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Н.Світ – вул. Замкова – автовокзал»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Робочі дні</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w:t>
            </w:r>
            <w:proofErr w:type="spellStart"/>
            <w:r w:rsidRPr="000069E0">
              <w:rPr>
                <w:szCs w:val="24"/>
              </w:rPr>
              <w:t>ВулЛ.Українки</w:t>
            </w:r>
            <w:proofErr w:type="spellEnd"/>
            <w:r w:rsidRPr="000069E0">
              <w:rPr>
                <w:szCs w:val="24"/>
              </w:rPr>
              <w:t xml:space="preserve"> - ТРЦ «Подоляни»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szCs w:val="24"/>
              </w:rPr>
              <w:t>«Вул. Гетьмана Мазепи – міське кладовище»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r w:rsidR="000069E0" w:rsidRPr="000069E0" w:rsidTr="000069E0">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9E0" w:rsidRPr="000069E0" w:rsidRDefault="000069E0">
            <w:pPr>
              <w:pStyle w:val="ab"/>
              <w:rPr>
                <w:b/>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35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szCs w:val="24"/>
              </w:rPr>
            </w:pPr>
            <w:r w:rsidRPr="000069E0">
              <w:rPr>
                <w:color w:val="000000"/>
                <w:szCs w:val="24"/>
              </w:rPr>
              <w:t>«Вул. Винниченка – ТРЦ «Подоляни»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9E0" w:rsidRPr="000069E0" w:rsidRDefault="000069E0">
            <w:pPr>
              <w:pStyle w:val="ab"/>
              <w:rPr>
                <w:szCs w:val="24"/>
              </w:rPr>
            </w:pPr>
            <w:r w:rsidRPr="000069E0">
              <w:rPr>
                <w:szCs w:val="24"/>
              </w:rPr>
              <w:t>Постійний</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jc w:val="center"/>
              <w:rPr>
                <w:rFonts w:eastAsia="Times New Roman"/>
                <w:b/>
                <w:szCs w:val="24"/>
              </w:rPr>
            </w:pPr>
            <w:r w:rsidRPr="000069E0">
              <w:rPr>
                <w:b/>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9E0" w:rsidRPr="000069E0" w:rsidRDefault="000069E0">
            <w:pPr>
              <w:pStyle w:val="ab"/>
              <w:jc w:val="center"/>
              <w:rPr>
                <w:b/>
                <w:szCs w:val="24"/>
              </w:rPr>
            </w:pPr>
            <w:r w:rsidRPr="000069E0">
              <w:rPr>
                <w:b/>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0069E0" w:rsidRPr="000069E0" w:rsidRDefault="000069E0">
            <w:pPr>
              <w:pStyle w:val="ab"/>
              <w:rPr>
                <w:b/>
                <w:szCs w:val="24"/>
              </w:rPr>
            </w:pPr>
          </w:p>
        </w:tc>
      </w:tr>
    </w:tbl>
    <w:p w:rsidR="000069E0" w:rsidRPr="000069E0" w:rsidRDefault="000069E0" w:rsidP="000069E0">
      <w:pPr>
        <w:pStyle w:val="1"/>
        <w:jc w:val="center"/>
        <w:rPr>
          <w:b/>
        </w:rPr>
      </w:pPr>
    </w:p>
    <w:p w:rsidR="000069E0" w:rsidRPr="000069E0" w:rsidRDefault="000069E0" w:rsidP="000069E0">
      <w:pPr>
        <w:pStyle w:val="1"/>
        <w:jc w:val="center"/>
        <w:rPr>
          <w:b/>
        </w:rPr>
      </w:pPr>
    </w:p>
    <w:p w:rsidR="000069E0" w:rsidRPr="000069E0" w:rsidRDefault="000069E0" w:rsidP="000069E0">
      <w:pPr>
        <w:pStyle w:val="1"/>
        <w:jc w:val="center"/>
        <w:rPr>
          <w:b/>
        </w:rPr>
      </w:pPr>
    </w:p>
    <w:p w:rsidR="000069E0" w:rsidRPr="000069E0" w:rsidRDefault="000069E0" w:rsidP="000069E0">
      <w:pPr>
        <w:pStyle w:val="1"/>
        <w:jc w:val="center"/>
        <w:rPr>
          <w:b/>
        </w:rPr>
      </w:pPr>
      <w:r w:rsidRPr="000069E0">
        <w:rPr>
          <w:b/>
        </w:rPr>
        <w:t>Умови</w:t>
      </w:r>
    </w:p>
    <w:p w:rsidR="000069E0" w:rsidRPr="000069E0" w:rsidRDefault="000069E0" w:rsidP="000069E0">
      <w:pPr>
        <w:pStyle w:val="1"/>
        <w:jc w:val="center"/>
        <w:rPr>
          <w:b/>
        </w:rPr>
      </w:pPr>
      <w:r w:rsidRPr="000069E0">
        <w:rPr>
          <w:b/>
        </w:rPr>
        <w:t>проведення конкурсу на перевезення пасажирів на автобусних маршрутах</w:t>
      </w:r>
    </w:p>
    <w:p w:rsidR="000069E0" w:rsidRPr="000069E0" w:rsidRDefault="000069E0" w:rsidP="000069E0">
      <w:pPr>
        <w:pStyle w:val="1"/>
        <w:jc w:val="center"/>
        <w:rPr>
          <w:b/>
        </w:rPr>
      </w:pPr>
      <w:r w:rsidRPr="000069E0">
        <w:rPr>
          <w:b/>
        </w:rPr>
        <w:t>загального користування в Тернопільській міській територіальній громаді</w:t>
      </w:r>
    </w:p>
    <w:p w:rsidR="000069E0" w:rsidRPr="000069E0" w:rsidRDefault="000069E0" w:rsidP="000069E0">
      <w:pPr>
        <w:pStyle w:val="1"/>
        <w:jc w:val="center"/>
        <w:rPr>
          <w:b/>
        </w:rPr>
      </w:pPr>
    </w:p>
    <w:p w:rsidR="000069E0" w:rsidRPr="000069E0" w:rsidRDefault="000069E0" w:rsidP="000069E0">
      <w:pPr>
        <w:pStyle w:val="1"/>
        <w:jc w:val="center"/>
        <w:rPr>
          <w:b/>
        </w:rPr>
      </w:pPr>
      <w:r w:rsidRPr="000069E0">
        <w:rPr>
          <w:b/>
        </w:rPr>
        <w:t>Загальні положення</w:t>
      </w:r>
    </w:p>
    <w:p w:rsidR="000069E0" w:rsidRPr="000069E0" w:rsidRDefault="000069E0" w:rsidP="000069E0">
      <w:pPr>
        <w:pStyle w:val="1"/>
        <w:jc w:val="both"/>
      </w:pPr>
      <w:r w:rsidRPr="000069E0">
        <w:t xml:space="preserve">1. Умови проведення конкурсу з перевезення пасажирів на автобусному маршруті загального користування в Тернопільській міській територіальній громаді (далі - Умови) розроблені відповідно до Закону України «Про автомобільний транспорт», Постанов Кабінету Міністрів України   від 03.12.2008 року №1081 «Про затвердження Порядку проведення конкурсу з перевезення пасажирів на автобусному маршруті загального користування», від 18.02.1997 року №176 «Про затвердження Правил надання послуг пасажирського автомобільного транспорту», (далі відповідно Порядок та Правила), інших нормативно – правових актів що визначають процедуру підготовки та проведення конкурсу з перевезення пасажирів на автобусних маршрутах загального користування в Тернопільській міській територіальній громаді і є обов’язковими для виконання Організатором, конкурсним комітетом та автомобільними перевізниками.   </w:t>
      </w:r>
    </w:p>
    <w:p w:rsidR="000069E0" w:rsidRPr="000069E0" w:rsidRDefault="000069E0" w:rsidP="000069E0">
      <w:pPr>
        <w:pStyle w:val="1"/>
        <w:jc w:val="both"/>
      </w:pPr>
      <w:r w:rsidRPr="000069E0">
        <w:t>2. Метою проведення конкурсу є реалізація основних напрямків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0069E0" w:rsidRPr="000069E0" w:rsidRDefault="000069E0" w:rsidP="000069E0">
      <w:pPr>
        <w:pStyle w:val="1"/>
        <w:jc w:val="both"/>
      </w:pPr>
      <w:r w:rsidRPr="000069E0">
        <w:t>3. Об’єктом конкурсу є: автобусний маршрут, група автобусних маршрутів, сукупність оборотних рейсів міського автобусного сполучення за умови, що кількість таких рейсів на об’єкті конкурсу становить не менш як 50 на день (об’єкт затверджуються рішенням виконавчого комітету).</w:t>
      </w:r>
    </w:p>
    <w:p w:rsidR="000069E0" w:rsidRPr="000069E0" w:rsidRDefault="000069E0" w:rsidP="000069E0">
      <w:pPr>
        <w:pStyle w:val="1"/>
        <w:jc w:val="both"/>
      </w:pPr>
      <w:r w:rsidRPr="000069E0">
        <w:t xml:space="preserve">4. У конкурсі на визначення Перевізника на автобусному маршруті загального користування можуть брати участь претенденти, в яких на законних підставах та у достатній кількості є в наявності транспортні засоби відповідного класу та які мають власну або </w:t>
      </w:r>
      <w:proofErr w:type="spellStart"/>
      <w:r w:rsidRPr="000069E0">
        <w:t>виробничо</w:t>
      </w:r>
      <w:proofErr w:type="spellEnd"/>
      <w:r w:rsidRPr="000069E0">
        <w:t xml:space="preserve"> – технічну базу інших підприємств, яка відповідає встановленим технічним нормативам і вимогам, мають ліцензію на право здійснення перевезення пасажирів автобусами, відповідають вимогам статті 34 Закону України «Про автомобільний транспорт» та, в разі визначення переможцем конкурсу зобов’язуються впровадити та забезпечити функціонування системи АСООП в усіх транспортних засобах, які пропонуються до перевезень.  </w:t>
      </w:r>
    </w:p>
    <w:p w:rsidR="000069E0" w:rsidRPr="000069E0" w:rsidRDefault="000069E0" w:rsidP="000069E0">
      <w:pPr>
        <w:pStyle w:val="1"/>
        <w:jc w:val="both"/>
      </w:pPr>
      <w:r w:rsidRPr="000069E0">
        <w:t>Транспортні засоби, які претендент пропонує залучити до перевезень повинні:</w:t>
      </w:r>
    </w:p>
    <w:p w:rsidR="000069E0" w:rsidRPr="000069E0" w:rsidRDefault="000069E0" w:rsidP="000069E0">
      <w:pPr>
        <w:pStyle w:val="1"/>
        <w:numPr>
          <w:ilvl w:val="0"/>
          <w:numId w:val="4"/>
        </w:numPr>
        <w:tabs>
          <w:tab w:val="left" w:pos="426"/>
        </w:tabs>
        <w:ind w:left="0" w:firstLine="54"/>
        <w:jc w:val="both"/>
      </w:pPr>
      <w:r w:rsidRPr="000069E0">
        <w:t>Відповідати стандарту заводу – виготовлювача як автобус міського (приміського) класу (малий, середній, великий, категорії  М3, клас І);</w:t>
      </w:r>
    </w:p>
    <w:p w:rsidR="000069E0" w:rsidRPr="000069E0" w:rsidRDefault="000069E0" w:rsidP="000069E0">
      <w:pPr>
        <w:pStyle w:val="1"/>
        <w:numPr>
          <w:ilvl w:val="0"/>
          <w:numId w:val="4"/>
        </w:numPr>
        <w:tabs>
          <w:tab w:val="left" w:pos="426"/>
        </w:tabs>
        <w:ind w:left="0" w:firstLine="54"/>
        <w:jc w:val="both"/>
      </w:pPr>
      <w:r w:rsidRPr="000069E0">
        <w:t>Відповідати вимогам безпеки, охорони праці, державним стандартам;</w:t>
      </w:r>
    </w:p>
    <w:p w:rsidR="000069E0" w:rsidRPr="000069E0" w:rsidRDefault="000069E0" w:rsidP="000069E0">
      <w:pPr>
        <w:pStyle w:val="1"/>
        <w:numPr>
          <w:ilvl w:val="0"/>
          <w:numId w:val="4"/>
        </w:numPr>
        <w:tabs>
          <w:tab w:val="left" w:pos="426"/>
        </w:tabs>
        <w:ind w:left="0" w:firstLine="54"/>
        <w:jc w:val="both"/>
      </w:pPr>
      <w:r w:rsidRPr="000069E0">
        <w:t>Бути зареєстрованими відповідно до вимог чинного законодавства;</w:t>
      </w:r>
    </w:p>
    <w:p w:rsidR="000069E0" w:rsidRPr="000069E0" w:rsidRDefault="000069E0" w:rsidP="000069E0">
      <w:pPr>
        <w:pStyle w:val="1"/>
        <w:numPr>
          <w:ilvl w:val="0"/>
          <w:numId w:val="4"/>
        </w:numPr>
        <w:tabs>
          <w:tab w:val="left" w:pos="426"/>
        </w:tabs>
        <w:ind w:left="0" w:firstLine="54"/>
        <w:jc w:val="both"/>
      </w:pPr>
      <w:r w:rsidRPr="000069E0">
        <w:t>Перебувати в належному технічному та санітарному стані;</w:t>
      </w:r>
    </w:p>
    <w:p w:rsidR="000069E0" w:rsidRPr="000069E0" w:rsidRDefault="000069E0" w:rsidP="000069E0">
      <w:pPr>
        <w:pStyle w:val="1"/>
        <w:numPr>
          <w:ilvl w:val="0"/>
          <w:numId w:val="4"/>
        </w:numPr>
        <w:tabs>
          <w:tab w:val="left" w:pos="426"/>
        </w:tabs>
        <w:ind w:left="0" w:firstLine="54"/>
        <w:jc w:val="both"/>
      </w:pPr>
      <w:r w:rsidRPr="000069E0">
        <w:lastRenderedPageBreak/>
        <w:t xml:space="preserve">Бути обладнаними GPS-системою, адаптованою для відображення їх руху в реальному часі на </w:t>
      </w:r>
      <w:proofErr w:type="spellStart"/>
      <w:r w:rsidRPr="000069E0">
        <w:t>веб-сторінці</w:t>
      </w:r>
      <w:proofErr w:type="spellEnd"/>
      <w:r w:rsidRPr="000069E0">
        <w:t xml:space="preserve"> «Транспорт Тернополя»;</w:t>
      </w:r>
    </w:p>
    <w:p w:rsidR="000069E0" w:rsidRPr="000069E0" w:rsidRDefault="000069E0" w:rsidP="000069E0">
      <w:pPr>
        <w:pStyle w:val="1"/>
        <w:numPr>
          <w:ilvl w:val="0"/>
          <w:numId w:val="4"/>
        </w:numPr>
        <w:tabs>
          <w:tab w:val="left" w:pos="426"/>
        </w:tabs>
        <w:ind w:left="0" w:firstLine="54"/>
        <w:jc w:val="both"/>
      </w:pPr>
      <w:r w:rsidRPr="000069E0">
        <w:t>Бути укомплектованими відповідно до вимог Правил дорожнього руху, Правил надання послуг пасажирського автомобільного транспорту в Україні.</w:t>
      </w:r>
    </w:p>
    <w:p w:rsidR="000069E0" w:rsidRPr="000069E0" w:rsidRDefault="000069E0" w:rsidP="000069E0">
      <w:pPr>
        <w:pStyle w:val="1"/>
        <w:jc w:val="both"/>
      </w:pPr>
      <w:r w:rsidRPr="000069E0">
        <w:t xml:space="preserve">Транспортні засоби, пристосовані для перевезення осіб з інвалідністю та інших </w:t>
      </w:r>
      <w:proofErr w:type="spellStart"/>
      <w:r w:rsidRPr="000069E0">
        <w:t>маломобільних</w:t>
      </w:r>
      <w:proofErr w:type="spellEnd"/>
      <w:r w:rsidRPr="000069E0">
        <w:t xml:space="preserve"> груп населення ,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0069E0" w:rsidRPr="000069E0" w:rsidRDefault="000069E0" w:rsidP="000069E0">
      <w:pPr>
        <w:pStyle w:val="1"/>
        <w:tabs>
          <w:tab w:val="left" w:pos="426"/>
        </w:tabs>
        <w:ind w:left="54"/>
        <w:jc w:val="both"/>
      </w:pPr>
      <w:r w:rsidRPr="000069E0">
        <w:t>В разі визначення претендента переможцем конкурсу, д</w:t>
      </w:r>
      <w:r w:rsidRPr="000069E0">
        <w:rPr>
          <w:bCs/>
        </w:rPr>
        <w:t xml:space="preserve">ля забезпечення функціонування системи АСООП, на час укладення договору на перевезення транспортні засоби перевізника-претендента повинні бути обладнаними </w:t>
      </w:r>
      <w:proofErr w:type="spellStart"/>
      <w:r w:rsidRPr="000069E0">
        <w:rPr>
          <w:bCs/>
        </w:rPr>
        <w:t>валідаторами</w:t>
      </w:r>
      <w:proofErr w:type="spellEnd"/>
      <w:r w:rsidRPr="000069E0">
        <w:t xml:space="preserve"> – пристроями для реєстрації проїзду та справляння/списання плати з пасажира (ручний термінал та стаціонарний термінал). </w:t>
      </w:r>
    </w:p>
    <w:p w:rsidR="000069E0" w:rsidRPr="000069E0" w:rsidRDefault="000069E0" w:rsidP="000069E0">
      <w:pPr>
        <w:pStyle w:val="1"/>
        <w:jc w:val="both"/>
      </w:pPr>
    </w:p>
    <w:p w:rsidR="000069E0" w:rsidRPr="000069E0" w:rsidRDefault="000069E0" w:rsidP="000069E0">
      <w:pPr>
        <w:pStyle w:val="1"/>
        <w:jc w:val="both"/>
      </w:pPr>
      <w:r w:rsidRPr="000069E0">
        <w:t>5. До участі в конкурсі не допускаються юридичні або фізичні особи (автомобільні перевізники),  які:</w:t>
      </w:r>
    </w:p>
    <w:p w:rsidR="000069E0" w:rsidRPr="000069E0" w:rsidRDefault="000069E0" w:rsidP="000069E0">
      <w:pPr>
        <w:pStyle w:val="1"/>
        <w:jc w:val="both"/>
      </w:pPr>
      <w:r w:rsidRPr="000069E0">
        <w:t>5.1. подали до участі в конкурсі неналежним чином оформлені документи чи не в повному обсязі, а також такі, що містять недостовірну інформацію;</w:t>
      </w:r>
    </w:p>
    <w:p w:rsidR="000069E0" w:rsidRPr="000069E0" w:rsidRDefault="000069E0" w:rsidP="000069E0">
      <w:pPr>
        <w:pStyle w:val="1"/>
        <w:jc w:val="both"/>
      </w:pPr>
      <w:r w:rsidRPr="000069E0">
        <w:t>5.2.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0069E0" w:rsidRPr="000069E0" w:rsidRDefault="000069E0" w:rsidP="000069E0">
      <w:pPr>
        <w:pStyle w:val="1"/>
        <w:jc w:val="both"/>
      </w:pPr>
      <w:r w:rsidRPr="000069E0">
        <w:t>5.3. не відповідають вимогам статті 34 Закону України «Про автомобільний транспорт»;</w:t>
      </w:r>
    </w:p>
    <w:p w:rsidR="000069E0" w:rsidRPr="000069E0" w:rsidRDefault="000069E0" w:rsidP="000069E0">
      <w:pPr>
        <w:pStyle w:val="1"/>
        <w:jc w:val="both"/>
      </w:pPr>
      <w:r w:rsidRPr="000069E0">
        <w:t>5.4. не мають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0069E0" w:rsidRPr="000069E0" w:rsidRDefault="000069E0" w:rsidP="000069E0">
      <w:pPr>
        <w:pStyle w:val="1"/>
        <w:jc w:val="both"/>
      </w:pPr>
      <w:r w:rsidRPr="000069E0">
        <w:t xml:space="preserve">5.5. має несплачені штрафні санкції, накладені </w:t>
      </w:r>
      <w:proofErr w:type="spellStart"/>
      <w:r w:rsidRPr="000069E0">
        <w:t>Укртрансбезпекою</w:t>
      </w:r>
      <w:proofErr w:type="spellEnd"/>
      <w:r w:rsidRPr="000069E0">
        <w:t xml:space="preserve"> або водії яких мають несплачені штрафи, накладені відповідно до статті 130 Кодексу про адміністративні правопорушення, неоскаржені у судовому порядку (що були накладені не пізніше ніж за 20 днів до дати проведення конкурсу);</w:t>
      </w:r>
    </w:p>
    <w:p w:rsidR="000069E0" w:rsidRPr="000069E0" w:rsidRDefault="000069E0" w:rsidP="000069E0">
      <w:pPr>
        <w:pStyle w:val="1"/>
        <w:jc w:val="both"/>
      </w:pPr>
      <w:r w:rsidRPr="000069E0">
        <w:t>5.6. подали конкурсні пропозиції, що не відповідають обов’язковим та додатковим умовам конкурсу, крім випадків, передбачених частиною третьою статті 44 Закону України «Про автомобільний транспорт»;</w:t>
      </w:r>
    </w:p>
    <w:p w:rsidR="000069E0" w:rsidRPr="000069E0" w:rsidRDefault="000069E0" w:rsidP="000069E0">
      <w:pPr>
        <w:pStyle w:val="1"/>
        <w:jc w:val="both"/>
      </w:pPr>
      <w:r w:rsidRPr="000069E0">
        <w:t>5.7. Подали до участі в конкурсі більшу кількість автобусів, ніж це передбачено умовами конкурсу.</w:t>
      </w:r>
    </w:p>
    <w:p w:rsidR="000069E0" w:rsidRPr="000069E0" w:rsidRDefault="000069E0" w:rsidP="000069E0">
      <w:pPr>
        <w:pStyle w:val="1"/>
        <w:jc w:val="both"/>
      </w:pPr>
      <w:r w:rsidRPr="000069E0">
        <w:t>6. Пільгові перевезення пасажирів</w:t>
      </w:r>
    </w:p>
    <w:p w:rsidR="000069E0" w:rsidRPr="000069E0" w:rsidRDefault="000069E0" w:rsidP="000069E0">
      <w:pPr>
        <w:pStyle w:val="1"/>
        <w:jc w:val="both"/>
      </w:pPr>
      <w:r w:rsidRPr="000069E0">
        <w:t>6.1.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 у відповідності до укладених договорів.</w:t>
      </w:r>
    </w:p>
    <w:p w:rsidR="000069E0" w:rsidRPr="000069E0" w:rsidRDefault="000069E0" w:rsidP="000069E0">
      <w:pPr>
        <w:pStyle w:val="1"/>
        <w:jc w:val="both"/>
      </w:pPr>
      <w:r w:rsidRPr="000069E0">
        <w:t>6.2. Безпідставна відмова від пільгового перевезення тягне за собою відповідальність згідно із законодавством.</w:t>
      </w:r>
    </w:p>
    <w:p w:rsidR="000069E0" w:rsidRPr="000069E0" w:rsidRDefault="000069E0" w:rsidP="000069E0">
      <w:pPr>
        <w:pStyle w:val="1"/>
        <w:jc w:val="both"/>
      </w:pPr>
    </w:p>
    <w:p w:rsidR="000069E0" w:rsidRPr="000069E0" w:rsidRDefault="000069E0" w:rsidP="000069E0">
      <w:pPr>
        <w:pStyle w:val="1"/>
        <w:jc w:val="center"/>
        <w:rPr>
          <w:b/>
        </w:rPr>
      </w:pPr>
      <w:r w:rsidRPr="000069E0">
        <w:rPr>
          <w:b/>
        </w:rPr>
        <w:t>Підготовка конкурсу</w:t>
      </w:r>
    </w:p>
    <w:p w:rsidR="000069E0" w:rsidRPr="000069E0" w:rsidRDefault="000069E0" w:rsidP="000069E0">
      <w:pPr>
        <w:pStyle w:val="1"/>
        <w:jc w:val="both"/>
      </w:pPr>
      <w:r w:rsidRPr="000069E0">
        <w:t>7. Конкурс є відкритим для всіх претендентів. Рішення щодо проведення конкурсу приймає Організатор, виходячи з потреб громади в пасажирських перевезеннях.</w:t>
      </w:r>
    </w:p>
    <w:p w:rsidR="000069E0" w:rsidRPr="000069E0" w:rsidRDefault="000069E0" w:rsidP="000069E0">
      <w:pPr>
        <w:pStyle w:val="1"/>
        <w:jc w:val="both"/>
      </w:pPr>
      <w:r w:rsidRPr="000069E0">
        <w:lastRenderedPageBreak/>
        <w:t>8. Для підготовки та проведення конкурсу Організатор утворює конкурсний комітет.</w:t>
      </w:r>
    </w:p>
    <w:p w:rsidR="000069E0" w:rsidRPr="000069E0" w:rsidRDefault="000069E0" w:rsidP="000069E0">
      <w:pPr>
        <w:pStyle w:val="1"/>
        <w:jc w:val="both"/>
      </w:pPr>
      <w:r w:rsidRPr="000069E0">
        <w:t xml:space="preserve">9.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 </w:t>
      </w:r>
    </w:p>
    <w:p w:rsidR="000069E0" w:rsidRPr="000069E0" w:rsidRDefault="000069E0" w:rsidP="000069E0">
      <w:pPr>
        <w:pStyle w:val="1"/>
        <w:jc w:val="both"/>
      </w:pPr>
      <w:r w:rsidRPr="000069E0">
        <w:t xml:space="preserve">10. До складу конкурсного комітету входять представники відповідних органів виконавчої влади, органів місцевого самоврядування, </w:t>
      </w:r>
      <w:proofErr w:type="spellStart"/>
      <w:r w:rsidRPr="000069E0">
        <w:t>Укртрансбезпеки</w:t>
      </w:r>
      <w:proofErr w:type="spellEnd"/>
      <w:r w:rsidRPr="000069E0">
        <w:t xml:space="preserve">, Національної поліції, територіального органу з надання сервісних послуг МВС та громадських організацій. </w:t>
      </w:r>
      <w:r w:rsidRPr="000069E0">
        <w:rPr>
          <w:shd w:val="clear" w:color="auto" w:fill="FFFFFF"/>
        </w:rPr>
        <w:t>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0069E0" w:rsidRPr="000069E0" w:rsidRDefault="000069E0" w:rsidP="000069E0">
      <w:pPr>
        <w:pStyle w:val="1"/>
        <w:jc w:val="both"/>
      </w:pPr>
      <w:r w:rsidRPr="000069E0">
        <w:t>До складу конкурсного комітету не можуть входити представники суб’єктів господарювання – автомобільних перевізників, які є перевізниками – 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0069E0" w:rsidRPr="000069E0" w:rsidRDefault="000069E0" w:rsidP="000069E0">
      <w:pPr>
        <w:pStyle w:val="1"/>
        <w:jc w:val="both"/>
      </w:pPr>
    </w:p>
    <w:p w:rsidR="000069E0" w:rsidRPr="000069E0" w:rsidRDefault="000069E0" w:rsidP="000069E0">
      <w:pPr>
        <w:pStyle w:val="1"/>
        <w:jc w:val="both"/>
      </w:pPr>
      <w:r w:rsidRPr="000069E0">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0069E0" w:rsidRPr="000069E0" w:rsidRDefault="000069E0" w:rsidP="000069E0">
      <w:pPr>
        <w:pStyle w:val="1"/>
        <w:jc w:val="both"/>
      </w:pPr>
      <w:r w:rsidRPr="000069E0">
        <w:t>Чисельність складу конкурсного комітету визначається Організатором за поданням наведених у даному пункті органів та організацій.</w:t>
      </w:r>
    </w:p>
    <w:p w:rsidR="000069E0" w:rsidRPr="000069E0" w:rsidRDefault="000069E0" w:rsidP="000069E0">
      <w:pPr>
        <w:pStyle w:val="1"/>
        <w:jc w:val="both"/>
      </w:pPr>
      <w:r w:rsidRPr="000069E0">
        <w:rPr>
          <w:shd w:val="clear" w:color="auto" w:fill="FFFFFF"/>
        </w:rPr>
        <w:t>Організатор та робочий орган можуть для здійснення своїх повноважень залучати відповідних фахівців та експертів за їх згодою.</w:t>
      </w:r>
    </w:p>
    <w:p w:rsidR="000069E0" w:rsidRPr="000069E0" w:rsidRDefault="000069E0" w:rsidP="000069E0">
      <w:pPr>
        <w:pStyle w:val="1"/>
        <w:jc w:val="both"/>
      </w:pPr>
      <w:r w:rsidRPr="000069E0">
        <w:t>11. Члени конкурсного комітету:</w:t>
      </w:r>
    </w:p>
    <w:p w:rsidR="000069E0" w:rsidRPr="000069E0" w:rsidRDefault="000069E0" w:rsidP="000069E0">
      <w:pPr>
        <w:pStyle w:val="1"/>
        <w:jc w:val="both"/>
      </w:pPr>
      <w:r w:rsidRPr="000069E0">
        <w:t xml:space="preserve">- беруть участь в обговоренні, розгляді оцінки за бальною системою та зіставленні конкурсних пропозицій перевізників-претендентів і забезпечують прийняття рішення </w:t>
      </w:r>
      <w:r w:rsidRPr="000069E0">
        <w:rPr>
          <w:shd w:val="clear" w:color="auto" w:fill="FFFFFF"/>
        </w:rPr>
        <w:t>щодо результатів конкурсу на автобусних маршрутах та подають організатору перевезень пропозицію щодо переможця конкурсу;</w:t>
      </w:r>
    </w:p>
    <w:p w:rsidR="000069E0" w:rsidRPr="000069E0" w:rsidRDefault="000069E0" w:rsidP="000069E0">
      <w:pPr>
        <w:pStyle w:val="1"/>
        <w:jc w:val="both"/>
        <w:rPr>
          <w:shd w:val="clear" w:color="auto" w:fill="FFFFFF"/>
        </w:rPr>
      </w:pPr>
      <w:r w:rsidRPr="000069E0">
        <w:rPr>
          <w:shd w:val="clear" w:color="auto" w:fill="FFFFFF"/>
        </w:rPr>
        <w:t>-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0069E0" w:rsidRPr="000069E0" w:rsidRDefault="000069E0" w:rsidP="000069E0">
      <w:pPr>
        <w:pStyle w:val="1"/>
        <w:jc w:val="both"/>
      </w:pPr>
      <w:r w:rsidRPr="000069E0">
        <w:rPr>
          <w:shd w:val="clear" w:color="auto" w:fill="FFFFFF"/>
        </w:rPr>
        <w:t>-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0069E0" w:rsidRPr="000069E0" w:rsidRDefault="000069E0" w:rsidP="000069E0">
      <w:pPr>
        <w:pStyle w:val="1"/>
        <w:jc w:val="both"/>
      </w:pPr>
      <w:r w:rsidRPr="000069E0">
        <w:t>12. Оголошення про проведення конкурсу на визначення автомобільного перевізника</w:t>
      </w:r>
    </w:p>
    <w:p w:rsidR="000069E0" w:rsidRPr="000069E0" w:rsidRDefault="000069E0" w:rsidP="000069E0">
      <w:pPr>
        <w:pStyle w:val="1"/>
        <w:jc w:val="both"/>
      </w:pPr>
      <w:r w:rsidRPr="000069E0">
        <w:t xml:space="preserve">12.1. </w:t>
      </w:r>
      <w:r w:rsidRPr="000069E0">
        <w:rPr>
          <w:shd w:val="clear" w:color="auto" w:fill="FFFFFF"/>
        </w:rPr>
        <w:t>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0069E0" w:rsidRPr="000069E0" w:rsidRDefault="000069E0" w:rsidP="000069E0">
      <w:pPr>
        <w:pStyle w:val="ab"/>
        <w:rPr>
          <w:szCs w:val="24"/>
        </w:rPr>
      </w:pPr>
      <w:r w:rsidRPr="000069E0">
        <w:rPr>
          <w:szCs w:val="24"/>
        </w:rPr>
        <w:t>1) найменування організатора та робочого органу;</w:t>
      </w:r>
    </w:p>
    <w:p w:rsidR="000069E0" w:rsidRPr="000069E0" w:rsidRDefault="000069E0" w:rsidP="000069E0">
      <w:pPr>
        <w:pStyle w:val="ab"/>
        <w:rPr>
          <w:szCs w:val="24"/>
        </w:rPr>
      </w:pPr>
      <w:bookmarkStart w:id="6" w:name="n112"/>
      <w:bookmarkEnd w:id="6"/>
      <w:r w:rsidRPr="000069E0">
        <w:rPr>
          <w:szCs w:val="24"/>
        </w:rPr>
        <w:t>2) порядковий номер та основні характеристики кожного об'єкта конкурсу:</w:t>
      </w:r>
    </w:p>
    <w:p w:rsidR="000069E0" w:rsidRPr="000069E0" w:rsidRDefault="000069E0" w:rsidP="000069E0">
      <w:pPr>
        <w:pStyle w:val="ab"/>
        <w:rPr>
          <w:szCs w:val="24"/>
        </w:rPr>
      </w:pPr>
      <w:bookmarkStart w:id="7" w:name="n113"/>
      <w:bookmarkStart w:id="8" w:name="n115"/>
      <w:bookmarkEnd w:id="7"/>
      <w:bookmarkEnd w:id="8"/>
      <w:r w:rsidRPr="000069E0">
        <w:rPr>
          <w:szCs w:val="24"/>
        </w:rPr>
        <w:t>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0069E0" w:rsidRPr="000069E0" w:rsidRDefault="000069E0" w:rsidP="000069E0">
      <w:pPr>
        <w:pStyle w:val="ab"/>
        <w:rPr>
          <w:szCs w:val="24"/>
        </w:rPr>
      </w:pPr>
      <w:bookmarkStart w:id="9" w:name="n116"/>
      <w:bookmarkStart w:id="10" w:name="n117"/>
      <w:bookmarkEnd w:id="9"/>
      <w:bookmarkEnd w:id="10"/>
      <w:r w:rsidRPr="000069E0">
        <w:rPr>
          <w:szCs w:val="24"/>
        </w:rPr>
        <w:t>3) умови конкурсу;</w:t>
      </w:r>
    </w:p>
    <w:p w:rsidR="000069E0" w:rsidRPr="000069E0" w:rsidRDefault="000069E0" w:rsidP="000069E0">
      <w:pPr>
        <w:pStyle w:val="ab"/>
        <w:rPr>
          <w:szCs w:val="24"/>
        </w:rPr>
      </w:pPr>
      <w:bookmarkStart w:id="11" w:name="n118"/>
      <w:bookmarkEnd w:id="11"/>
      <w:r w:rsidRPr="000069E0">
        <w:rPr>
          <w:szCs w:val="24"/>
        </w:rPr>
        <w:t>4) порядок одержання необхідної інформації про об'єкт конкурсу;</w:t>
      </w:r>
    </w:p>
    <w:p w:rsidR="000069E0" w:rsidRPr="000069E0" w:rsidRDefault="000069E0" w:rsidP="000069E0">
      <w:pPr>
        <w:pStyle w:val="ab"/>
        <w:rPr>
          <w:szCs w:val="24"/>
        </w:rPr>
      </w:pPr>
      <w:bookmarkStart w:id="12" w:name="n119"/>
      <w:bookmarkEnd w:id="12"/>
      <w:r w:rsidRPr="000069E0">
        <w:rPr>
          <w:szCs w:val="24"/>
        </w:rPr>
        <w:lastRenderedPageBreak/>
        <w:t>5) кінцевий строк прийняття документів для участі в конкурсі;</w:t>
      </w:r>
    </w:p>
    <w:p w:rsidR="000069E0" w:rsidRPr="000069E0" w:rsidRDefault="000069E0" w:rsidP="000069E0">
      <w:pPr>
        <w:pStyle w:val="ab"/>
        <w:rPr>
          <w:szCs w:val="24"/>
        </w:rPr>
      </w:pPr>
      <w:bookmarkStart w:id="13" w:name="n120"/>
      <w:bookmarkStart w:id="14" w:name="n121"/>
      <w:bookmarkEnd w:id="13"/>
      <w:bookmarkEnd w:id="14"/>
      <w:r w:rsidRPr="000069E0">
        <w:rPr>
          <w:szCs w:val="24"/>
        </w:rPr>
        <w:t>6) найменування організації, режим її роботи та адреса, за якою подаються документи для участі в конкурсі;</w:t>
      </w:r>
    </w:p>
    <w:p w:rsidR="000069E0" w:rsidRPr="000069E0" w:rsidRDefault="000069E0" w:rsidP="000069E0">
      <w:pPr>
        <w:pStyle w:val="ab"/>
        <w:rPr>
          <w:szCs w:val="24"/>
        </w:rPr>
      </w:pPr>
      <w:bookmarkStart w:id="15" w:name="n122"/>
      <w:bookmarkEnd w:id="15"/>
      <w:r w:rsidRPr="000069E0">
        <w:rPr>
          <w:szCs w:val="24"/>
        </w:rPr>
        <w:t>7) місце та дата одержання бланків документів для участі в конкурсі;</w:t>
      </w:r>
    </w:p>
    <w:p w:rsidR="000069E0" w:rsidRPr="000069E0" w:rsidRDefault="000069E0" w:rsidP="000069E0">
      <w:pPr>
        <w:pStyle w:val="ab"/>
        <w:rPr>
          <w:szCs w:val="24"/>
        </w:rPr>
      </w:pPr>
      <w:bookmarkStart w:id="16" w:name="n123"/>
      <w:bookmarkEnd w:id="16"/>
      <w:r w:rsidRPr="000069E0">
        <w:rPr>
          <w:szCs w:val="24"/>
        </w:rPr>
        <w:t>8) місце, дата та час початку проведення засідання конкурсного комітету;</w:t>
      </w:r>
    </w:p>
    <w:p w:rsidR="000069E0" w:rsidRPr="000069E0" w:rsidRDefault="000069E0" w:rsidP="000069E0">
      <w:pPr>
        <w:pStyle w:val="ab"/>
        <w:rPr>
          <w:szCs w:val="24"/>
        </w:rPr>
      </w:pPr>
      <w:bookmarkStart w:id="17" w:name="n124"/>
      <w:bookmarkEnd w:id="17"/>
      <w:r w:rsidRPr="000069E0">
        <w:rPr>
          <w:szCs w:val="24"/>
        </w:rPr>
        <w:t>9) розмір плати за участь у конкурсі;</w:t>
      </w:r>
    </w:p>
    <w:p w:rsidR="000069E0" w:rsidRPr="000069E0" w:rsidRDefault="000069E0" w:rsidP="000069E0">
      <w:pPr>
        <w:pStyle w:val="ab"/>
        <w:rPr>
          <w:szCs w:val="24"/>
        </w:rPr>
      </w:pPr>
      <w:bookmarkStart w:id="18" w:name="n125"/>
      <w:bookmarkEnd w:id="18"/>
      <w:r w:rsidRPr="000069E0">
        <w:rPr>
          <w:szCs w:val="24"/>
        </w:rPr>
        <w:t xml:space="preserve">10) телефон для довідок (електронна адреса або адреса </w:t>
      </w:r>
      <w:proofErr w:type="spellStart"/>
      <w:r w:rsidRPr="000069E0">
        <w:rPr>
          <w:szCs w:val="24"/>
        </w:rPr>
        <w:t>веб-сайту</w:t>
      </w:r>
      <w:proofErr w:type="spellEnd"/>
      <w:r w:rsidRPr="000069E0">
        <w:rPr>
          <w:szCs w:val="24"/>
        </w:rPr>
        <w:t>) з питань проведення конкурсу.</w:t>
      </w:r>
    </w:p>
    <w:p w:rsidR="000069E0" w:rsidRPr="000069E0" w:rsidRDefault="000069E0" w:rsidP="000069E0">
      <w:pPr>
        <w:pStyle w:val="1"/>
        <w:jc w:val="both"/>
      </w:pPr>
      <w:r w:rsidRPr="000069E0">
        <w:t>13. Подання документів для участі у конкурсі</w:t>
      </w:r>
    </w:p>
    <w:p w:rsidR="000069E0" w:rsidRPr="000069E0" w:rsidRDefault="000069E0" w:rsidP="000069E0">
      <w:pPr>
        <w:pStyle w:val="ab"/>
        <w:jc w:val="both"/>
        <w:rPr>
          <w:szCs w:val="24"/>
        </w:rPr>
      </w:pPr>
      <w:r w:rsidRPr="000069E0">
        <w:rPr>
          <w:szCs w:val="24"/>
        </w:rPr>
        <w:t xml:space="preserve">13.1 Для участі у конкурсі перевізник-претендент подає окремо щодо кожного об’єкта конкурсу документи, визначені цими Умовами, </w:t>
      </w:r>
      <w:hyperlink r:id="rId8" w:tgtFrame="_blank" w:history="1">
        <w:r w:rsidRPr="000069E0">
          <w:rPr>
            <w:rStyle w:val="a3"/>
            <w:color w:val="auto"/>
            <w:szCs w:val="24"/>
          </w:rPr>
          <w:t>статтею 46</w:t>
        </w:r>
      </w:hyperlink>
      <w:r w:rsidRPr="000069E0">
        <w:rPr>
          <w:szCs w:val="24"/>
        </w:rPr>
        <w:t xml:space="preserve"> Закону України </w:t>
      </w:r>
      <w:proofErr w:type="spellStart"/>
      <w:r w:rsidRPr="000069E0">
        <w:rPr>
          <w:szCs w:val="24"/>
        </w:rPr>
        <w:t>“Про</w:t>
      </w:r>
      <w:proofErr w:type="spellEnd"/>
      <w:r w:rsidRPr="000069E0">
        <w:rPr>
          <w:szCs w:val="24"/>
        </w:rPr>
        <w:t xml:space="preserve"> автомобільний </w:t>
      </w:r>
      <w:proofErr w:type="spellStart"/>
      <w:r w:rsidRPr="000069E0">
        <w:rPr>
          <w:szCs w:val="24"/>
        </w:rPr>
        <w:t>транспорт”</w:t>
      </w:r>
      <w:proofErr w:type="spellEnd"/>
      <w:r w:rsidRPr="000069E0">
        <w:rPr>
          <w:szCs w:val="24"/>
        </w:rPr>
        <w:t>, за формою згідно з </w:t>
      </w:r>
      <w:hyperlink r:id="rId9" w:anchor="n291" w:history="1">
        <w:r w:rsidRPr="000069E0">
          <w:rPr>
            <w:rStyle w:val="a3"/>
            <w:color w:val="auto"/>
            <w:szCs w:val="24"/>
          </w:rPr>
          <w:t>додатками 1-4</w:t>
        </w:r>
      </w:hyperlink>
      <w:r w:rsidRPr="000069E0">
        <w:rPr>
          <w:szCs w:val="24"/>
        </w:rPr>
        <w:t xml:space="preserve"> цих Умов.</w:t>
      </w:r>
    </w:p>
    <w:p w:rsidR="000069E0" w:rsidRPr="000069E0" w:rsidRDefault="000069E0" w:rsidP="000069E0">
      <w:pPr>
        <w:pStyle w:val="ab"/>
        <w:jc w:val="both"/>
        <w:rPr>
          <w:szCs w:val="24"/>
        </w:rPr>
      </w:pPr>
      <w:r w:rsidRPr="000069E0">
        <w:rPr>
          <w:szCs w:val="24"/>
        </w:rPr>
        <w:t>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 Порядку.</w:t>
      </w:r>
    </w:p>
    <w:p w:rsidR="000069E0" w:rsidRPr="000069E0" w:rsidRDefault="000069E0" w:rsidP="000069E0">
      <w:pPr>
        <w:pStyle w:val="ab"/>
        <w:jc w:val="both"/>
        <w:rPr>
          <w:szCs w:val="24"/>
        </w:rPr>
      </w:pPr>
      <w:bookmarkStart w:id="19" w:name="n339"/>
      <w:bookmarkEnd w:id="19"/>
      <w:r w:rsidRPr="000069E0">
        <w:rPr>
          <w:szCs w:val="24"/>
        </w:rP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0069E0" w:rsidRPr="000069E0" w:rsidRDefault="000069E0" w:rsidP="000069E0">
      <w:pPr>
        <w:pStyle w:val="ab"/>
        <w:jc w:val="both"/>
        <w:rPr>
          <w:szCs w:val="24"/>
        </w:rPr>
      </w:pPr>
      <w:r w:rsidRPr="000069E0">
        <w:rPr>
          <w:szCs w:val="24"/>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0069E0" w:rsidRPr="000069E0" w:rsidRDefault="000069E0" w:rsidP="000069E0">
      <w:pPr>
        <w:pStyle w:val="ab"/>
        <w:jc w:val="both"/>
        <w:rPr>
          <w:szCs w:val="24"/>
        </w:rPr>
      </w:pPr>
      <w:r w:rsidRPr="000069E0">
        <w:rPr>
          <w:szCs w:val="24"/>
        </w:rPr>
        <w:t>13.2.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0069E0" w:rsidRPr="000069E0" w:rsidRDefault="000069E0" w:rsidP="000069E0">
      <w:pPr>
        <w:pStyle w:val="ab"/>
        <w:jc w:val="both"/>
        <w:rPr>
          <w:szCs w:val="24"/>
        </w:rPr>
      </w:pPr>
      <w:bookmarkStart w:id="20" w:name="n341"/>
      <w:bookmarkStart w:id="21" w:name="n147"/>
      <w:bookmarkEnd w:id="20"/>
      <w:bookmarkEnd w:id="21"/>
      <w:r w:rsidRPr="000069E0">
        <w:rPr>
          <w:szCs w:val="24"/>
        </w:rPr>
        <w:t>Документи для участі в конкурсі подаються перевізником-претендентом у двох закритих конвертах (пакетах).</w:t>
      </w:r>
    </w:p>
    <w:p w:rsidR="000069E0" w:rsidRPr="000069E0" w:rsidRDefault="000069E0" w:rsidP="000069E0">
      <w:pPr>
        <w:pStyle w:val="ab"/>
        <w:jc w:val="both"/>
        <w:rPr>
          <w:szCs w:val="24"/>
        </w:rPr>
      </w:pPr>
      <w:bookmarkStart w:id="22" w:name="n148"/>
      <w:bookmarkEnd w:id="22"/>
      <w:r w:rsidRPr="000069E0">
        <w:rPr>
          <w:szCs w:val="24"/>
        </w:rPr>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0069E0" w:rsidRPr="000069E0" w:rsidRDefault="000069E0" w:rsidP="000069E0">
      <w:pPr>
        <w:pStyle w:val="ab"/>
        <w:jc w:val="both"/>
        <w:rPr>
          <w:szCs w:val="24"/>
        </w:rPr>
      </w:pPr>
      <w:r w:rsidRPr="000069E0">
        <w:rPr>
          <w:szCs w:val="24"/>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0069E0" w:rsidRPr="000069E0" w:rsidRDefault="000069E0" w:rsidP="000069E0">
      <w:pPr>
        <w:pStyle w:val="ab"/>
        <w:jc w:val="both"/>
        <w:rPr>
          <w:szCs w:val="24"/>
        </w:rPr>
      </w:pPr>
      <w:bookmarkStart w:id="23" w:name="n150"/>
      <w:bookmarkEnd w:id="23"/>
      <w:r w:rsidRPr="000069E0">
        <w:rPr>
          <w:szCs w:val="24"/>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0069E0" w:rsidRPr="000069E0" w:rsidRDefault="000069E0" w:rsidP="000069E0">
      <w:pPr>
        <w:pStyle w:val="ab"/>
        <w:jc w:val="both"/>
        <w:rPr>
          <w:szCs w:val="24"/>
        </w:rPr>
      </w:pPr>
      <w:bookmarkStart w:id="24" w:name="n151"/>
      <w:bookmarkEnd w:id="24"/>
      <w:r w:rsidRPr="000069E0">
        <w:rPr>
          <w:szCs w:val="24"/>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0069E0" w:rsidRPr="000069E0" w:rsidRDefault="000069E0" w:rsidP="000069E0">
      <w:pPr>
        <w:pStyle w:val="ab"/>
        <w:jc w:val="both"/>
        <w:rPr>
          <w:szCs w:val="24"/>
        </w:rPr>
      </w:pPr>
      <w:bookmarkStart w:id="25" w:name="n152"/>
      <w:bookmarkStart w:id="26" w:name="n153"/>
      <w:bookmarkEnd w:id="25"/>
      <w:bookmarkEnd w:id="26"/>
      <w:r w:rsidRPr="000069E0">
        <w:rPr>
          <w:szCs w:val="24"/>
        </w:rPr>
        <w:t>13.3.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0069E0" w:rsidRPr="000069E0" w:rsidRDefault="000069E0" w:rsidP="000069E0">
      <w:pPr>
        <w:pStyle w:val="ab"/>
        <w:jc w:val="both"/>
        <w:rPr>
          <w:szCs w:val="24"/>
        </w:rPr>
      </w:pPr>
      <w:bookmarkStart w:id="27" w:name="n154"/>
      <w:bookmarkStart w:id="28" w:name="n156"/>
      <w:bookmarkEnd w:id="27"/>
      <w:bookmarkEnd w:id="28"/>
      <w:r w:rsidRPr="000069E0">
        <w:rPr>
          <w:szCs w:val="24"/>
        </w:rPr>
        <w:t>13.4. Документи, які надійшли до Організатора після встановленого строку, не розглядаються.</w:t>
      </w:r>
    </w:p>
    <w:p w:rsidR="000069E0" w:rsidRPr="000069E0" w:rsidRDefault="000069E0" w:rsidP="000069E0">
      <w:pPr>
        <w:pStyle w:val="ab"/>
        <w:jc w:val="both"/>
        <w:rPr>
          <w:szCs w:val="24"/>
        </w:rPr>
      </w:pPr>
      <w:bookmarkStart w:id="29" w:name="n157"/>
      <w:bookmarkStart w:id="30" w:name="n158"/>
      <w:bookmarkEnd w:id="29"/>
      <w:bookmarkEnd w:id="30"/>
      <w:r w:rsidRPr="000069E0">
        <w:rPr>
          <w:szCs w:val="24"/>
        </w:rPr>
        <w:t xml:space="preserve">13.5. 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w:t>
      </w:r>
      <w:r w:rsidRPr="000069E0">
        <w:rPr>
          <w:szCs w:val="24"/>
        </w:rPr>
        <w:lastRenderedPageBreak/>
        <w:t>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p>
    <w:p w:rsidR="000069E0" w:rsidRPr="000069E0" w:rsidRDefault="000069E0" w:rsidP="000069E0">
      <w:pPr>
        <w:pStyle w:val="ab"/>
        <w:jc w:val="both"/>
        <w:rPr>
          <w:szCs w:val="24"/>
        </w:rPr>
      </w:pPr>
      <w:bookmarkStart w:id="31" w:name="n342"/>
      <w:bookmarkStart w:id="32" w:name="n159"/>
      <w:bookmarkEnd w:id="31"/>
      <w:bookmarkEnd w:id="32"/>
      <w:r w:rsidRPr="000069E0">
        <w:rPr>
          <w:szCs w:val="24"/>
        </w:rPr>
        <w:t>13.6. 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їх в усній чи письмовій формі (за вибором перевізника-претендента) протягом трьох днів.</w:t>
      </w:r>
    </w:p>
    <w:p w:rsidR="000069E0" w:rsidRPr="000069E0" w:rsidRDefault="000069E0" w:rsidP="000069E0">
      <w:pPr>
        <w:pStyle w:val="ab"/>
        <w:jc w:val="both"/>
        <w:rPr>
          <w:szCs w:val="24"/>
        </w:rPr>
      </w:pPr>
      <w:bookmarkStart w:id="33" w:name="n160"/>
      <w:bookmarkEnd w:id="33"/>
      <w:r w:rsidRPr="000069E0">
        <w:rPr>
          <w:szCs w:val="24"/>
        </w:rPr>
        <w:t>13.7.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0069E0" w:rsidRPr="000069E0" w:rsidRDefault="000069E0" w:rsidP="000069E0">
      <w:pPr>
        <w:pStyle w:val="ab"/>
        <w:jc w:val="both"/>
        <w:rPr>
          <w:szCs w:val="24"/>
        </w:rPr>
      </w:pPr>
      <w:bookmarkStart w:id="34" w:name="n161"/>
      <w:bookmarkStart w:id="35" w:name="n162"/>
      <w:bookmarkEnd w:id="34"/>
      <w:bookmarkEnd w:id="35"/>
      <w:r w:rsidRPr="000069E0">
        <w:rPr>
          <w:szCs w:val="24"/>
        </w:rPr>
        <w:t>13.8. Достовірність інформації, викладеної у заяві та документах, визначених пунктом 13.1. цих Умов, перевіряється Організатором та/або робочим органом не пізніше ніж за два дні до дати проведення конкурсу.</w:t>
      </w:r>
    </w:p>
    <w:p w:rsidR="000069E0" w:rsidRPr="000069E0" w:rsidRDefault="000069E0" w:rsidP="000069E0">
      <w:pPr>
        <w:pStyle w:val="ab"/>
        <w:jc w:val="both"/>
        <w:rPr>
          <w:szCs w:val="24"/>
        </w:rPr>
      </w:pPr>
      <w:bookmarkStart w:id="36" w:name="n163"/>
      <w:bookmarkEnd w:id="36"/>
      <w:r w:rsidRPr="000069E0">
        <w:rPr>
          <w:szCs w:val="24"/>
        </w:rPr>
        <w:t>13.9.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0069E0" w:rsidRPr="000069E0" w:rsidRDefault="000069E0" w:rsidP="000069E0">
      <w:pPr>
        <w:pStyle w:val="ab"/>
        <w:jc w:val="both"/>
        <w:rPr>
          <w:szCs w:val="24"/>
        </w:rPr>
      </w:pPr>
      <w:bookmarkStart w:id="37" w:name="n164"/>
      <w:bookmarkEnd w:id="37"/>
      <w:r w:rsidRPr="000069E0">
        <w:rPr>
          <w:szCs w:val="24"/>
        </w:rPr>
        <w:t>13.10. 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bookmarkStart w:id="38" w:name="n165"/>
      <w:bookmarkEnd w:id="38"/>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rPr>
      </w:pPr>
      <w:r w:rsidRPr="000069E0">
        <w:rPr>
          <w:rFonts w:ascii="Times New Roman" w:hAnsi="Times New Roman" w:cs="Times New Roman"/>
          <w:b/>
          <w:sz w:val="24"/>
          <w:szCs w:val="24"/>
        </w:rPr>
        <w:t xml:space="preserve">Проведення конкурсу та </w:t>
      </w:r>
      <w:proofErr w:type="spellStart"/>
      <w:r w:rsidRPr="000069E0">
        <w:rPr>
          <w:rFonts w:ascii="Times New Roman" w:hAnsi="Times New Roman" w:cs="Times New Roman"/>
          <w:b/>
          <w:sz w:val="24"/>
          <w:szCs w:val="24"/>
        </w:rPr>
        <w:t>визначенняпереможця</w:t>
      </w:r>
      <w:proofErr w:type="spellEnd"/>
    </w:p>
    <w:p w:rsidR="000069E0" w:rsidRPr="000069E0" w:rsidRDefault="000069E0" w:rsidP="000069E0">
      <w:pPr>
        <w:pStyle w:val="ab"/>
        <w:jc w:val="both"/>
        <w:rPr>
          <w:szCs w:val="24"/>
        </w:rPr>
      </w:pPr>
      <w:r w:rsidRPr="000069E0">
        <w:rPr>
          <w:szCs w:val="24"/>
        </w:rPr>
        <w:t>14. Під час проведення конкурсу конкурсний комітет розглядає пропозиції перевізників-претендентів на підставі інформації, поданої ними в конвертах № 1 і 2.</w:t>
      </w:r>
    </w:p>
    <w:p w:rsidR="000069E0" w:rsidRPr="000069E0" w:rsidRDefault="000069E0" w:rsidP="000069E0">
      <w:pPr>
        <w:pStyle w:val="ab"/>
        <w:jc w:val="both"/>
        <w:rPr>
          <w:szCs w:val="24"/>
        </w:rPr>
      </w:pPr>
      <w:bookmarkStart w:id="39" w:name="n343"/>
      <w:bookmarkStart w:id="40" w:name="n189"/>
      <w:bookmarkEnd w:id="39"/>
      <w:bookmarkEnd w:id="40"/>
      <w:r w:rsidRPr="000069E0">
        <w:rPr>
          <w:szCs w:val="24"/>
        </w:rPr>
        <w:t>15.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0069E0" w:rsidRPr="000069E0" w:rsidRDefault="000069E0" w:rsidP="000069E0">
      <w:pPr>
        <w:pStyle w:val="ab"/>
        <w:jc w:val="both"/>
        <w:rPr>
          <w:szCs w:val="24"/>
        </w:rPr>
      </w:pPr>
      <w:bookmarkStart w:id="41" w:name="n190"/>
      <w:bookmarkEnd w:id="41"/>
      <w:r w:rsidRPr="000069E0">
        <w:rPr>
          <w:szCs w:val="24"/>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0069E0" w:rsidRPr="000069E0" w:rsidRDefault="000069E0" w:rsidP="000069E0">
      <w:pPr>
        <w:pStyle w:val="ab"/>
        <w:jc w:val="both"/>
        <w:rPr>
          <w:szCs w:val="24"/>
        </w:rPr>
      </w:pPr>
      <w:bookmarkStart w:id="42" w:name="n191"/>
      <w:bookmarkStart w:id="43" w:name="n193"/>
      <w:bookmarkEnd w:id="42"/>
      <w:bookmarkEnd w:id="43"/>
      <w:r w:rsidRPr="000069E0">
        <w:rPr>
          <w:szCs w:val="24"/>
        </w:rPr>
        <w:t>16. У разі коли на один з об’єктів конкурсу з перевезення пасажирів на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p>
    <w:p w:rsidR="000069E0" w:rsidRPr="000069E0" w:rsidRDefault="000069E0" w:rsidP="000069E0">
      <w:pPr>
        <w:pStyle w:val="ab"/>
        <w:jc w:val="both"/>
        <w:rPr>
          <w:szCs w:val="24"/>
        </w:rPr>
      </w:pPr>
      <w:bookmarkStart w:id="44" w:name="n345"/>
      <w:bookmarkEnd w:id="44"/>
      <w:r w:rsidRPr="000069E0">
        <w:rPr>
          <w:szCs w:val="24"/>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0069E0" w:rsidRPr="000069E0" w:rsidRDefault="000069E0" w:rsidP="000069E0">
      <w:pPr>
        <w:pStyle w:val="ab"/>
        <w:jc w:val="both"/>
        <w:rPr>
          <w:szCs w:val="24"/>
        </w:rPr>
      </w:pPr>
      <w:bookmarkStart w:id="45" w:name="n346"/>
      <w:bookmarkStart w:id="46" w:name="n197"/>
      <w:bookmarkEnd w:id="45"/>
      <w:bookmarkEnd w:id="46"/>
      <w:r w:rsidRPr="000069E0">
        <w:rPr>
          <w:szCs w:val="24"/>
        </w:rPr>
        <w:t>17. Під час проведення конкурсу з перевезення пасажирів на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0069E0" w:rsidRPr="000069E0" w:rsidRDefault="000069E0" w:rsidP="000069E0">
      <w:pPr>
        <w:pStyle w:val="ab"/>
        <w:jc w:val="both"/>
        <w:rPr>
          <w:szCs w:val="24"/>
        </w:rPr>
      </w:pPr>
      <w:bookmarkStart w:id="47" w:name="n348"/>
      <w:bookmarkStart w:id="48" w:name="n199"/>
      <w:bookmarkEnd w:id="47"/>
      <w:bookmarkEnd w:id="48"/>
      <w:r w:rsidRPr="000069E0">
        <w:rPr>
          <w:szCs w:val="24"/>
        </w:rPr>
        <w:t>18. У разі відсутності керівника перевізника-претендента на конкурсі з перевезення пасажирів на автобусних маршрутах, його інтереси може представляти особа, яка має довіреність, видану перевізником-претендентом.</w:t>
      </w:r>
    </w:p>
    <w:p w:rsidR="000069E0" w:rsidRPr="000069E0" w:rsidRDefault="000069E0" w:rsidP="000069E0">
      <w:pPr>
        <w:pStyle w:val="ab"/>
        <w:jc w:val="both"/>
        <w:rPr>
          <w:szCs w:val="24"/>
        </w:rPr>
      </w:pPr>
      <w:bookmarkStart w:id="49" w:name="n349"/>
      <w:bookmarkStart w:id="50" w:name="n200"/>
      <w:bookmarkEnd w:id="49"/>
      <w:bookmarkEnd w:id="50"/>
      <w:r w:rsidRPr="000069E0">
        <w:rPr>
          <w:szCs w:val="24"/>
        </w:rPr>
        <w:t>19.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0069E0" w:rsidRPr="000069E0" w:rsidRDefault="000069E0" w:rsidP="000069E0">
      <w:pPr>
        <w:pStyle w:val="ab"/>
        <w:jc w:val="both"/>
        <w:rPr>
          <w:szCs w:val="24"/>
        </w:rPr>
      </w:pPr>
      <w:bookmarkStart w:id="51" w:name="n350"/>
      <w:bookmarkStart w:id="52" w:name="n201"/>
      <w:bookmarkEnd w:id="51"/>
      <w:bookmarkEnd w:id="52"/>
      <w:r w:rsidRPr="000069E0">
        <w:rPr>
          <w:szCs w:val="24"/>
        </w:rPr>
        <w:lastRenderedPageBreak/>
        <w:t>20. Організатор перевезень визнає переможцем конкурсу з перевезення пасажирів на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0069E0" w:rsidRPr="000069E0" w:rsidRDefault="000069E0" w:rsidP="000069E0">
      <w:pPr>
        <w:pStyle w:val="ab"/>
        <w:jc w:val="both"/>
        <w:rPr>
          <w:szCs w:val="24"/>
        </w:rPr>
      </w:pPr>
      <w:bookmarkStart w:id="53" w:name="n352"/>
      <w:bookmarkEnd w:id="53"/>
      <w:r w:rsidRPr="000069E0">
        <w:rPr>
          <w:szCs w:val="24"/>
        </w:rPr>
        <w:t>Організатор перевезень визнає перевізником-претендентом на конкурсі з перевезення пасажирів на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0069E0" w:rsidRPr="000069E0" w:rsidRDefault="000069E0" w:rsidP="000069E0">
      <w:pPr>
        <w:pStyle w:val="ab"/>
        <w:jc w:val="both"/>
        <w:rPr>
          <w:szCs w:val="24"/>
        </w:rPr>
      </w:pPr>
      <w:bookmarkStart w:id="54" w:name="n353"/>
      <w:bookmarkEnd w:id="54"/>
      <w:r w:rsidRPr="000069E0">
        <w:rPr>
          <w:szCs w:val="24"/>
        </w:rPr>
        <w:t>У разі коли перевізники-претенденти під час участі у конкурсі з перевезення пасажирів на автобусних маршрутах набрали однакову кількість балів, переможець конкурсу визначається шляхом голосування.</w:t>
      </w:r>
    </w:p>
    <w:p w:rsidR="000069E0" w:rsidRPr="000069E0" w:rsidRDefault="000069E0" w:rsidP="000069E0">
      <w:pPr>
        <w:pStyle w:val="ab"/>
        <w:jc w:val="both"/>
        <w:rPr>
          <w:szCs w:val="24"/>
        </w:rPr>
      </w:pPr>
      <w:bookmarkStart w:id="55" w:name="n354"/>
      <w:bookmarkEnd w:id="55"/>
      <w:r w:rsidRPr="000069E0">
        <w:rPr>
          <w:szCs w:val="24"/>
        </w:rPr>
        <w:t>Перевізника-претендента, визнаного переможцем конкурсу з перевезення пасажирів на автобусних маршрутах, може бути визнано таким, лише у разі, коли набрана ним за окремим об’єктом конкурсу кількість балів вища ніж нуль.</w:t>
      </w:r>
    </w:p>
    <w:p w:rsidR="000069E0" w:rsidRPr="000069E0" w:rsidRDefault="000069E0" w:rsidP="000069E0">
      <w:pPr>
        <w:pStyle w:val="ab"/>
        <w:jc w:val="both"/>
        <w:rPr>
          <w:szCs w:val="24"/>
        </w:rPr>
      </w:pPr>
      <w:bookmarkStart w:id="56" w:name="n355"/>
      <w:bookmarkStart w:id="57" w:name="n206"/>
      <w:bookmarkEnd w:id="56"/>
      <w:bookmarkEnd w:id="57"/>
      <w:r w:rsidRPr="000069E0">
        <w:rPr>
          <w:szCs w:val="24"/>
        </w:rPr>
        <w:t>21.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0069E0" w:rsidRPr="000069E0" w:rsidRDefault="000069E0" w:rsidP="000069E0">
      <w:pPr>
        <w:pStyle w:val="ab"/>
        <w:jc w:val="both"/>
        <w:rPr>
          <w:szCs w:val="24"/>
        </w:rPr>
      </w:pPr>
      <w:bookmarkStart w:id="58" w:name="n207"/>
      <w:bookmarkEnd w:id="58"/>
      <w:r w:rsidRPr="000069E0">
        <w:rPr>
          <w:szCs w:val="24"/>
        </w:rPr>
        <w:t>У разі рівного розподілу голосів вирішальним є голос головуючого.</w:t>
      </w:r>
    </w:p>
    <w:p w:rsidR="000069E0" w:rsidRPr="000069E0" w:rsidRDefault="000069E0" w:rsidP="000069E0">
      <w:pPr>
        <w:pStyle w:val="ab"/>
        <w:jc w:val="both"/>
        <w:rPr>
          <w:szCs w:val="24"/>
        </w:rPr>
      </w:pPr>
      <w:bookmarkStart w:id="59" w:name="n356"/>
      <w:bookmarkStart w:id="60" w:name="n208"/>
      <w:bookmarkEnd w:id="59"/>
      <w:bookmarkEnd w:id="60"/>
      <w:r w:rsidRPr="000069E0">
        <w:rPr>
          <w:szCs w:val="24"/>
        </w:rPr>
        <w:t xml:space="preserve">22. Під час проведення засідання конкурсного комітету здійснюється </w:t>
      </w:r>
      <w:proofErr w:type="spellStart"/>
      <w:r w:rsidRPr="000069E0">
        <w:rPr>
          <w:szCs w:val="24"/>
        </w:rPr>
        <w:t>аудіозапис</w:t>
      </w:r>
      <w:proofErr w:type="spellEnd"/>
      <w:r w:rsidRPr="000069E0">
        <w:rPr>
          <w:szCs w:val="24"/>
        </w:rPr>
        <w:t>.</w:t>
      </w:r>
    </w:p>
    <w:p w:rsidR="000069E0" w:rsidRPr="000069E0" w:rsidRDefault="000069E0" w:rsidP="000069E0">
      <w:pPr>
        <w:pStyle w:val="ab"/>
        <w:jc w:val="both"/>
        <w:rPr>
          <w:szCs w:val="24"/>
        </w:rPr>
      </w:pPr>
      <w:bookmarkStart w:id="61" w:name="n358"/>
      <w:bookmarkStart w:id="62" w:name="n359"/>
      <w:bookmarkEnd w:id="61"/>
      <w:bookmarkEnd w:id="62"/>
      <w:proofErr w:type="spellStart"/>
      <w:r w:rsidRPr="000069E0">
        <w:rPr>
          <w:szCs w:val="24"/>
        </w:rPr>
        <w:t>Аудіоматеріали</w:t>
      </w:r>
      <w:proofErr w:type="spellEnd"/>
      <w:r w:rsidRPr="000069E0">
        <w:rPr>
          <w:szCs w:val="24"/>
        </w:rPr>
        <w:t xml:space="preserve"> та протоколи засідань зберігаються в Організатора протягом десяти років.</w:t>
      </w:r>
    </w:p>
    <w:p w:rsidR="000069E0" w:rsidRPr="000069E0" w:rsidRDefault="000069E0" w:rsidP="000069E0">
      <w:pPr>
        <w:pStyle w:val="ab"/>
        <w:jc w:val="both"/>
        <w:rPr>
          <w:szCs w:val="24"/>
        </w:rPr>
      </w:pPr>
      <w:bookmarkStart w:id="63" w:name="n357"/>
      <w:bookmarkStart w:id="64" w:name="n211"/>
      <w:bookmarkEnd w:id="63"/>
      <w:bookmarkEnd w:id="64"/>
      <w:r w:rsidRPr="000069E0">
        <w:rPr>
          <w:szCs w:val="24"/>
        </w:rPr>
        <w:t>23.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0069E0" w:rsidRPr="000069E0" w:rsidRDefault="000069E0" w:rsidP="000069E0">
      <w:pPr>
        <w:pStyle w:val="ab"/>
        <w:jc w:val="both"/>
        <w:rPr>
          <w:szCs w:val="24"/>
        </w:rPr>
      </w:pPr>
      <w:bookmarkStart w:id="65" w:name="n361"/>
      <w:bookmarkEnd w:id="65"/>
      <w:r w:rsidRPr="000069E0">
        <w:rPr>
          <w:szCs w:val="24"/>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автобусних маршрутах.</w:t>
      </w:r>
    </w:p>
    <w:p w:rsidR="000069E0" w:rsidRPr="000069E0" w:rsidRDefault="000069E0" w:rsidP="000069E0">
      <w:pPr>
        <w:pStyle w:val="ab"/>
        <w:jc w:val="both"/>
        <w:rPr>
          <w:szCs w:val="24"/>
        </w:rPr>
      </w:pPr>
      <w:bookmarkStart w:id="66" w:name="n362"/>
      <w:bookmarkEnd w:id="66"/>
      <w:r w:rsidRPr="000069E0">
        <w:rPr>
          <w:szCs w:val="24"/>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0069E0" w:rsidRPr="000069E0" w:rsidRDefault="000069E0" w:rsidP="000069E0">
      <w:pPr>
        <w:pStyle w:val="ab"/>
        <w:jc w:val="both"/>
        <w:rPr>
          <w:szCs w:val="24"/>
        </w:rPr>
      </w:pPr>
      <w:bookmarkStart w:id="67" w:name="n360"/>
      <w:bookmarkStart w:id="68" w:name="n213"/>
      <w:bookmarkEnd w:id="67"/>
      <w:bookmarkEnd w:id="68"/>
      <w:r w:rsidRPr="000069E0">
        <w:rPr>
          <w:szCs w:val="24"/>
        </w:rPr>
        <w:t>24. Протокол засідання конкурсного комітету повинен містити інформацію про:</w:t>
      </w:r>
    </w:p>
    <w:p w:rsidR="000069E0" w:rsidRPr="000069E0" w:rsidRDefault="000069E0" w:rsidP="000069E0">
      <w:pPr>
        <w:pStyle w:val="ab"/>
        <w:numPr>
          <w:ilvl w:val="0"/>
          <w:numId w:val="6"/>
        </w:numPr>
        <w:ind w:left="426"/>
        <w:jc w:val="both"/>
        <w:rPr>
          <w:szCs w:val="24"/>
        </w:rPr>
      </w:pPr>
      <w:bookmarkStart w:id="69" w:name="n214"/>
      <w:bookmarkEnd w:id="69"/>
      <w:r w:rsidRPr="000069E0">
        <w:rPr>
          <w:szCs w:val="24"/>
        </w:rPr>
        <w:t>дату, час та місце проведення засідання конкурсного комітету;</w:t>
      </w:r>
    </w:p>
    <w:p w:rsidR="000069E0" w:rsidRPr="000069E0" w:rsidRDefault="000069E0" w:rsidP="000069E0">
      <w:pPr>
        <w:pStyle w:val="ab"/>
        <w:numPr>
          <w:ilvl w:val="0"/>
          <w:numId w:val="6"/>
        </w:numPr>
        <w:ind w:left="426"/>
        <w:jc w:val="both"/>
        <w:rPr>
          <w:szCs w:val="24"/>
        </w:rPr>
      </w:pPr>
      <w:bookmarkStart w:id="70" w:name="n215"/>
      <w:bookmarkEnd w:id="70"/>
      <w:r w:rsidRPr="000069E0">
        <w:rPr>
          <w:szCs w:val="24"/>
        </w:rPr>
        <w:t>прізвища, імена та по батькові членів конкурсного комітету, які присутні на засіданні;</w:t>
      </w:r>
    </w:p>
    <w:p w:rsidR="000069E0" w:rsidRPr="000069E0" w:rsidRDefault="000069E0" w:rsidP="000069E0">
      <w:pPr>
        <w:pStyle w:val="ab"/>
        <w:numPr>
          <w:ilvl w:val="0"/>
          <w:numId w:val="6"/>
        </w:numPr>
        <w:ind w:left="426"/>
        <w:jc w:val="both"/>
        <w:rPr>
          <w:szCs w:val="24"/>
        </w:rPr>
      </w:pPr>
      <w:bookmarkStart w:id="71" w:name="n216"/>
      <w:bookmarkEnd w:id="71"/>
      <w:r w:rsidRPr="000069E0">
        <w:rPr>
          <w:szCs w:val="24"/>
        </w:rPr>
        <w:t>номери та назви об'єктів конкурсу;</w:t>
      </w:r>
    </w:p>
    <w:p w:rsidR="000069E0" w:rsidRPr="000069E0" w:rsidRDefault="000069E0" w:rsidP="000069E0">
      <w:pPr>
        <w:pStyle w:val="ab"/>
        <w:numPr>
          <w:ilvl w:val="0"/>
          <w:numId w:val="6"/>
        </w:numPr>
        <w:ind w:left="426"/>
        <w:jc w:val="both"/>
        <w:rPr>
          <w:szCs w:val="24"/>
        </w:rPr>
      </w:pPr>
      <w:bookmarkStart w:id="72" w:name="n217"/>
      <w:bookmarkEnd w:id="72"/>
      <w:r w:rsidRPr="000069E0">
        <w:rPr>
          <w:szCs w:val="24"/>
        </w:rPr>
        <w:t>найменування перевізників-претендентів;</w:t>
      </w:r>
    </w:p>
    <w:p w:rsidR="000069E0" w:rsidRPr="000069E0" w:rsidRDefault="000069E0" w:rsidP="000069E0">
      <w:pPr>
        <w:pStyle w:val="ab"/>
        <w:numPr>
          <w:ilvl w:val="0"/>
          <w:numId w:val="6"/>
        </w:numPr>
        <w:ind w:left="426"/>
        <w:jc w:val="both"/>
        <w:rPr>
          <w:szCs w:val="24"/>
        </w:rPr>
      </w:pPr>
      <w:bookmarkStart w:id="73" w:name="n218"/>
      <w:bookmarkEnd w:id="73"/>
      <w:r w:rsidRPr="000069E0">
        <w:rPr>
          <w:szCs w:val="24"/>
        </w:rPr>
        <w:t>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0069E0" w:rsidRPr="000069E0" w:rsidRDefault="000069E0" w:rsidP="000069E0">
      <w:pPr>
        <w:pStyle w:val="ab"/>
        <w:numPr>
          <w:ilvl w:val="0"/>
          <w:numId w:val="6"/>
        </w:numPr>
        <w:ind w:left="426"/>
        <w:jc w:val="both"/>
        <w:rPr>
          <w:szCs w:val="24"/>
        </w:rPr>
      </w:pPr>
      <w:bookmarkStart w:id="74" w:name="n363"/>
      <w:bookmarkStart w:id="75" w:name="n219"/>
      <w:bookmarkEnd w:id="74"/>
      <w:bookmarkEnd w:id="75"/>
      <w:r w:rsidRPr="000069E0">
        <w:rPr>
          <w:szCs w:val="24"/>
        </w:rPr>
        <w:t>рішення про результати конкурсу.</w:t>
      </w:r>
    </w:p>
    <w:p w:rsidR="000069E0" w:rsidRPr="000069E0" w:rsidRDefault="000069E0" w:rsidP="000069E0">
      <w:pPr>
        <w:pStyle w:val="ab"/>
        <w:jc w:val="both"/>
        <w:rPr>
          <w:szCs w:val="24"/>
        </w:rPr>
      </w:pPr>
      <w:bookmarkStart w:id="76" w:name="n364"/>
      <w:bookmarkStart w:id="77" w:name="n222"/>
      <w:bookmarkEnd w:id="76"/>
      <w:bookmarkEnd w:id="77"/>
      <w:r w:rsidRPr="000069E0">
        <w:rPr>
          <w:szCs w:val="24"/>
        </w:rPr>
        <w:t xml:space="preserve">25.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w:t>
      </w:r>
      <w:proofErr w:type="spellStart"/>
      <w:r w:rsidRPr="000069E0">
        <w:rPr>
          <w:szCs w:val="24"/>
        </w:rPr>
        <w:t>веб-сайті</w:t>
      </w:r>
      <w:proofErr w:type="spellEnd"/>
      <w:r w:rsidRPr="000069E0">
        <w:rPr>
          <w:szCs w:val="24"/>
        </w:rPr>
        <w:t>.</w:t>
      </w:r>
    </w:p>
    <w:p w:rsidR="000069E0" w:rsidRPr="000069E0" w:rsidRDefault="000069E0" w:rsidP="000069E0">
      <w:pPr>
        <w:pStyle w:val="ab"/>
        <w:jc w:val="both"/>
        <w:rPr>
          <w:szCs w:val="24"/>
        </w:rPr>
      </w:pPr>
      <w:bookmarkStart w:id="78" w:name="n365"/>
      <w:bookmarkStart w:id="79" w:name="n224"/>
      <w:bookmarkEnd w:id="78"/>
      <w:bookmarkEnd w:id="79"/>
      <w:r w:rsidRPr="000069E0">
        <w:rPr>
          <w:szCs w:val="24"/>
        </w:rPr>
        <w:lastRenderedPageBreak/>
        <w:t>26. 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23 цих Умов.</w:t>
      </w:r>
    </w:p>
    <w:p w:rsidR="000069E0" w:rsidRPr="000069E0" w:rsidRDefault="000069E0" w:rsidP="000069E0">
      <w:pPr>
        <w:pStyle w:val="ab"/>
        <w:jc w:val="both"/>
        <w:rPr>
          <w:szCs w:val="24"/>
        </w:rPr>
      </w:pPr>
      <w:bookmarkStart w:id="80" w:name="n225"/>
      <w:bookmarkStart w:id="81" w:name="n226"/>
      <w:bookmarkEnd w:id="80"/>
      <w:bookmarkEnd w:id="81"/>
      <w:r w:rsidRPr="000069E0">
        <w:rPr>
          <w:szCs w:val="24"/>
        </w:rPr>
        <w:t xml:space="preserve">27. Організатор перевезень на автобусних маршрутах, не пізніше десяти робочих днів з дня опублікування свого рішення на офіційному </w:t>
      </w:r>
      <w:proofErr w:type="spellStart"/>
      <w:r w:rsidRPr="000069E0">
        <w:rPr>
          <w:szCs w:val="24"/>
        </w:rPr>
        <w:t>веб-сайті</w:t>
      </w:r>
      <w:proofErr w:type="spellEnd"/>
      <w:r w:rsidRPr="000069E0">
        <w:rPr>
          <w:szCs w:val="24"/>
        </w:rPr>
        <w:t>, укладає з переможцем конкурсу договір згідно з обов’язковими та додатковими (за наявності) умовами конкурсу, в тому числі щодо впровадження і забезпечення функціонування системи АСООП в усіх транспортних засобах переможця конкурсу та додатковими умовами обслуговування маршруту, наданими перевізником-претендентом.</w:t>
      </w:r>
    </w:p>
    <w:p w:rsidR="000069E0" w:rsidRPr="000069E0" w:rsidRDefault="000069E0" w:rsidP="000069E0">
      <w:pPr>
        <w:pStyle w:val="ab"/>
        <w:jc w:val="both"/>
        <w:rPr>
          <w:szCs w:val="24"/>
        </w:rPr>
      </w:pPr>
      <w:bookmarkStart w:id="82" w:name="n367"/>
      <w:bookmarkStart w:id="83" w:name="n368"/>
      <w:bookmarkEnd w:id="82"/>
      <w:bookmarkEnd w:id="83"/>
      <w:r w:rsidRPr="000069E0">
        <w:rPr>
          <w:szCs w:val="24"/>
        </w:rPr>
        <w:t>У разі письмової відмови перевізника-претендента, який став переможцем конкурсу з перевезення пасажирів на автобусних маршрутах,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0069E0" w:rsidRPr="000069E0" w:rsidRDefault="000069E0" w:rsidP="000069E0">
      <w:pPr>
        <w:pStyle w:val="ab"/>
        <w:jc w:val="both"/>
        <w:rPr>
          <w:szCs w:val="24"/>
        </w:rPr>
      </w:pPr>
      <w:bookmarkStart w:id="84" w:name="n369"/>
      <w:bookmarkEnd w:id="84"/>
      <w:r w:rsidRPr="000069E0">
        <w:rPr>
          <w:szCs w:val="24"/>
        </w:rPr>
        <w:t>У договорі  визначаються умови перевезень на рейсі (рейсах) та/або маршруті (маршрутах) відповідно до визначеного об’єкта конкурсу.</w:t>
      </w:r>
    </w:p>
    <w:p w:rsidR="000069E0" w:rsidRPr="000069E0" w:rsidRDefault="000069E0" w:rsidP="000069E0">
      <w:pPr>
        <w:pStyle w:val="ab"/>
        <w:jc w:val="both"/>
        <w:rPr>
          <w:szCs w:val="24"/>
        </w:rPr>
      </w:pPr>
      <w:bookmarkStart w:id="85" w:name="n370"/>
      <w:bookmarkEnd w:id="85"/>
      <w:r w:rsidRPr="000069E0">
        <w:rPr>
          <w:szCs w:val="24"/>
        </w:rPr>
        <w:t>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0069E0" w:rsidRPr="000069E0" w:rsidRDefault="000069E0" w:rsidP="000069E0">
      <w:pPr>
        <w:pStyle w:val="ab"/>
        <w:jc w:val="both"/>
        <w:rPr>
          <w:szCs w:val="24"/>
        </w:rPr>
      </w:pPr>
      <w:bookmarkStart w:id="86" w:name="n371"/>
      <w:bookmarkEnd w:id="86"/>
      <w:r w:rsidRPr="000069E0">
        <w:rPr>
          <w:szCs w:val="24"/>
        </w:rPr>
        <w:t>У разі коли перевізник-претендент, який став переможцем конкурсу, не звернувся за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0069E0" w:rsidRPr="000069E0" w:rsidRDefault="000069E0" w:rsidP="000069E0">
      <w:pPr>
        <w:pStyle w:val="ab"/>
        <w:jc w:val="both"/>
        <w:rPr>
          <w:szCs w:val="24"/>
        </w:rPr>
      </w:pPr>
      <w:bookmarkStart w:id="87" w:name="n372"/>
      <w:bookmarkEnd w:id="87"/>
      <w:r w:rsidRPr="000069E0">
        <w:rPr>
          <w:szCs w:val="24"/>
        </w:rP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rsidR="000069E0" w:rsidRPr="000069E0" w:rsidRDefault="000069E0" w:rsidP="000069E0">
      <w:pPr>
        <w:pStyle w:val="ab"/>
        <w:jc w:val="both"/>
        <w:rPr>
          <w:szCs w:val="24"/>
        </w:rPr>
      </w:pPr>
      <w:bookmarkStart w:id="88" w:name="n373"/>
      <w:bookmarkEnd w:id="88"/>
      <w:r w:rsidRPr="000069E0">
        <w:rPr>
          <w:szCs w:val="24"/>
        </w:rPr>
        <w:t>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 який укладається (видається) за результатами конкурсу, становить п’ять років.</w:t>
      </w:r>
    </w:p>
    <w:p w:rsidR="000069E0" w:rsidRPr="000069E0" w:rsidRDefault="000069E0" w:rsidP="000069E0">
      <w:pPr>
        <w:pStyle w:val="ab"/>
        <w:jc w:val="both"/>
        <w:rPr>
          <w:szCs w:val="24"/>
        </w:rPr>
      </w:pPr>
      <w:bookmarkStart w:id="89" w:name="n374"/>
      <w:bookmarkEnd w:id="89"/>
      <w:r w:rsidRPr="000069E0">
        <w:rPr>
          <w:szCs w:val="24"/>
        </w:rPr>
        <w:t>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додатками 6 та 7 Порядку,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w:t>
      </w:r>
    </w:p>
    <w:p w:rsidR="000069E0" w:rsidRPr="000069E0" w:rsidRDefault="000069E0" w:rsidP="000069E0">
      <w:pPr>
        <w:pStyle w:val="ab"/>
        <w:jc w:val="both"/>
        <w:rPr>
          <w:szCs w:val="24"/>
        </w:rPr>
      </w:pPr>
      <w:bookmarkStart w:id="90" w:name="n375"/>
      <w:bookmarkEnd w:id="90"/>
      <w:r w:rsidRPr="000069E0">
        <w:rPr>
          <w:szCs w:val="24"/>
        </w:rPr>
        <w:t>Договір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0069E0" w:rsidRPr="000069E0" w:rsidRDefault="000069E0" w:rsidP="000069E0">
      <w:pPr>
        <w:pStyle w:val="ab"/>
        <w:jc w:val="both"/>
        <w:rPr>
          <w:szCs w:val="24"/>
        </w:rPr>
      </w:pPr>
      <w:bookmarkStart w:id="91" w:name="n376"/>
      <w:bookmarkEnd w:id="91"/>
      <w:r w:rsidRPr="000069E0">
        <w:rPr>
          <w:szCs w:val="24"/>
        </w:rPr>
        <w:lastRenderedPageBreak/>
        <w:t>Організатор перевезень зобов’язаний провести конкурс не пізніше ніж за 45 календарних днів до дня закінчення строку дії договору, укладеного з переможцем попереднього конкурсу. У такому разі дія договору, укладеного за результатами конкурсу, починається після закінчення строку дії договору на перевезення укладеного відповідно до результатів попереднього конкурсу на цьому об’єкті.</w:t>
      </w:r>
    </w:p>
    <w:p w:rsidR="000069E0" w:rsidRPr="000069E0" w:rsidRDefault="000069E0" w:rsidP="000069E0">
      <w:pPr>
        <w:pStyle w:val="ab"/>
        <w:jc w:val="both"/>
        <w:rPr>
          <w:szCs w:val="24"/>
        </w:rPr>
      </w:pPr>
      <w:bookmarkStart w:id="92" w:name="n366"/>
      <w:bookmarkStart w:id="93" w:name="n237"/>
      <w:bookmarkEnd w:id="92"/>
      <w:bookmarkEnd w:id="93"/>
      <w:r w:rsidRPr="000069E0">
        <w:rPr>
          <w:szCs w:val="24"/>
        </w:rPr>
        <w:t>28.  Організатор зобов’язаний:</w:t>
      </w:r>
    </w:p>
    <w:p w:rsidR="000069E0" w:rsidRPr="000069E0" w:rsidRDefault="000069E0" w:rsidP="000069E0">
      <w:pPr>
        <w:pStyle w:val="ab"/>
        <w:jc w:val="both"/>
        <w:rPr>
          <w:szCs w:val="24"/>
        </w:rPr>
      </w:pPr>
      <w:bookmarkStart w:id="94" w:name="n378"/>
      <w:bookmarkEnd w:id="94"/>
      <w:r w:rsidRPr="000069E0">
        <w:rPr>
          <w:szCs w:val="24"/>
        </w:rPr>
        <w:t>28.1.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визначених абзацом дев’ятим пункту 53 Порядку;</w:t>
      </w:r>
    </w:p>
    <w:p w:rsidR="000069E0" w:rsidRPr="000069E0" w:rsidRDefault="000069E0" w:rsidP="000069E0">
      <w:pPr>
        <w:pStyle w:val="ab"/>
        <w:jc w:val="both"/>
        <w:rPr>
          <w:szCs w:val="24"/>
        </w:rPr>
      </w:pPr>
      <w:bookmarkStart w:id="95" w:name="n379"/>
      <w:bookmarkEnd w:id="95"/>
      <w:r w:rsidRPr="000069E0">
        <w:rPr>
          <w:szCs w:val="24"/>
        </w:rPr>
        <w:t>28.2. забезпечити дострокове розірвання договору з автомобільним перевізником - переможцем конкурсу у разі:</w:t>
      </w:r>
    </w:p>
    <w:p w:rsidR="000069E0" w:rsidRPr="000069E0" w:rsidRDefault="000069E0" w:rsidP="000069E0">
      <w:pPr>
        <w:pStyle w:val="ab"/>
        <w:numPr>
          <w:ilvl w:val="0"/>
          <w:numId w:val="8"/>
        </w:numPr>
        <w:ind w:left="0" w:hanging="11"/>
        <w:jc w:val="both"/>
        <w:rPr>
          <w:szCs w:val="24"/>
        </w:rPr>
      </w:pPr>
      <w:bookmarkStart w:id="96" w:name="n380"/>
      <w:bookmarkEnd w:id="96"/>
      <w:r w:rsidRPr="000069E0">
        <w:rPr>
          <w:szCs w:val="24"/>
        </w:rPr>
        <w:t xml:space="preserve">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автобусному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0069E0">
        <w:rPr>
          <w:szCs w:val="24"/>
        </w:rPr>
        <w:t>пасажиромісткістю</w:t>
      </w:r>
      <w:proofErr w:type="spellEnd"/>
      <w:r w:rsidRPr="000069E0">
        <w:rPr>
          <w:szCs w:val="24"/>
        </w:rPr>
        <w:t xml:space="preserve"> вимогам, передбаченим для відповідного виду перевезень, один раз на строк не більш як три місяці;</w:t>
      </w:r>
    </w:p>
    <w:p w:rsidR="000069E0" w:rsidRPr="000069E0" w:rsidRDefault="000069E0" w:rsidP="000069E0">
      <w:pPr>
        <w:pStyle w:val="ab"/>
        <w:numPr>
          <w:ilvl w:val="0"/>
          <w:numId w:val="8"/>
        </w:numPr>
        <w:ind w:left="0" w:hanging="11"/>
        <w:jc w:val="both"/>
        <w:rPr>
          <w:szCs w:val="24"/>
        </w:rPr>
      </w:pPr>
      <w:bookmarkStart w:id="97" w:name="n381"/>
      <w:bookmarkEnd w:id="97"/>
      <w:r w:rsidRPr="000069E0">
        <w:rPr>
          <w:szCs w:val="24"/>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0069E0" w:rsidRPr="000069E0" w:rsidRDefault="000069E0" w:rsidP="000069E0">
      <w:pPr>
        <w:pStyle w:val="ab"/>
        <w:jc w:val="both"/>
        <w:rPr>
          <w:szCs w:val="24"/>
        </w:rPr>
      </w:pPr>
      <w:bookmarkStart w:id="98" w:name="n382"/>
      <w:bookmarkEnd w:id="98"/>
      <w:r w:rsidRPr="000069E0">
        <w:rPr>
          <w:szCs w:val="24"/>
        </w:rPr>
        <w:t>28.3. укласти договір з автомобільним перевізником, який за результатами проведення конкурсу визнаний таким, що зайняв друге місце, у разі:</w:t>
      </w:r>
    </w:p>
    <w:p w:rsidR="000069E0" w:rsidRPr="000069E0" w:rsidRDefault="000069E0" w:rsidP="000069E0">
      <w:pPr>
        <w:pStyle w:val="ab"/>
        <w:numPr>
          <w:ilvl w:val="0"/>
          <w:numId w:val="8"/>
        </w:numPr>
        <w:ind w:left="0" w:hanging="11"/>
        <w:jc w:val="both"/>
        <w:rPr>
          <w:szCs w:val="24"/>
        </w:rPr>
      </w:pPr>
      <w:bookmarkStart w:id="99" w:name="n383"/>
      <w:bookmarkEnd w:id="99"/>
      <w:r w:rsidRPr="000069E0">
        <w:rPr>
          <w:szCs w:val="24"/>
        </w:rPr>
        <w:t>настання обставин, передбачених абзацами другим і третім підпункту 28.2. цього пункту на строк дії договору, який було розірвано;</w:t>
      </w:r>
    </w:p>
    <w:p w:rsidR="000069E0" w:rsidRPr="000069E0" w:rsidRDefault="000069E0" w:rsidP="000069E0">
      <w:pPr>
        <w:pStyle w:val="ab"/>
        <w:numPr>
          <w:ilvl w:val="0"/>
          <w:numId w:val="8"/>
        </w:numPr>
        <w:ind w:left="0" w:hanging="11"/>
        <w:jc w:val="both"/>
        <w:rPr>
          <w:szCs w:val="24"/>
        </w:rPr>
      </w:pPr>
      <w:bookmarkStart w:id="100" w:name="n384"/>
      <w:bookmarkEnd w:id="100"/>
      <w:r w:rsidRPr="000069E0">
        <w:rPr>
          <w:szCs w:val="24"/>
        </w:rPr>
        <w:t>відмови перевізника-претендента, який визнаний переможцем конкурсу, від укладення договору;</w:t>
      </w:r>
    </w:p>
    <w:p w:rsidR="000069E0" w:rsidRPr="000069E0" w:rsidRDefault="000069E0" w:rsidP="000069E0">
      <w:pPr>
        <w:pStyle w:val="ab"/>
        <w:jc w:val="both"/>
        <w:rPr>
          <w:szCs w:val="24"/>
        </w:rPr>
      </w:pPr>
      <w:bookmarkStart w:id="101" w:name="n385"/>
      <w:bookmarkEnd w:id="101"/>
      <w:r w:rsidRPr="000069E0">
        <w:rPr>
          <w:szCs w:val="24"/>
        </w:rPr>
        <w:t>28.4.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0069E0" w:rsidRPr="000069E0" w:rsidRDefault="000069E0" w:rsidP="000069E0">
      <w:pPr>
        <w:pStyle w:val="ab"/>
        <w:jc w:val="both"/>
        <w:rPr>
          <w:szCs w:val="24"/>
        </w:rPr>
      </w:pPr>
      <w:bookmarkStart w:id="102" w:name="n386"/>
      <w:bookmarkEnd w:id="102"/>
      <w:r w:rsidRPr="000069E0">
        <w:rPr>
          <w:szCs w:val="24"/>
        </w:rPr>
        <w:t>28.5.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0069E0" w:rsidRPr="000069E0" w:rsidRDefault="000069E0" w:rsidP="000069E0">
      <w:pPr>
        <w:pStyle w:val="ab"/>
        <w:jc w:val="both"/>
        <w:rPr>
          <w:szCs w:val="24"/>
        </w:rPr>
      </w:pPr>
      <w:bookmarkStart w:id="103" w:name="n377"/>
      <w:bookmarkStart w:id="104" w:name="n252"/>
      <w:bookmarkEnd w:id="103"/>
      <w:bookmarkEnd w:id="104"/>
      <w:r w:rsidRPr="000069E0">
        <w:rPr>
          <w:szCs w:val="24"/>
        </w:rPr>
        <w:t>29.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0069E0" w:rsidRPr="000069E0" w:rsidRDefault="000069E0" w:rsidP="000069E0">
      <w:pPr>
        <w:shd w:val="clear" w:color="auto" w:fill="FFFFFF"/>
        <w:tabs>
          <w:tab w:val="left" w:pos="3233"/>
        </w:tabs>
        <w:spacing w:after="0" w:line="240" w:lineRule="auto"/>
        <w:jc w:val="both"/>
        <w:textAlignment w:val="baseline"/>
        <w:rPr>
          <w:rFonts w:ascii="Times New Roman" w:hAnsi="Times New Roman" w:cs="Times New Roman"/>
          <w:sz w:val="24"/>
          <w:szCs w:val="24"/>
        </w:rPr>
      </w:pPr>
    </w:p>
    <w:p w:rsidR="000069E0" w:rsidRPr="000069E0" w:rsidRDefault="000069E0" w:rsidP="000069E0">
      <w:pPr>
        <w:pStyle w:val="HTML"/>
        <w:shd w:val="clear" w:color="auto" w:fill="FFFFFF"/>
        <w:jc w:val="center"/>
        <w:textAlignment w:val="baseline"/>
        <w:rPr>
          <w:rFonts w:ascii="Times New Roman" w:hAnsi="Times New Roman" w:cs="Times New Roman"/>
          <w:b/>
          <w:color w:val="auto"/>
          <w:sz w:val="24"/>
          <w:szCs w:val="24"/>
        </w:rPr>
      </w:pPr>
      <w:r w:rsidRPr="000069E0">
        <w:rPr>
          <w:rFonts w:ascii="Times New Roman" w:hAnsi="Times New Roman" w:cs="Times New Roman"/>
          <w:b/>
          <w:color w:val="auto"/>
          <w:sz w:val="24"/>
          <w:szCs w:val="24"/>
        </w:rPr>
        <w:t>Фінансування проведення конкурсу та розгляд спорів</w:t>
      </w:r>
    </w:p>
    <w:p w:rsidR="000069E0" w:rsidRPr="000069E0" w:rsidRDefault="000069E0" w:rsidP="000069E0">
      <w:pPr>
        <w:pStyle w:val="ab"/>
        <w:jc w:val="both"/>
        <w:rPr>
          <w:rFonts w:eastAsia="Times New Roman"/>
          <w:szCs w:val="24"/>
        </w:rPr>
      </w:pPr>
      <w:r w:rsidRPr="000069E0">
        <w:rPr>
          <w:rFonts w:eastAsia="Times New Roman"/>
          <w:szCs w:val="24"/>
        </w:rPr>
        <w:t>30. Фінансування проведення конкурсу здійснюється органами виконавчої влади та органами місцевого самоврядування (Організатором) за рахунок коштів, внесених перевізниками-претендентами як плата за участь у конкурсі, а також за рахунок власних коштів.</w:t>
      </w:r>
    </w:p>
    <w:p w:rsidR="000069E0" w:rsidRPr="000069E0" w:rsidRDefault="000069E0" w:rsidP="000069E0">
      <w:pPr>
        <w:pStyle w:val="ab"/>
        <w:jc w:val="both"/>
        <w:rPr>
          <w:rFonts w:eastAsia="Times New Roman"/>
          <w:szCs w:val="24"/>
        </w:rPr>
      </w:pPr>
      <w:bookmarkStart w:id="105" w:name="n255"/>
      <w:bookmarkEnd w:id="105"/>
      <w:r w:rsidRPr="000069E0">
        <w:rPr>
          <w:rFonts w:eastAsia="Times New Roman"/>
          <w:szCs w:val="24"/>
        </w:rPr>
        <w:t>31.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0069E0" w:rsidRPr="000069E0" w:rsidRDefault="000069E0" w:rsidP="000069E0">
      <w:pPr>
        <w:pStyle w:val="ab"/>
        <w:jc w:val="both"/>
        <w:rPr>
          <w:rFonts w:eastAsia="Times New Roman"/>
          <w:szCs w:val="24"/>
        </w:rPr>
      </w:pPr>
      <w:bookmarkStart w:id="106" w:name="n256"/>
      <w:bookmarkStart w:id="107" w:name="n257"/>
      <w:bookmarkEnd w:id="106"/>
      <w:bookmarkEnd w:id="107"/>
      <w:r w:rsidRPr="000069E0">
        <w:rPr>
          <w:rFonts w:eastAsia="Times New Roman"/>
          <w:szCs w:val="24"/>
        </w:rPr>
        <w:t>Кошторис може розроблятися окремо за видами об'єктів конкурсу з урахуванням таких характеристик:</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08" w:name="n258"/>
      <w:bookmarkEnd w:id="108"/>
      <w:r w:rsidRPr="000069E0">
        <w:rPr>
          <w:rFonts w:eastAsia="Times New Roman"/>
          <w:szCs w:val="24"/>
        </w:rPr>
        <w:t>кількість рейсів (маршрутів) в одному об'єкті конкурсу;</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09" w:name="n259"/>
      <w:bookmarkEnd w:id="109"/>
      <w:r w:rsidRPr="000069E0">
        <w:rPr>
          <w:rFonts w:eastAsia="Times New Roman"/>
          <w:szCs w:val="24"/>
        </w:rPr>
        <w:t>наявність в об'єкті конкурсу нових та/або діючих рейсів (маршрутів).</w:t>
      </w:r>
    </w:p>
    <w:p w:rsidR="000069E0" w:rsidRPr="000069E0" w:rsidRDefault="000069E0" w:rsidP="000069E0">
      <w:pPr>
        <w:pStyle w:val="ab"/>
        <w:jc w:val="both"/>
        <w:rPr>
          <w:rFonts w:eastAsia="Times New Roman"/>
          <w:szCs w:val="24"/>
        </w:rPr>
      </w:pPr>
      <w:bookmarkStart w:id="110" w:name="n260"/>
      <w:bookmarkEnd w:id="110"/>
      <w:r w:rsidRPr="000069E0">
        <w:rPr>
          <w:rFonts w:eastAsia="Times New Roman"/>
          <w:szCs w:val="24"/>
        </w:rPr>
        <w:t>32. Перевізник-претендент, який бере участь у кількох конкурсах, вносить плату за участь у кожному конкурсі окремо.</w:t>
      </w:r>
    </w:p>
    <w:p w:rsidR="000069E0" w:rsidRPr="000069E0" w:rsidRDefault="000069E0" w:rsidP="000069E0">
      <w:pPr>
        <w:pStyle w:val="ab"/>
        <w:jc w:val="both"/>
        <w:rPr>
          <w:rFonts w:eastAsia="Times New Roman"/>
          <w:szCs w:val="24"/>
        </w:rPr>
      </w:pPr>
      <w:bookmarkStart w:id="111" w:name="n261"/>
      <w:bookmarkEnd w:id="111"/>
      <w:r w:rsidRPr="000069E0">
        <w:rPr>
          <w:rFonts w:eastAsia="Times New Roman"/>
          <w:szCs w:val="24"/>
        </w:rPr>
        <w:lastRenderedPageBreak/>
        <w:t>33. Кошторис витрат, пов'язаних з підготовкою та проведенням конкурсу, включає витрати з:</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2" w:name="n262"/>
      <w:bookmarkEnd w:id="112"/>
      <w:r w:rsidRPr="000069E0">
        <w:rPr>
          <w:rFonts w:eastAsia="Times New Roman"/>
          <w:szCs w:val="24"/>
        </w:rPr>
        <w:t>підготовки пропозицій щодо об'єктів та умов конкурсу;</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3" w:name="n263"/>
      <w:bookmarkEnd w:id="113"/>
      <w:r w:rsidRPr="000069E0">
        <w:rPr>
          <w:rFonts w:eastAsia="Times New Roman"/>
          <w:szCs w:val="24"/>
        </w:rPr>
        <w:t>розміщення інформації про об'єкти та умови конкурсу в засобах масової інформації;</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4" w:name="n264"/>
      <w:bookmarkEnd w:id="114"/>
      <w:r w:rsidRPr="000069E0">
        <w:rPr>
          <w:rFonts w:eastAsia="Times New Roman"/>
          <w:szCs w:val="24"/>
        </w:rPr>
        <w:t>організації приймання документів;</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5" w:name="n265"/>
      <w:bookmarkEnd w:id="115"/>
      <w:r w:rsidRPr="000069E0">
        <w:rPr>
          <w:rFonts w:eastAsia="Times New Roman"/>
          <w:szCs w:val="24"/>
        </w:rPr>
        <w:t>перевірки достовірності одержаної від перевізника-претендента інформації;</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6" w:name="n266"/>
      <w:bookmarkEnd w:id="116"/>
      <w:r w:rsidRPr="000069E0">
        <w:rPr>
          <w:rFonts w:eastAsia="Times New Roman"/>
          <w:szCs w:val="24"/>
        </w:rPr>
        <w:t>аналізу та оцінки відповідності пропозицій перевізника-претендента умовам конкурсу;</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7" w:name="n267"/>
      <w:bookmarkEnd w:id="117"/>
      <w:r w:rsidRPr="000069E0">
        <w:rPr>
          <w:rFonts w:eastAsia="Times New Roman"/>
          <w:szCs w:val="24"/>
        </w:rPr>
        <w:t>підготовки інформаційних матеріалів для членів конкурсного комітету;</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8" w:name="n268"/>
      <w:bookmarkEnd w:id="118"/>
      <w:r w:rsidRPr="000069E0">
        <w:rPr>
          <w:rFonts w:eastAsia="Times New Roman"/>
          <w:szCs w:val="24"/>
        </w:rPr>
        <w:t>доведення результатів конкурсу до відома перевізників-претендентів;</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19" w:name="n269"/>
      <w:bookmarkEnd w:id="119"/>
      <w:r w:rsidRPr="000069E0">
        <w:rPr>
          <w:rFonts w:eastAsia="Times New Roman"/>
          <w:szCs w:val="24"/>
        </w:rPr>
        <w:t>подання перевізникам-претендентам інформації про участь у конкурсі;</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20" w:name="n270"/>
      <w:bookmarkEnd w:id="120"/>
      <w:r w:rsidRPr="000069E0">
        <w:rPr>
          <w:rFonts w:eastAsia="Times New Roman"/>
          <w:szCs w:val="24"/>
        </w:rPr>
        <w:t>технічного забезпечення конкурсу, оренди або утримання приміщень для його проведення;</w:t>
      </w:r>
    </w:p>
    <w:p w:rsidR="000069E0" w:rsidRPr="000069E0" w:rsidRDefault="000069E0" w:rsidP="000069E0">
      <w:pPr>
        <w:pStyle w:val="ab"/>
        <w:numPr>
          <w:ilvl w:val="0"/>
          <w:numId w:val="8"/>
        </w:numPr>
        <w:tabs>
          <w:tab w:val="left" w:pos="284"/>
        </w:tabs>
        <w:ind w:left="0" w:hanging="11"/>
        <w:jc w:val="both"/>
        <w:rPr>
          <w:rFonts w:eastAsia="Times New Roman"/>
          <w:szCs w:val="24"/>
        </w:rPr>
      </w:pPr>
      <w:bookmarkStart w:id="121" w:name="n271"/>
      <w:bookmarkStart w:id="122" w:name="n272"/>
      <w:bookmarkEnd w:id="121"/>
      <w:bookmarkEnd w:id="122"/>
      <w:r w:rsidRPr="000069E0">
        <w:rPr>
          <w:rFonts w:eastAsia="Times New Roman"/>
          <w:szCs w:val="24"/>
        </w:rPr>
        <w:t>виготовлення паспортів автобусних маршрутів.</w:t>
      </w:r>
    </w:p>
    <w:p w:rsidR="000069E0" w:rsidRPr="000069E0" w:rsidRDefault="000069E0" w:rsidP="000069E0">
      <w:pPr>
        <w:pStyle w:val="ab"/>
        <w:jc w:val="both"/>
        <w:rPr>
          <w:rFonts w:eastAsia="Times New Roman"/>
          <w:szCs w:val="24"/>
        </w:rPr>
      </w:pPr>
      <w:bookmarkStart w:id="123" w:name="n273"/>
      <w:bookmarkEnd w:id="123"/>
      <w:r w:rsidRPr="000069E0">
        <w:rPr>
          <w:rFonts w:eastAsia="Times New Roman"/>
          <w:szCs w:val="24"/>
        </w:rPr>
        <w:t>Кошторис затверджує Організатор.</w:t>
      </w:r>
    </w:p>
    <w:p w:rsidR="000069E0" w:rsidRPr="000069E0" w:rsidRDefault="000069E0" w:rsidP="000069E0">
      <w:pPr>
        <w:pStyle w:val="ab"/>
        <w:jc w:val="both"/>
        <w:rPr>
          <w:rFonts w:eastAsia="Times New Roman"/>
          <w:szCs w:val="24"/>
        </w:rPr>
      </w:pPr>
      <w:bookmarkStart w:id="124" w:name="n274"/>
      <w:bookmarkEnd w:id="124"/>
      <w:r w:rsidRPr="000069E0">
        <w:rPr>
          <w:rFonts w:eastAsia="Times New Roman"/>
          <w:szCs w:val="24"/>
        </w:rPr>
        <w:t>34. Затверджений Організатором кошторис є підставою для визначення суми, яку сплачує перевізник-претендент за участь у конкурсі.</w:t>
      </w:r>
    </w:p>
    <w:p w:rsidR="000069E0" w:rsidRPr="000069E0" w:rsidRDefault="000069E0" w:rsidP="000069E0">
      <w:pPr>
        <w:pStyle w:val="ab"/>
        <w:jc w:val="both"/>
        <w:rPr>
          <w:rFonts w:eastAsia="Times New Roman"/>
          <w:szCs w:val="24"/>
        </w:rPr>
      </w:pPr>
      <w:bookmarkStart w:id="125" w:name="n275"/>
      <w:bookmarkEnd w:id="125"/>
      <w:r w:rsidRPr="000069E0">
        <w:rPr>
          <w:rFonts w:eastAsia="Times New Roman"/>
          <w:szCs w:val="24"/>
        </w:rPr>
        <w:t>У разі коли сума одержаних від перевізників-претендентів коштів за участь у конкурсі менша ніж сума, передбачена кошторисом, різницю оплачує Організатор.</w:t>
      </w:r>
    </w:p>
    <w:p w:rsidR="000069E0" w:rsidRPr="000069E0" w:rsidRDefault="000069E0" w:rsidP="000069E0">
      <w:pPr>
        <w:pStyle w:val="ab"/>
        <w:jc w:val="both"/>
        <w:rPr>
          <w:rFonts w:eastAsia="Times New Roman"/>
          <w:szCs w:val="24"/>
        </w:rPr>
      </w:pPr>
      <w:bookmarkStart w:id="126" w:name="n276"/>
      <w:bookmarkEnd w:id="126"/>
      <w:r w:rsidRPr="000069E0">
        <w:rPr>
          <w:rFonts w:eastAsia="Times New Roman"/>
          <w:szCs w:val="24"/>
        </w:rPr>
        <w:t>35.Плата за участь у конкурсі вноситься перевізником-претендентом на рахунок Організатора або робочого органу у розмірі, встановленому Організатором для відповідного об'єкта конкурсу.</w:t>
      </w:r>
    </w:p>
    <w:p w:rsidR="000069E0" w:rsidRPr="000069E0" w:rsidRDefault="000069E0" w:rsidP="000069E0">
      <w:pPr>
        <w:pStyle w:val="ab"/>
        <w:jc w:val="both"/>
        <w:rPr>
          <w:rFonts w:eastAsia="Times New Roman"/>
          <w:szCs w:val="24"/>
        </w:rPr>
      </w:pPr>
      <w:bookmarkStart w:id="127" w:name="n277"/>
      <w:bookmarkStart w:id="128" w:name="n278"/>
      <w:bookmarkEnd w:id="127"/>
      <w:bookmarkEnd w:id="128"/>
      <w:r w:rsidRPr="000069E0">
        <w:rPr>
          <w:rFonts w:eastAsia="Times New Roman"/>
          <w:szCs w:val="24"/>
        </w:rPr>
        <w:t>36.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w:t>
      </w:r>
      <w:hyperlink r:id="rId10" w:anchor="n238" w:history="1">
        <w:r w:rsidRPr="000069E0">
          <w:rPr>
            <w:rStyle w:val="a3"/>
            <w:rFonts w:eastAsia="Times New Roman"/>
            <w:color w:val="auto"/>
            <w:szCs w:val="24"/>
            <w:u w:val="none"/>
          </w:rPr>
          <w:t>підпунктом 1 </w:t>
        </w:r>
      </w:hyperlink>
      <w:r w:rsidRPr="000069E0">
        <w:rPr>
          <w:rFonts w:eastAsia="Times New Roman"/>
          <w:szCs w:val="24"/>
        </w:rPr>
        <w:t>пункту 55  Порядку.</w:t>
      </w:r>
    </w:p>
    <w:p w:rsidR="000069E0" w:rsidRPr="000069E0" w:rsidRDefault="000069E0" w:rsidP="000069E0">
      <w:pPr>
        <w:pStyle w:val="ab"/>
        <w:jc w:val="both"/>
        <w:rPr>
          <w:rFonts w:eastAsia="Times New Roman"/>
          <w:szCs w:val="24"/>
        </w:rPr>
      </w:pPr>
      <w:bookmarkStart w:id="129" w:name="n279"/>
      <w:bookmarkEnd w:id="129"/>
      <w:r w:rsidRPr="000069E0">
        <w:rPr>
          <w:rFonts w:eastAsia="Times New Roman"/>
          <w:szCs w:val="24"/>
        </w:rPr>
        <w:t>Для повернення коштів перевізник-претендент подає заяву за формою згідно з </w:t>
      </w:r>
      <w:hyperlink r:id="rId11" w:anchor="n297" w:history="1">
        <w:r w:rsidRPr="000069E0">
          <w:rPr>
            <w:rStyle w:val="a3"/>
            <w:rFonts w:eastAsia="Times New Roman"/>
            <w:color w:val="auto"/>
            <w:szCs w:val="24"/>
            <w:u w:val="none"/>
          </w:rPr>
          <w:t>додатком 3</w:t>
        </w:r>
      </w:hyperlink>
      <w:r w:rsidRPr="000069E0">
        <w:rPr>
          <w:rFonts w:eastAsia="Times New Roman"/>
          <w:szCs w:val="24"/>
        </w:rPr>
        <w:t>.</w:t>
      </w:r>
    </w:p>
    <w:p w:rsidR="000069E0" w:rsidRPr="000069E0" w:rsidRDefault="000069E0" w:rsidP="000069E0">
      <w:pPr>
        <w:pStyle w:val="ab"/>
        <w:jc w:val="both"/>
        <w:rPr>
          <w:rFonts w:eastAsia="Times New Roman"/>
          <w:szCs w:val="24"/>
        </w:rPr>
      </w:pPr>
      <w:bookmarkStart w:id="130" w:name="n280"/>
      <w:bookmarkStart w:id="131" w:name="n281"/>
      <w:bookmarkEnd w:id="130"/>
      <w:bookmarkEnd w:id="131"/>
      <w:r w:rsidRPr="000069E0">
        <w:rPr>
          <w:rFonts w:eastAsia="Times New Roman"/>
          <w:szCs w:val="24"/>
        </w:rPr>
        <w:t>37.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 зазначених у </w:t>
      </w:r>
      <w:hyperlink r:id="rId12" w:anchor="n69" w:history="1">
        <w:r w:rsidRPr="000069E0">
          <w:rPr>
            <w:rStyle w:val="a3"/>
            <w:rFonts w:eastAsia="Times New Roman"/>
            <w:color w:val="auto"/>
            <w:szCs w:val="24"/>
            <w:u w:val="none"/>
          </w:rPr>
          <w:t>пункті 14</w:t>
        </w:r>
      </w:hyperlink>
      <w:r w:rsidRPr="000069E0">
        <w:rPr>
          <w:rFonts w:eastAsia="Times New Roman"/>
          <w:szCs w:val="24"/>
        </w:rPr>
        <w:t>  Порядку.</w:t>
      </w:r>
    </w:p>
    <w:p w:rsidR="000069E0" w:rsidRPr="000069E0" w:rsidRDefault="000069E0" w:rsidP="000069E0">
      <w:pPr>
        <w:pStyle w:val="ab"/>
        <w:jc w:val="both"/>
        <w:rPr>
          <w:rFonts w:eastAsia="Times New Roman"/>
          <w:szCs w:val="24"/>
        </w:rPr>
      </w:pPr>
      <w:bookmarkStart w:id="132" w:name="n282"/>
      <w:bookmarkStart w:id="133" w:name="n283"/>
      <w:bookmarkEnd w:id="132"/>
      <w:bookmarkEnd w:id="133"/>
      <w:r w:rsidRPr="000069E0">
        <w:rPr>
          <w:rFonts w:eastAsia="Times New Roman"/>
          <w:szCs w:val="24"/>
        </w:rPr>
        <w:t>38.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0069E0" w:rsidRPr="000069E0" w:rsidRDefault="000069E0" w:rsidP="000069E0">
      <w:pPr>
        <w:pStyle w:val="ab"/>
        <w:jc w:val="both"/>
        <w:rPr>
          <w:rFonts w:eastAsia="Times New Roman"/>
          <w:szCs w:val="24"/>
        </w:rPr>
      </w:pPr>
      <w:bookmarkStart w:id="134" w:name="n284"/>
      <w:bookmarkEnd w:id="134"/>
      <w:r w:rsidRPr="000069E0">
        <w:rPr>
          <w:rFonts w:eastAsia="Times New Roman"/>
          <w:szCs w:val="24"/>
        </w:rPr>
        <w:t>за умови відкликання заяви до завершення приймання документів - 80 відсотків плати;</w:t>
      </w:r>
    </w:p>
    <w:p w:rsidR="000069E0" w:rsidRPr="000069E0" w:rsidRDefault="000069E0" w:rsidP="000069E0">
      <w:pPr>
        <w:pStyle w:val="ab"/>
        <w:jc w:val="both"/>
        <w:rPr>
          <w:rFonts w:eastAsia="Times New Roman"/>
          <w:szCs w:val="24"/>
        </w:rPr>
      </w:pPr>
      <w:bookmarkStart w:id="135" w:name="n285"/>
      <w:bookmarkEnd w:id="135"/>
      <w:r w:rsidRPr="000069E0">
        <w:rPr>
          <w:rFonts w:eastAsia="Times New Roman"/>
          <w:szCs w:val="24"/>
        </w:rPr>
        <w:t>за умови відкликання заяви після завершення приймання документів, але до проведення конкурсу - 60 відсотків.</w:t>
      </w:r>
    </w:p>
    <w:p w:rsidR="000069E0" w:rsidRPr="000069E0" w:rsidRDefault="000069E0" w:rsidP="000069E0">
      <w:pPr>
        <w:pStyle w:val="ab"/>
        <w:jc w:val="both"/>
        <w:rPr>
          <w:rFonts w:eastAsia="Times New Roman"/>
          <w:szCs w:val="24"/>
        </w:rPr>
      </w:pPr>
      <w:bookmarkStart w:id="136" w:name="n286"/>
      <w:bookmarkEnd w:id="136"/>
      <w:r w:rsidRPr="000069E0">
        <w:rPr>
          <w:rFonts w:eastAsia="Times New Roman"/>
          <w:szCs w:val="24"/>
        </w:rPr>
        <w:t>39.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0069E0" w:rsidRPr="000069E0" w:rsidRDefault="000069E0" w:rsidP="000069E0">
      <w:pPr>
        <w:pStyle w:val="ab"/>
        <w:jc w:val="both"/>
        <w:rPr>
          <w:rFonts w:eastAsia="Times New Roman"/>
          <w:szCs w:val="24"/>
        </w:rPr>
      </w:pPr>
      <w:bookmarkStart w:id="137" w:name="n287"/>
      <w:bookmarkStart w:id="138" w:name="n288"/>
      <w:bookmarkEnd w:id="137"/>
      <w:bookmarkEnd w:id="138"/>
      <w:r w:rsidRPr="000069E0">
        <w:rPr>
          <w:rFonts w:eastAsia="Times New Roman"/>
          <w:szCs w:val="24"/>
        </w:rPr>
        <w:t>40.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0069E0" w:rsidRPr="000069E0" w:rsidRDefault="000069E0" w:rsidP="000069E0">
      <w:pPr>
        <w:spacing w:after="0" w:line="240" w:lineRule="auto"/>
        <w:jc w:val="center"/>
        <w:rPr>
          <w:rFonts w:ascii="Times New Roman" w:eastAsia="Times New Roman" w:hAnsi="Times New Roman" w:cs="Times New Roman"/>
          <w:sz w:val="24"/>
          <w:szCs w:val="24"/>
        </w:rPr>
      </w:pPr>
      <w:bookmarkStart w:id="139" w:name="n289"/>
      <w:bookmarkStart w:id="140" w:name="n306"/>
      <w:bookmarkEnd w:id="139"/>
      <w:bookmarkEnd w:id="140"/>
      <w:r w:rsidRPr="000069E0">
        <w:rPr>
          <w:rFonts w:ascii="Times New Roman" w:hAnsi="Times New Roman" w:cs="Times New Roman"/>
          <w:sz w:val="24"/>
          <w:szCs w:val="24"/>
        </w:rPr>
        <w:pict>
          <v:rect id="_x0000_i1025" style="width:7.55pt;height:.75pt" o:hrpct="10" o:hralign="center" o:hrstd="t" o:hrnoshade="t" o:hr="t" fillcolor="black" stroked="f"/>
        </w:pict>
      </w: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ru-RU" w:eastAsia="en-US"/>
        </w:rPr>
      </w:pP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rPr>
      </w:pPr>
      <w:r w:rsidRPr="000069E0">
        <w:rPr>
          <w:rFonts w:ascii="Times New Roman" w:hAnsi="Times New Roman" w:cs="Times New Roman"/>
          <w:sz w:val="24"/>
          <w:szCs w:val="24"/>
        </w:rPr>
        <w:t>Міський голова</w:t>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t>С.В.</w:t>
      </w:r>
      <w:proofErr w:type="spellStart"/>
      <w:r w:rsidRPr="000069E0">
        <w:rPr>
          <w:rFonts w:ascii="Times New Roman" w:hAnsi="Times New Roman" w:cs="Times New Roman"/>
          <w:sz w:val="24"/>
          <w:szCs w:val="24"/>
        </w:rPr>
        <w:t>Надал</w:t>
      </w:r>
      <w:proofErr w:type="spellEnd"/>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4"/>
          <w:szCs w:val="24"/>
        </w:rPr>
      </w:pPr>
    </w:p>
    <w:p w:rsidR="000069E0" w:rsidRPr="000069E0" w:rsidRDefault="000069E0" w:rsidP="000069E0">
      <w:pPr>
        <w:pStyle w:val="ac"/>
        <w:spacing w:before="0" w:after="240" w:line="228" w:lineRule="auto"/>
        <w:ind w:left="2835" w:firstLine="0"/>
        <w:jc w:val="center"/>
        <w:rPr>
          <w:rFonts w:ascii="Times New Roman" w:hAnsi="Times New Roman"/>
          <w:sz w:val="20"/>
        </w:rPr>
      </w:pPr>
      <w:r w:rsidRPr="000069E0">
        <w:rPr>
          <w:rFonts w:ascii="Times New Roman" w:hAnsi="Times New Roman"/>
          <w:sz w:val="24"/>
          <w:szCs w:val="24"/>
        </w:rPr>
        <w:t>Додаток 1 до Умов</w:t>
      </w:r>
      <w:r w:rsidRPr="000069E0">
        <w:rPr>
          <w:rFonts w:ascii="Times New Roman" w:hAnsi="Times New Roman"/>
          <w:sz w:val="24"/>
          <w:szCs w:val="24"/>
        </w:rPr>
        <w:br/>
        <w:t xml:space="preserve">(в редакції постанови Кабінету Міністрів України </w:t>
      </w:r>
      <w:r w:rsidRPr="000069E0">
        <w:rPr>
          <w:rFonts w:ascii="Times New Roman" w:hAnsi="Times New Roman"/>
          <w:sz w:val="24"/>
          <w:szCs w:val="24"/>
        </w:rPr>
        <w:br/>
        <w:t>від 7 лютого 2018 р. № 180)</w:t>
      </w:r>
      <w:r w:rsidRPr="000069E0">
        <w:rPr>
          <w:rFonts w:ascii="Times New Roman" w:hAnsi="Times New Roman"/>
          <w:sz w:val="24"/>
          <w:szCs w:val="24"/>
        </w:rPr>
        <w:br/>
        <w:t>____________________________________</w:t>
      </w:r>
      <w:r w:rsidRPr="000069E0">
        <w:rPr>
          <w:rFonts w:ascii="Times New Roman" w:hAnsi="Times New Roman"/>
          <w:sz w:val="24"/>
          <w:szCs w:val="24"/>
        </w:rPr>
        <w:br/>
      </w:r>
      <w:r w:rsidRPr="000069E0">
        <w:rPr>
          <w:rFonts w:ascii="Times New Roman" w:hAnsi="Times New Roman"/>
          <w:sz w:val="20"/>
        </w:rPr>
        <w:t>(найменування організатора перевезень)</w:t>
      </w:r>
    </w:p>
    <w:p w:rsidR="000069E0" w:rsidRPr="000069E0" w:rsidRDefault="000069E0" w:rsidP="000069E0">
      <w:pPr>
        <w:pStyle w:val="ac"/>
        <w:spacing w:before="0" w:after="120" w:line="228" w:lineRule="auto"/>
        <w:ind w:firstLine="0"/>
        <w:jc w:val="center"/>
        <w:rPr>
          <w:rFonts w:ascii="Times New Roman" w:hAnsi="Times New Roman"/>
          <w:sz w:val="20"/>
        </w:rPr>
      </w:pPr>
      <w:r w:rsidRPr="000069E0">
        <w:rPr>
          <w:rFonts w:ascii="Times New Roman" w:hAnsi="Times New Roman"/>
          <w:b/>
          <w:sz w:val="28"/>
          <w:szCs w:val="28"/>
        </w:rPr>
        <w:t xml:space="preserve">ЗАЯВА </w:t>
      </w:r>
      <w:r w:rsidRPr="000069E0">
        <w:rPr>
          <w:rFonts w:ascii="Times New Roman" w:hAnsi="Times New Roman"/>
          <w:b/>
          <w:sz w:val="28"/>
          <w:szCs w:val="28"/>
        </w:rPr>
        <w:br/>
        <w:t>на участь у конкурсі з перевезення пасажирів на</w:t>
      </w:r>
      <w:r w:rsidRPr="000069E0">
        <w:rPr>
          <w:rFonts w:ascii="Times New Roman" w:hAnsi="Times New Roman"/>
          <w:b/>
          <w:sz w:val="28"/>
          <w:szCs w:val="28"/>
        </w:rPr>
        <w:br/>
        <w:t>автобусному маршруті загального користування</w:t>
      </w:r>
    </w:p>
    <w:p w:rsidR="000069E0" w:rsidRPr="000069E0" w:rsidRDefault="000069E0" w:rsidP="000069E0">
      <w:pPr>
        <w:pStyle w:val="ac"/>
        <w:spacing w:line="228" w:lineRule="auto"/>
        <w:rPr>
          <w:rFonts w:ascii="Times New Roman" w:hAnsi="Times New Roman"/>
          <w:sz w:val="24"/>
          <w:szCs w:val="24"/>
        </w:rPr>
      </w:pPr>
      <w:r w:rsidRPr="000069E0">
        <w:rPr>
          <w:rFonts w:ascii="Times New Roman" w:hAnsi="Times New Roman"/>
          <w:sz w:val="24"/>
          <w:szCs w:val="24"/>
        </w:rPr>
        <w:t>1. _______________</w:t>
      </w:r>
      <w:r w:rsidRPr="000069E0">
        <w:rPr>
          <w:rFonts w:ascii="Times New Roman" w:hAnsi="Times New Roman"/>
          <w:sz w:val="24"/>
          <w:szCs w:val="24"/>
          <w:lang w:val="ru-RU"/>
        </w:rPr>
        <w:t>____________</w:t>
      </w:r>
      <w:r w:rsidRPr="000069E0">
        <w:rPr>
          <w:rFonts w:ascii="Times New Roman" w:hAnsi="Times New Roman"/>
          <w:sz w:val="24"/>
          <w:szCs w:val="24"/>
        </w:rPr>
        <w:t>_________________________________________</w:t>
      </w:r>
    </w:p>
    <w:p w:rsidR="000069E0" w:rsidRPr="000069E0" w:rsidRDefault="000069E0" w:rsidP="000069E0">
      <w:pPr>
        <w:pStyle w:val="ac"/>
        <w:spacing w:before="0" w:line="228" w:lineRule="auto"/>
        <w:jc w:val="center"/>
        <w:rPr>
          <w:rFonts w:ascii="Times New Roman" w:hAnsi="Times New Roman"/>
          <w:sz w:val="20"/>
        </w:rPr>
      </w:pPr>
      <w:r w:rsidRPr="000069E0">
        <w:rPr>
          <w:rFonts w:ascii="Times New Roman" w:hAnsi="Times New Roman"/>
          <w:sz w:val="20"/>
        </w:rPr>
        <w:t>(найменування перевізника-претендента, поштові, фінансові реквізити, код згідно з ЄДРПОУ,</w:t>
      </w:r>
    </w:p>
    <w:p w:rsidR="000069E0" w:rsidRPr="000069E0" w:rsidRDefault="000069E0" w:rsidP="000069E0">
      <w:pPr>
        <w:pStyle w:val="ac"/>
        <w:spacing w:before="0" w:line="228" w:lineRule="auto"/>
        <w:ind w:firstLine="0"/>
        <w:rPr>
          <w:rFonts w:ascii="Times New Roman" w:hAnsi="Times New Roman"/>
          <w:sz w:val="24"/>
          <w:szCs w:val="24"/>
        </w:rPr>
      </w:pPr>
      <w:r w:rsidRPr="000069E0">
        <w:rPr>
          <w:rFonts w:ascii="Times New Roman" w:hAnsi="Times New Roman"/>
          <w:sz w:val="24"/>
          <w:szCs w:val="24"/>
        </w:rPr>
        <w:t>_________________________________</w:t>
      </w:r>
      <w:r w:rsidRPr="000069E0">
        <w:rPr>
          <w:rFonts w:ascii="Times New Roman" w:hAnsi="Times New Roman"/>
          <w:sz w:val="24"/>
          <w:szCs w:val="24"/>
          <w:lang w:val="ru-RU"/>
        </w:rPr>
        <w:t>__________</w:t>
      </w:r>
      <w:r w:rsidRPr="000069E0">
        <w:rPr>
          <w:rFonts w:ascii="Times New Roman" w:hAnsi="Times New Roman"/>
          <w:sz w:val="24"/>
          <w:szCs w:val="24"/>
        </w:rPr>
        <w:t>________________________________</w:t>
      </w:r>
    </w:p>
    <w:p w:rsidR="000069E0" w:rsidRPr="000069E0" w:rsidRDefault="000069E0" w:rsidP="000069E0">
      <w:pPr>
        <w:pStyle w:val="ac"/>
        <w:spacing w:before="0" w:line="228" w:lineRule="auto"/>
        <w:ind w:firstLine="0"/>
        <w:jc w:val="center"/>
        <w:rPr>
          <w:rFonts w:ascii="Times New Roman" w:hAnsi="Times New Roman"/>
          <w:sz w:val="24"/>
          <w:szCs w:val="24"/>
        </w:rPr>
      </w:pPr>
      <w:r w:rsidRPr="000069E0">
        <w:rPr>
          <w:rFonts w:ascii="Times New Roman" w:hAnsi="Times New Roman"/>
          <w:sz w:val="20"/>
        </w:rPr>
        <w:t>ідентифікаційний номер перевізника, дані щодо юридичного та фактичного місця розташування,</w:t>
      </w:r>
      <w:r w:rsidRPr="000069E0">
        <w:rPr>
          <w:rFonts w:ascii="Times New Roman" w:hAnsi="Times New Roman"/>
          <w:sz w:val="20"/>
          <w:lang w:val="ru-RU"/>
        </w:rPr>
        <w:t xml:space="preserve"> ____________</w:t>
      </w:r>
      <w:r w:rsidRPr="000069E0">
        <w:rPr>
          <w:rFonts w:ascii="Times New Roman" w:hAnsi="Times New Roman"/>
          <w:sz w:val="24"/>
          <w:szCs w:val="24"/>
        </w:rPr>
        <w:t>_________________________________________________________________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t>номер та дата прийняття рішення щодо видачі ліцензії на здійснення перевезень)</w:t>
      </w:r>
    </w:p>
    <w:p w:rsidR="000069E0" w:rsidRPr="000069E0" w:rsidRDefault="000069E0" w:rsidP="000069E0">
      <w:pPr>
        <w:pStyle w:val="ac"/>
        <w:spacing w:line="228" w:lineRule="auto"/>
        <w:ind w:right="-1" w:firstLine="0"/>
        <w:jc w:val="both"/>
        <w:rPr>
          <w:rFonts w:ascii="Times New Roman" w:hAnsi="Times New Roman"/>
          <w:sz w:val="24"/>
          <w:szCs w:val="24"/>
        </w:rPr>
      </w:pPr>
      <w:r w:rsidRPr="000069E0">
        <w:rPr>
          <w:rFonts w:ascii="Times New Roman" w:hAnsi="Times New Roman"/>
          <w:sz w:val="24"/>
          <w:szCs w:val="24"/>
        </w:rPr>
        <w:t xml:space="preserve">відповідно до Закону України </w:t>
      </w:r>
      <w:proofErr w:type="spellStart"/>
      <w:r w:rsidRPr="000069E0">
        <w:rPr>
          <w:rFonts w:ascii="Times New Roman" w:hAnsi="Times New Roman"/>
          <w:sz w:val="24"/>
          <w:szCs w:val="24"/>
        </w:rPr>
        <w:t>“Про</w:t>
      </w:r>
      <w:proofErr w:type="spellEnd"/>
      <w:r w:rsidRPr="000069E0">
        <w:rPr>
          <w:rFonts w:ascii="Times New Roman" w:hAnsi="Times New Roman"/>
          <w:sz w:val="24"/>
          <w:szCs w:val="24"/>
        </w:rPr>
        <w:t xml:space="preserve"> автомобільний </w:t>
      </w:r>
      <w:proofErr w:type="spellStart"/>
      <w:r w:rsidRPr="000069E0">
        <w:rPr>
          <w:rFonts w:ascii="Times New Roman" w:hAnsi="Times New Roman"/>
          <w:sz w:val="24"/>
          <w:szCs w:val="24"/>
        </w:rPr>
        <w:t>транспорт”</w:t>
      </w:r>
      <w:proofErr w:type="spellEnd"/>
      <w:r w:rsidRPr="000069E0">
        <w:rPr>
          <w:rFonts w:ascii="Times New Roman" w:hAnsi="Times New Roman"/>
          <w:sz w:val="24"/>
          <w:szCs w:val="24"/>
        </w:rPr>
        <w:t>,</w:t>
      </w:r>
      <w:r w:rsidRPr="000069E0">
        <w:rPr>
          <w:rFonts w:ascii="Times New Roman" w:hAnsi="Times New Roman"/>
          <w:sz w:val="24"/>
          <w:szCs w:val="24"/>
        </w:rPr>
        <w:br/>
        <w:t>Порядку проведення конкурсу з перевезення пасажирів автомобільним транспортом та оголошення ____</w:t>
      </w:r>
      <w:r w:rsidRPr="000069E0">
        <w:rPr>
          <w:rFonts w:ascii="Times New Roman" w:hAnsi="Times New Roman"/>
          <w:sz w:val="24"/>
          <w:szCs w:val="24"/>
          <w:lang w:val="ru-RU"/>
        </w:rPr>
        <w:t>________________________</w:t>
      </w:r>
      <w:r w:rsidRPr="000069E0">
        <w:rPr>
          <w:rFonts w:ascii="Times New Roman" w:hAnsi="Times New Roman"/>
          <w:sz w:val="24"/>
          <w:szCs w:val="24"/>
        </w:rPr>
        <w:t>____________________________________,</w:t>
      </w:r>
    </w:p>
    <w:p w:rsidR="000069E0" w:rsidRPr="000069E0" w:rsidRDefault="000069E0" w:rsidP="000069E0">
      <w:pPr>
        <w:pStyle w:val="ac"/>
        <w:spacing w:before="0" w:line="228" w:lineRule="auto"/>
        <w:ind w:left="3544" w:firstLine="0"/>
        <w:jc w:val="center"/>
        <w:rPr>
          <w:rFonts w:ascii="Times New Roman" w:hAnsi="Times New Roman"/>
          <w:sz w:val="20"/>
        </w:rPr>
      </w:pPr>
      <w:r w:rsidRPr="000069E0">
        <w:rPr>
          <w:rFonts w:ascii="Times New Roman" w:hAnsi="Times New Roman"/>
          <w:sz w:val="20"/>
        </w:rPr>
        <w:t>(найменування організатора перевезень)</w:t>
      </w:r>
    </w:p>
    <w:p w:rsidR="000069E0" w:rsidRPr="000069E0" w:rsidRDefault="000069E0" w:rsidP="000069E0">
      <w:pPr>
        <w:pStyle w:val="ac"/>
        <w:spacing w:before="0" w:line="228" w:lineRule="auto"/>
        <w:ind w:firstLine="0"/>
        <w:jc w:val="both"/>
        <w:rPr>
          <w:rFonts w:ascii="Times New Roman" w:hAnsi="Times New Roman"/>
          <w:sz w:val="24"/>
          <w:szCs w:val="24"/>
        </w:rPr>
      </w:pPr>
      <w:r w:rsidRPr="000069E0">
        <w:rPr>
          <w:rFonts w:ascii="Times New Roman" w:hAnsi="Times New Roman"/>
          <w:sz w:val="24"/>
          <w:szCs w:val="24"/>
        </w:rPr>
        <w:t>у _________________</w:t>
      </w:r>
      <w:r w:rsidRPr="000069E0">
        <w:rPr>
          <w:rFonts w:ascii="Times New Roman" w:hAnsi="Times New Roman"/>
          <w:sz w:val="24"/>
          <w:szCs w:val="24"/>
          <w:lang w:val="ru-RU"/>
        </w:rPr>
        <w:t>___________</w:t>
      </w:r>
      <w:r w:rsidRPr="000069E0">
        <w:rPr>
          <w:rFonts w:ascii="Times New Roman" w:hAnsi="Times New Roman"/>
          <w:sz w:val="24"/>
          <w:szCs w:val="24"/>
        </w:rPr>
        <w:t>______________________________________________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t>(інформація про місце публікування оголошення)</w:t>
      </w:r>
    </w:p>
    <w:p w:rsidR="000069E0" w:rsidRPr="000069E0" w:rsidRDefault="000069E0" w:rsidP="000069E0">
      <w:pPr>
        <w:pStyle w:val="ac"/>
        <w:spacing w:line="228" w:lineRule="auto"/>
        <w:ind w:firstLine="0"/>
        <w:jc w:val="both"/>
        <w:rPr>
          <w:rFonts w:ascii="Times New Roman" w:hAnsi="Times New Roman"/>
          <w:sz w:val="24"/>
          <w:szCs w:val="24"/>
          <w:lang w:val="ru-RU"/>
        </w:rPr>
      </w:pPr>
      <w:r w:rsidRPr="000069E0">
        <w:rPr>
          <w:rFonts w:ascii="Times New Roman" w:hAnsi="Times New Roman"/>
          <w:sz w:val="24"/>
          <w:szCs w:val="24"/>
        </w:rPr>
        <w:lastRenderedPageBreak/>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0069E0">
        <w:rPr>
          <w:rFonts w:ascii="Times New Roman" w:hAnsi="Times New Roman"/>
          <w:sz w:val="24"/>
          <w:szCs w:val="24"/>
          <w:lang w:val="ru-RU"/>
        </w:rPr>
        <w:t>___________</w:t>
      </w:r>
      <w:r w:rsidRPr="000069E0">
        <w:rPr>
          <w:rFonts w:ascii="Times New Roman" w:hAnsi="Times New Roman"/>
          <w:sz w:val="24"/>
          <w:szCs w:val="24"/>
        </w:rPr>
        <w:t>________________________________</w:t>
      </w:r>
      <w:r w:rsidRPr="000069E0">
        <w:rPr>
          <w:rFonts w:ascii="Times New Roman" w:hAnsi="Times New Roman"/>
          <w:sz w:val="24"/>
          <w:szCs w:val="24"/>
          <w:lang w:val="ru-RU"/>
        </w:rPr>
        <w:t>_______________________</w:t>
      </w:r>
    </w:p>
    <w:p w:rsidR="000069E0" w:rsidRPr="000069E0" w:rsidRDefault="000069E0" w:rsidP="000069E0">
      <w:pPr>
        <w:pStyle w:val="ac"/>
        <w:spacing w:before="0" w:line="228" w:lineRule="auto"/>
        <w:ind w:firstLine="3686"/>
        <w:rPr>
          <w:rFonts w:ascii="Times New Roman" w:hAnsi="Times New Roman"/>
          <w:sz w:val="20"/>
        </w:rPr>
      </w:pPr>
      <w:r w:rsidRPr="000069E0">
        <w:rPr>
          <w:rFonts w:ascii="Times New Roman" w:hAnsi="Times New Roman"/>
          <w:sz w:val="20"/>
        </w:rPr>
        <w:t>(назва маршруту, номери рейсів)</w:t>
      </w:r>
    </w:p>
    <w:p w:rsidR="000069E0" w:rsidRPr="000069E0" w:rsidRDefault="000069E0" w:rsidP="000069E0">
      <w:pPr>
        <w:pStyle w:val="ac"/>
        <w:spacing w:before="0" w:line="228" w:lineRule="auto"/>
        <w:ind w:firstLine="0"/>
        <w:rPr>
          <w:rFonts w:ascii="Times New Roman" w:hAnsi="Times New Roman"/>
          <w:sz w:val="24"/>
          <w:szCs w:val="24"/>
          <w:lang w:val="ru-RU"/>
        </w:rPr>
      </w:pPr>
      <w:r w:rsidRPr="000069E0">
        <w:rPr>
          <w:rFonts w:ascii="Times New Roman" w:hAnsi="Times New Roman"/>
          <w:sz w:val="24"/>
          <w:szCs w:val="24"/>
        </w:rPr>
        <w:t>за об’єктом конкурсу ______________</w:t>
      </w:r>
      <w:r w:rsidRPr="000069E0">
        <w:rPr>
          <w:rFonts w:ascii="Times New Roman" w:hAnsi="Times New Roman"/>
          <w:sz w:val="24"/>
          <w:szCs w:val="24"/>
          <w:lang w:val="ru-RU"/>
        </w:rPr>
        <w:t>_______</w:t>
      </w:r>
      <w:r w:rsidRPr="000069E0">
        <w:rPr>
          <w:rFonts w:ascii="Times New Roman" w:hAnsi="Times New Roman"/>
          <w:sz w:val="24"/>
          <w:szCs w:val="24"/>
        </w:rPr>
        <w:t>__, ________</w:t>
      </w:r>
      <w:r w:rsidRPr="000069E0">
        <w:rPr>
          <w:rFonts w:ascii="Times New Roman" w:hAnsi="Times New Roman"/>
          <w:sz w:val="24"/>
          <w:szCs w:val="24"/>
          <w:lang w:val="ru-RU"/>
        </w:rPr>
        <w:t>__</w:t>
      </w:r>
      <w:r w:rsidRPr="000069E0">
        <w:rPr>
          <w:rFonts w:ascii="Times New Roman" w:hAnsi="Times New Roman"/>
          <w:sz w:val="24"/>
          <w:szCs w:val="24"/>
        </w:rPr>
        <w:t>__________________</w:t>
      </w:r>
      <w:r w:rsidRPr="000069E0">
        <w:rPr>
          <w:rFonts w:ascii="Times New Roman" w:hAnsi="Times New Roman"/>
          <w:sz w:val="24"/>
          <w:szCs w:val="24"/>
          <w:lang w:val="ru-RU"/>
        </w:rPr>
        <w:t>__</w:t>
      </w:r>
      <w:r w:rsidRPr="000069E0">
        <w:rPr>
          <w:rFonts w:ascii="Times New Roman" w:hAnsi="Times New Roman"/>
          <w:sz w:val="24"/>
          <w:szCs w:val="24"/>
        </w:rPr>
        <w:t>_</w:t>
      </w:r>
      <w:r w:rsidRPr="000069E0">
        <w:rPr>
          <w:rFonts w:ascii="Times New Roman" w:hAnsi="Times New Roman"/>
          <w:sz w:val="24"/>
          <w:szCs w:val="24"/>
          <w:lang w:val="ru-RU"/>
        </w:rPr>
        <w:t>_</w:t>
      </w:r>
    </w:p>
    <w:p w:rsidR="000069E0" w:rsidRPr="000069E0" w:rsidRDefault="000069E0" w:rsidP="000069E0">
      <w:pPr>
        <w:pStyle w:val="ac"/>
        <w:spacing w:before="0" w:line="228" w:lineRule="auto"/>
        <w:ind w:left="6379" w:hanging="4111"/>
        <w:rPr>
          <w:rFonts w:ascii="Times New Roman" w:hAnsi="Times New Roman"/>
          <w:sz w:val="20"/>
        </w:rPr>
      </w:pPr>
      <w:r w:rsidRPr="000069E0">
        <w:rPr>
          <w:rFonts w:ascii="Times New Roman" w:hAnsi="Times New Roman"/>
          <w:sz w:val="20"/>
        </w:rPr>
        <w:t xml:space="preserve">(номер об’єкта в оголошенні)    (пріоритетність за об’єктами (у </w:t>
      </w:r>
      <w:proofErr w:type="spellStart"/>
      <w:r w:rsidRPr="000069E0">
        <w:rPr>
          <w:rFonts w:ascii="Times New Roman" w:hAnsi="Times New Roman"/>
          <w:sz w:val="20"/>
        </w:rPr>
        <w:t>разіпотреби</w:t>
      </w:r>
      <w:proofErr w:type="spellEnd"/>
      <w:r w:rsidRPr="000069E0">
        <w:rPr>
          <w:rFonts w:ascii="Times New Roman" w:hAnsi="Times New Roman"/>
          <w:sz w:val="20"/>
        </w:rPr>
        <w:t>)</w:t>
      </w:r>
    </w:p>
    <w:p w:rsidR="000069E0" w:rsidRPr="000069E0" w:rsidRDefault="000069E0" w:rsidP="000069E0">
      <w:pPr>
        <w:pStyle w:val="ac"/>
        <w:spacing w:line="228" w:lineRule="auto"/>
        <w:jc w:val="both"/>
        <w:rPr>
          <w:rFonts w:ascii="Times New Roman" w:hAnsi="Times New Roman"/>
          <w:sz w:val="24"/>
          <w:szCs w:val="24"/>
        </w:rPr>
      </w:pPr>
      <w:r w:rsidRPr="000069E0">
        <w:rPr>
          <w:rFonts w:ascii="Times New Roman" w:hAnsi="Times New Roman"/>
          <w:sz w:val="24"/>
          <w:szCs w:val="24"/>
        </w:rPr>
        <w:t>2. Подаючи цю заяву та документи до неї, засвідчую, що:</w:t>
      </w:r>
    </w:p>
    <w:p w:rsidR="000069E0" w:rsidRPr="000069E0" w:rsidRDefault="000069E0" w:rsidP="000069E0">
      <w:pPr>
        <w:pStyle w:val="ac"/>
        <w:spacing w:line="228" w:lineRule="auto"/>
        <w:jc w:val="both"/>
        <w:rPr>
          <w:rFonts w:ascii="Times New Roman" w:hAnsi="Times New Roman"/>
          <w:sz w:val="24"/>
          <w:szCs w:val="24"/>
        </w:rPr>
      </w:pPr>
      <w:r w:rsidRPr="000069E0">
        <w:rPr>
          <w:rFonts w:ascii="Times New Roman" w:hAnsi="Times New Roman"/>
          <w:sz w:val="24"/>
          <w:szCs w:val="24"/>
        </w:rPr>
        <w:t>подані мною документи є достовірними;</w:t>
      </w:r>
    </w:p>
    <w:p w:rsidR="000069E0" w:rsidRPr="000069E0" w:rsidRDefault="000069E0" w:rsidP="000069E0">
      <w:pPr>
        <w:pStyle w:val="ac"/>
        <w:spacing w:line="228" w:lineRule="auto"/>
        <w:jc w:val="both"/>
        <w:rPr>
          <w:rFonts w:ascii="Times New Roman" w:hAnsi="Times New Roman"/>
          <w:sz w:val="24"/>
          <w:szCs w:val="24"/>
        </w:rPr>
      </w:pPr>
      <w:r w:rsidRPr="000069E0">
        <w:rPr>
          <w:rFonts w:ascii="Times New Roman" w:hAnsi="Times New Roman"/>
          <w:sz w:val="24"/>
          <w:szCs w:val="24"/>
        </w:rPr>
        <w:t xml:space="preserve">даю свою згоду на обробку моїх даних відповідно до Закону України </w:t>
      </w:r>
      <w:proofErr w:type="spellStart"/>
      <w:r w:rsidRPr="000069E0">
        <w:rPr>
          <w:rFonts w:ascii="Times New Roman" w:hAnsi="Times New Roman"/>
          <w:sz w:val="24"/>
          <w:szCs w:val="24"/>
        </w:rPr>
        <w:t>“Про</w:t>
      </w:r>
      <w:proofErr w:type="spellEnd"/>
      <w:r w:rsidRPr="000069E0">
        <w:rPr>
          <w:rFonts w:ascii="Times New Roman" w:hAnsi="Times New Roman"/>
          <w:sz w:val="24"/>
          <w:szCs w:val="24"/>
        </w:rPr>
        <w:t xml:space="preserve"> захист персональних </w:t>
      </w:r>
      <w:proofErr w:type="spellStart"/>
      <w:r w:rsidRPr="000069E0">
        <w:rPr>
          <w:rFonts w:ascii="Times New Roman" w:hAnsi="Times New Roman"/>
          <w:sz w:val="24"/>
          <w:szCs w:val="24"/>
        </w:rPr>
        <w:t>даних”</w:t>
      </w:r>
      <w:proofErr w:type="spellEnd"/>
      <w:r w:rsidRPr="000069E0">
        <w:rPr>
          <w:rFonts w:ascii="Times New Roman" w:hAnsi="Times New Roman"/>
          <w:sz w:val="24"/>
          <w:szCs w:val="24"/>
        </w:rPr>
        <w:t>;</w:t>
      </w:r>
    </w:p>
    <w:p w:rsidR="000069E0" w:rsidRPr="000069E0" w:rsidRDefault="000069E0" w:rsidP="000069E0">
      <w:pPr>
        <w:pStyle w:val="ac"/>
        <w:spacing w:line="228" w:lineRule="auto"/>
        <w:jc w:val="both"/>
        <w:rPr>
          <w:rFonts w:ascii="Times New Roman" w:hAnsi="Times New Roman"/>
          <w:sz w:val="24"/>
          <w:szCs w:val="24"/>
        </w:rPr>
      </w:pPr>
      <w:r w:rsidRPr="000069E0">
        <w:rPr>
          <w:rFonts w:ascii="Times New Roman" w:hAnsi="Times New Roman"/>
          <w:sz w:val="24"/>
          <w:szCs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0069E0" w:rsidRPr="000069E0" w:rsidRDefault="000069E0" w:rsidP="000069E0">
      <w:pPr>
        <w:pStyle w:val="ac"/>
        <w:spacing w:line="228" w:lineRule="auto"/>
        <w:jc w:val="both"/>
        <w:rPr>
          <w:rFonts w:ascii="Times New Roman" w:hAnsi="Times New Roman"/>
          <w:sz w:val="24"/>
          <w:szCs w:val="24"/>
        </w:rPr>
      </w:pPr>
      <w:r w:rsidRPr="000069E0">
        <w:rPr>
          <w:rFonts w:ascii="Times New Roman" w:hAnsi="Times New Roman"/>
          <w:sz w:val="24"/>
          <w:szCs w:val="24"/>
        </w:rPr>
        <w:t>згоден брати участь у конкурсі та за результатами визнання мене переможцем укласти договір або отримати дозвіл на виконання перевезень.</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3. До заяви додаю:</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анкету про участь у конкурсі;</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відомості про автобуси, які будуть використовуватися на маршруті, разом з копіями сертифікатів відповідності та екологічності;</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відомості про додаткові умови обслуговування маршруту;</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0069E0" w:rsidRPr="000069E0" w:rsidRDefault="000069E0" w:rsidP="000069E0">
      <w:pPr>
        <w:pStyle w:val="ac"/>
        <w:jc w:val="both"/>
        <w:rPr>
          <w:rFonts w:ascii="Times New Roman" w:hAnsi="Times New Roman"/>
          <w:sz w:val="24"/>
          <w:szCs w:val="24"/>
        </w:rPr>
      </w:pPr>
      <w:r w:rsidRPr="000069E0">
        <w:rPr>
          <w:rFonts w:ascii="Times New Roman" w:hAnsi="Times New Roman"/>
          <w:sz w:val="24"/>
          <w:szCs w:val="24"/>
        </w:rPr>
        <w:t>документ, що підтверджує внесення плати за участь у конкурсі.</w:t>
      </w:r>
    </w:p>
    <w:tbl>
      <w:tblPr>
        <w:tblW w:w="0" w:type="auto"/>
        <w:tblLook w:val="04A0"/>
      </w:tblPr>
      <w:tblGrid>
        <w:gridCol w:w="4361"/>
        <w:gridCol w:w="1830"/>
        <w:gridCol w:w="3096"/>
      </w:tblGrid>
      <w:tr w:rsidR="000069E0" w:rsidRPr="000069E0" w:rsidTr="000069E0">
        <w:tc>
          <w:tcPr>
            <w:tcW w:w="4361" w:type="dxa"/>
            <w:hideMark/>
          </w:tcPr>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____________________________</w:t>
            </w:r>
            <w:r w:rsidRPr="000069E0">
              <w:rPr>
                <w:rFonts w:ascii="Times New Roman" w:eastAsia="Calibri" w:hAnsi="Times New Roman"/>
                <w:sz w:val="24"/>
                <w:szCs w:val="24"/>
              </w:rPr>
              <w:br/>
            </w:r>
            <w:r w:rsidRPr="000069E0">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hideMark/>
          </w:tcPr>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____________</w:t>
            </w:r>
            <w:r w:rsidRPr="000069E0">
              <w:rPr>
                <w:rFonts w:ascii="Times New Roman" w:eastAsia="Calibri" w:hAnsi="Times New Roman"/>
                <w:sz w:val="24"/>
                <w:szCs w:val="24"/>
              </w:rPr>
              <w:br/>
            </w:r>
            <w:r w:rsidRPr="000069E0">
              <w:rPr>
                <w:rFonts w:ascii="Times New Roman" w:eastAsia="Calibri" w:hAnsi="Times New Roman"/>
                <w:sz w:val="20"/>
              </w:rPr>
              <w:t>(підпис)</w:t>
            </w:r>
          </w:p>
        </w:tc>
        <w:tc>
          <w:tcPr>
            <w:tcW w:w="3096" w:type="dxa"/>
            <w:hideMark/>
          </w:tcPr>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w:t>
            </w:r>
            <w:r w:rsidRPr="000069E0">
              <w:rPr>
                <w:rFonts w:ascii="Times New Roman" w:eastAsia="Calibri" w:hAnsi="Times New Roman"/>
                <w:sz w:val="24"/>
                <w:szCs w:val="24"/>
                <w:lang w:val="en-US"/>
              </w:rPr>
              <w:t>__</w:t>
            </w:r>
            <w:r w:rsidRPr="000069E0">
              <w:rPr>
                <w:rFonts w:ascii="Times New Roman" w:eastAsia="Calibri" w:hAnsi="Times New Roman"/>
                <w:sz w:val="24"/>
                <w:szCs w:val="24"/>
              </w:rPr>
              <w:t>_________</w:t>
            </w:r>
            <w:r w:rsidRPr="000069E0">
              <w:rPr>
                <w:rFonts w:ascii="Times New Roman" w:eastAsia="Calibri" w:hAnsi="Times New Roman"/>
                <w:sz w:val="24"/>
                <w:szCs w:val="24"/>
              </w:rPr>
              <w:br/>
            </w:r>
            <w:r w:rsidRPr="000069E0">
              <w:rPr>
                <w:rFonts w:ascii="Times New Roman" w:eastAsia="Calibri" w:hAnsi="Times New Roman"/>
                <w:sz w:val="20"/>
              </w:rPr>
              <w:t>(прізвище, ім’я, по батькові)</w:t>
            </w:r>
          </w:p>
        </w:tc>
      </w:tr>
    </w:tbl>
    <w:p w:rsidR="000069E0" w:rsidRPr="000069E0" w:rsidRDefault="000069E0" w:rsidP="000069E0">
      <w:pPr>
        <w:pStyle w:val="ac"/>
        <w:ind w:right="-143" w:firstLine="0"/>
        <w:rPr>
          <w:rFonts w:ascii="Times New Roman" w:hAnsi="Times New Roman"/>
          <w:sz w:val="24"/>
          <w:szCs w:val="24"/>
        </w:rPr>
      </w:pPr>
      <w:r w:rsidRPr="000069E0">
        <w:rPr>
          <w:rFonts w:ascii="Times New Roman" w:hAnsi="Times New Roman"/>
          <w:sz w:val="24"/>
          <w:szCs w:val="24"/>
        </w:rPr>
        <w:t>____ _________ 20___ року</w:t>
      </w: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rPr>
      </w:pPr>
    </w:p>
    <w:p w:rsidR="000069E0" w:rsidRPr="000069E0" w:rsidRDefault="000069E0" w:rsidP="000069E0">
      <w:pPr>
        <w:pStyle w:val="ac"/>
        <w:spacing w:before="600" w:after="240"/>
        <w:ind w:left="2835" w:firstLine="0"/>
        <w:jc w:val="center"/>
        <w:rPr>
          <w:rFonts w:ascii="Times New Roman" w:hAnsi="Times New Roman"/>
          <w:sz w:val="24"/>
          <w:szCs w:val="24"/>
        </w:rPr>
      </w:pPr>
    </w:p>
    <w:p w:rsidR="000069E0" w:rsidRPr="000069E0" w:rsidRDefault="000069E0" w:rsidP="000069E0">
      <w:pPr>
        <w:pStyle w:val="ac"/>
        <w:spacing w:before="600" w:after="240"/>
        <w:ind w:left="2835" w:firstLine="0"/>
        <w:jc w:val="center"/>
        <w:rPr>
          <w:rFonts w:ascii="Times New Roman" w:hAnsi="Times New Roman"/>
          <w:sz w:val="24"/>
          <w:szCs w:val="24"/>
        </w:rPr>
      </w:pPr>
    </w:p>
    <w:p w:rsidR="000069E0" w:rsidRPr="000069E0" w:rsidRDefault="000069E0" w:rsidP="000069E0">
      <w:pPr>
        <w:pStyle w:val="ac"/>
        <w:spacing w:before="600" w:after="240"/>
        <w:ind w:left="2835" w:firstLine="0"/>
        <w:jc w:val="center"/>
        <w:rPr>
          <w:rFonts w:ascii="Times New Roman" w:hAnsi="Times New Roman"/>
          <w:sz w:val="24"/>
          <w:szCs w:val="24"/>
        </w:rPr>
      </w:pPr>
    </w:p>
    <w:p w:rsidR="000069E0" w:rsidRPr="000069E0" w:rsidRDefault="000069E0" w:rsidP="000069E0">
      <w:pPr>
        <w:pStyle w:val="ac"/>
        <w:spacing w:before="600" w:after="240"/>
        <w:ind w:left="2835" w:firstLine="0"/>
        <w:jc w:val="center"/>
        <w:rPr>
          <w:rFonts w:ascii="Times New Roman" w:hAnsi="Times New Roman"/>
          <w:sz w:val="24"/>
          <w:szCs w:val="24"/>
        </w:rPr>
      </w:pPr>
    </w:p>
    <w:p w:rsidR="000069E0" w:rsidRPr="000069E0" w:rsidRDefault="000069E0" w:rsidP="000069E0">
      <w:pPr>
        <w:pStyle w:val="ac"/>
        <w:spacing w:before="600" w:after="240"/>
        <w:ind w:left="2835" w:firstLine="0"/>
        <w:jc w:val="center"/>
        <w:rPr>
          <w:rFonts w:ascii="Times New Roman" w:hAnsi="Times New Roman"/>
          <w:sz w:val="24"/>
          <w:szCs w:val="24"/>
        </w:rPr>
      </w:pPr>
    </w:p>
    <w:p w:rsidR="000069E0" w:rsidRPr="000069E0" w:rsidRDefault="000069E0" w:rsidP="000069E0">
      <w:pPr>
        <w:pStyle w:val="ac"/>
        <w:spacing w:before="600" w:after="240"/>
        <w:ind w:left="2835" w:firstLine="0"/>
        <w:jc w:val="center"/>
        <w:rPr>
          <w:rFonts w:ascii="Times New Roman" w:hAnsi="Times New Roman"/>
          <w:sz w:val="24"/>
          <w:szCs w:val="24"/>
        </w:rPr>
      </w:pPr>
      <w:r w:rsidRPr="000069E0">
        <w:rPr>
          <w:rFonts w:ascii="Times New Roman" w:hAnsi="Times New Roman"/>
          <w:sz w:val="24"/>
          <w:szCs w:val="24"/>
        </w:rPr>
        <w:t>Додаток 2 до Умов</w:t>
      </w:r>
      <w:r w:rsidRPr="000069E0">
        <w:rPr>
          <w:rFonts w:ascii="Times New Roman" w:hAnsi="Times New Roman"/>
          <w:sz w:val="24"/>
          <w:szCs w:val="24"/>
        </w:rPr>
        <w:br/>
        <w:t xml:space="preserve">(в редакції постанови Кабінету Міністрів України </w:t>
      </w:r>
      <w:r w:rsidRPr="000069E0">
        <w:rPr>
          <w:rFonts w:ascii="Times New Roman" w:hAnsi="Times New Roman"/>
          <w:sz w:val="24"/>
          <w:szCs w:val="24"/>
        </w:rPr>
        <w:br/>
        <w:t>від 7 лютого 2018 р. № 180)</w:t>
      </w:r>
    </w:p>
    <w:p w:rsidR="000069E0" w:rsidRPr="000069E0" w:rsidRDefault="000069E0" w:rsidP="000069E0">
      <w:pPr>
        <w:pStyle w:val="ac"/>
        <w:ind w:left="4395" w:firstLine="0"/>
        <w:rPr>
          <w:rFonts w:ascii="Times New Roman" w:hAnsi="Times New Roman"/>
          <w:sz w:val="24"/>
          <w:szCs w:val="24"/>
        </w:rPr>
      </w:pPr>
      <w:r w:rsidRPr="000069E0">
        <w:rPr>
          <w:rFonts w:ascii="Times New Roman" w:hAnsi="Times New Roman"/>
          <w:sz w:val="24"/>
          <w:szCs w:val="24"/>
        </w:rPr>
        <w:t>_________________________________</w:t>
      </w:r>
    </w:p>
    <w:p w:rsidR="000069E0" w:rsidRPr="000069E0" w:rsidRDefault="000069E0" w:rsidP="000069E0">
      <w:pPr>
        <w:pStyle w:val="ac"/>
        <w:spacing w:before="0"/>
        <w:ind w:left="3969" w:firstLine="0"/>
        <w:jc w:val="center"/>
        <w:rPr>
          <w:rFonts w:ascii="Times New Roman" w:hAnsi="Times New Roman"/>
          <w:sz w:val="20"/>
        </w:rPr>
      </w:pPr>
      <w:r w:rsidRPr="000069E0">
        <w:rPr>
          <w:rFonts w:ascii="Times New Roman" w:hAnsi="Times New Roman"/>
          <w:sz w:val="20"/>
        </w:rPr>
        <w:t>(найменування організатора перевезень)</w:t>
      </w:r>
    </w:p>
    <w:p w:rsidR="000069E0" w:rsidRPr="000069E0" w:rsidRDefault="000069E0" w:rsidP="000069E0">
      <w:pPr>
        <w:pStyle w:val="ac"/>
        <w:spacing w:before="360" w:after="120"/>
        <w:ind w:firstLine="0"/>
        <w:jc w:val="center"/>
        <w:rPr>
          <w:rFonts w:ascii="Times New Roman" w:hAnsi="Times New Roman"/>
          <w:b/>
          <w:sz w:val="28"/>
          <w:szCs w:val="28"/>
        </w:rPr>
      </w:pPr>
      <w:r w:rsidRPr="000069E0">
        <w:rPr>
          <w:rFonts w:ascii="Times New Roman" w:hAnsi="Times New Roman"/>
          <w:b/>
          <w:sz w:val="28"/>
          <w:szCs w:val="28"/>
        </w:rPr>
        <w:t>ВІДОМОСТІ</w:t>
      </w:r>
      <w:r w:rsidRPr="000069E0">
        <w:rPr>
          <w:rFonts w:ascii="Times New Roman" w:hAnsi="Times New Roman"/>
          <w:b/>
          <w:sz w:val="28"/>
          <w:szCs w:val="28"/>
        </w:rPr>
        <w:br/>
        <w:t xml:space="preserve">про автобуси, які будуть використовуватися </w:t>
      </w:r>
      <w:r w:rsidRPr="000069E0">
        <w:rPr>
          <w:rFonts w:ascii="Times New Roman" w:hAnsi="Times New Roman"/>
          <w:b/>
          <w:sz w:val="28"/>
          <w:szCs w:val="28"/>
        </w:rPr>
        <w:br/>
        <w:t>на автобусному маршруті</w:t>
      </w:r>
    </w:p>
    <w:tbl>
      <w:tblPr>
        <w:tblW w:w="10725" w:type="dxa"/>
        <w:jc w:val="right"/>
        <w:tblInd w:w="-2380" w:type="dxa"/>
        <w:tblBorders>
          <w:top w:val="single" w:sz="4" w:space="0" w:color="auto"/>
          <w:bottom w:val="single" w:sz="4" w:space="0" w:color="auto"/>
          <w:insideH w:val="single" w:sz="4" w:space="0" w:color="auto"/>
          <w:insideV w:val="single" w:sz="4" w:space="0" w:color="auto"/>
        </w:tblBorders>
        <w:tblLayout w:type="fixed"/>
        <w:tblLook w:val="04A0"/>
      </w:tblPr>
      <w:tblGrid>
        <w:gridCol w:w="90"/>
        <w:gridCol w:w="766"/>
        <w:gridCol w:w="1050"/>
        <w:gridCol w:w="1330"/>
        <w:gridCol w:w="1597"/>
        <w:gridCol w:w="197"/>
        <w:gridCol w:w="1063"/>
        <w:gridCol w:w="814"/>
        <w:gridCol w:w="697"/>
        <w:gridCol w:w="1562"/>
        <w:gridCol w:w="1275"/>
        <w:gridCol w:w="284"/>
      </w:tblGrid>
      <w:tr w:rsidR="000069E0" w:rsidRPr="000069E0" w:rsidTr="000069E0">
        <w:trPr>
          <w:trHeight w:val="903"/>
          <w:jc w:val="right"/>
        </w:trPr>
        <w:tc>
          <w:tcPr>
            <w:tcW w:w="854" w:type="dxa"/>
            <w:gridSpan w:val="2"/>
            <w:tcBorders>
              <w:top w:val="single" w:sz="4" w:space="0" w:color="auto"/>
              <w:left w:val="nil"/>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proofErr w:type="spellStart"/>
            <w:r w:rsidRPr="000069E0">
              <w:rPr>
                <w:rFonts w:ascii="Times New Roman" w:hAnsi="Times New Roman"/>
                <w:sz w:val="24"/>
                <w:szCs w:val="24"/>
              </w:rPr>
              <w:t>Поряд-ковий</w:t>
            </w:r>
            <w:proofErr w:type="spellEnd"/>
            <w:r w:rsidRPr="000069E0">
              <w:rPr>
                <w:rFonts w:ascii="Times New Roman" w:hAnsi="Times New Roman"/>
                <w:sz w:val="24"/>
                <w:szCs w:val="24"/>
              </w:rPr>
              <w:t xml:space="preserve"> номер</w:t>
            </w:r>
          </w:p>
        </w:tc>
        <w:tc>
          <w:tcPr>
            <w:tcW w:w="1050" w:type="dxa"/>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r w:rsidRPr="000069E0">
              <w:rPr>
                <w:rFonts w:ascii="Times New Roman" w:hAnsi="Times New Roman"/>
                <w:sz w:val="24"/>
                <w:szCs w:val="24"/>
              </w:rPr>
              <w:t>Марка і модель автобуса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r w:rsidRPr="000069E0">
              <w:rPr>
                <w:rFonts w:ascii="Times New Roman" w:hAnsi="Times New Roman"/>
                <w:sz w:val="24"/>
                <w:szCs w:val="24"/>
              </w:rPr>
              <w:t xml:space="preserve">Державний </w:t>
            </w:r>
            <w:proofErr w:type="spellStart"/>
            <w:r w:rsidRPr="000069E0">
              <w:rPr>
                <w:rFonts w:ascii="Times New Roman" w:hAnsi="Times New Roman"/>
                <w:sz w:val="24"/>
                <w:szCs w:val="24"/>
              </w:rPr>
              <w:t>реєстрацій-ний</w:t>
            </w:r>
            <w:proofErr w:type="spellEnd"/>
            <w:r w:rsidRPr="000069E0">
              <w:rPr>
                <w:rFonts w:ascii="Times New Roman" w:hAnsi="Times New Roman"/>
                <w:sz w:val="24"/>
                <w:szCs w:val="24"/>
              </w:rPr>
              <w:t xml:space="preserve"> номер</w:t>
            </w:r>
          </w:p>
        </w:tc>
        <w:tc>
          <w:tcPr>
            <w:tcW w:w="1596" w:type="dxa"/>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r w:rsidRPr="000069E0">
              <w:rPr>
                <w:rFonts w:ascii="Times New Roman" w:hAnsi="Times New Roman"/>
                <w:sz w:val="24"/>
                <w:szCs w:val="24"/>
              </w:rPr>
              <w:t xml:space="preserve">Рік випуску/ дата першої реєстрації </w:t>
            </w:r>
            <w:r w:rsidRPr="000069E0">
              <w:rPr>
                <w:rFonts w:ascii="Times New Roman" w:hAnsi="Times New Roman"/>
                <w:sz w:val="24"/>
                <w:szCs w:val="24"/>
              </w:rPr>
              <w:br/>
              <w:t>(за наявності такої відмітки у свідоцтві про реєстрацію)</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proofErr w:type="spellStart"/>
            <w:r w:rsidRPr="000069E0">
              <w:rPr>
                <w:rFonts w:ascii="Times New Roman" w:hAnsi="Times New Roman"/>
                <w:sz w:val="24"/>
                <w:szCs w:val="24"/>
              </w:rPr>
              <w:t>Пасажиро-місткість</w:t>
            </w:r>
            <w:proofErr w:type="spellEnd"/>
            <w:r w:rsidRPr="000069E0">
              <w:rPr>
                <w:rFonts w:ascii="Times New Roman" w:hAnsi="Times New Roman"/>
                <w:sz w:val="24"/>
                <w:szCs w:val="24"/>
              </w:rPr>
              <w:t xml:space="preserve"> (загальна </w:t>
            </w:r>
            <w:proofErr w:type="spellStart"/>
            <w:r w:rsidRPr="000069E0">
              <w:rPr>
                <w:rFonts w:ascii="Times New Roman" w:hAnsi="Times New Roman"/>
                <w:sz w:val="24"/>
                <w:szCs w:val="24"/>
              </w:rPr>
              <w:t>пасажиро-місткість</w:t>
            </w:r>
            <w:proofErr w:type="spellEnd"/>
            <w:r w:rsidRPr="000069E0">
              <w:rPr>
                <w:rFonts w:ascii="Times New Roman" w:hAnsi="Times New Roman"/>
                <w:sz w:val="24"/>
                <w:szCs w:val="24"/>
              </w:rPr>
              <w:t>/ кількість місць для сидіння пасажирів)</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109" w:firstLine="0"/>
              <w:jc w:val="center"/>
              <w:rPr>
                <w:rFonts w:ascii="Times New Roman" w:hAnsi="Times New Roman"/>
                <w:sz w:val="24"/>
                <w:szCs w:val="24"/>
              </w:rPr>
            </w:pPr>
            <w:proofErr w:type="spellStart"/>
            <w:r w:rsidRPr="000069E0">
              <w:rPr>
                <w:rFonts w:ascii="Times New Roman" w:hAnsi="Times New Roman"/>
                <w:sz w:val="24"/>
                <w:szCs w:val="24"/>
              </w:rPr>
              <w:t>Підтвер-дження</w:t>
            </w:r>
            <w:proofErr w:type="spellEnd"/>
            <w:r w:rsidRPr="000069E0">
              <w:rPr>
                <w:rFonts w:ascii="Times New Roman" w:hAnsi="Times New Roman"/>
                <w:sz w:val="24"/>
                <w:szCs w:val="24"/>
              </w:rPr>
              <w:t xml:space="preserve"> права використання автобуса (серія та номер свідоцтва про реєстрацію автобуса)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0069E0" w:rsidRPr="000069E0" w:rsidRDefault="000069E0">
            <w:pPr>
              <w:pStyle w:val="ac"/>
              <w:spacing w:line="276" w:lineRule="auto"/>
              <w:ind w:left="-57" w:right="-57" w:firstLine="0"/>
              <w:jc w:val="center"/>
              <w:rPr>
                <w:rFonts w:ascii="Times New Roman" w:hAnsi="Times New Roman"/>
                <w:sz w:val="24"/>
                <w:szCs w:val="24"/>
              </w:rPr>
            </w:pPr>
            <w:r w:rsidRPr="000069E0">
              <w:rPr>
                <w:rFonts w:ascii="Times New Roman" w:hAnsi="Times New Roman"/>
                <w:sz w:val="24"/>
                <w:szCs w:val="24"/>
              </w:rPr>
              <w:t xml:space="preserve">Відповідність екологічним нормам транспортного засобу </w:t>
            </w:r>
            <w:r w:rsidRPr="000069E0">
              <w:rPr>
                <w:rFonts w:ascii="Times New Roman" w:hAnsi="Times New Roman"/>
                <w:sz w:val="24"/>
                <w:szCs w:val="24"/>
              </w:rPr>
              <w:br/>
              <w:t xml:space="preserve">(за умови відповідності автобуса категорії </w:t>
            </w:r>
            <w:r w:rsidRPr="000069E0">
              <w:rPr>
                <w:rFonts w:ascii="Times New Roman" w:hAnsi="Times New Roman"/>
                <w:sz w:val="24"/>
                <w:szCs w:val="24"/>
              </w:rPr>
              <w:lastRenderedPageBreak/>
              <w:t>Євро-3 і вище)</w:t>
            </w:r>
          </w:p>
        </w:tc>
        <w:tc>
          <w:tcPr>
            <w:tcW w:w="1559" w:type="dxa"/>
            <w:gridSpan w:val="2"/>
            <w:tcBorders>
              <w:top w:val="single" w:sz="4" w:space="0" w:color="auto"/>
              <w:left w:val="single" w:sz="4" w:space="0" w:color="auto"/>
              <w:bottom w:val="single" w:sz="4" w:space="0" w:color="auto"/>
              <w:right w:val="nil"/>
            </w:tcBorders>
            <w:hideMark/>
          </w:tcPr>
          <w:p w:rsidR="000069E0" w:rsidRPr="000069E0" w:rsidRDefault="000069E0">
            <w:pPr>
              <w:pStyle w:val="ac"/>
              <w:spacing w:before="0" w:line="276" w:lineRule="auto"/>
              <w:ind w:left="-102" w:right="-108" w:firstLine="0"/>
              <w:jc w:val="center"/>
              <w:rPr>
                <w:rFonts w:ascii="Times New Roman" w:hAnsi="Times New Roman"/>
                <w:sz w:val="24"/>
                <w:szCs w:val="24"/>
              </w:rPr>
            </w:pPr>
            <w:r w:rsidRPr="000069E0">
              <w:rPr>
                <w:rFonts w:ascii="Times New Roman" w:hAnsi="Times New Roman"/>
                <w:sz w:val="24"/>
                <w:szCs w:val="24"/>
              </w:rPr>
              <w:lastRenderedPageBreak/>
              <w:t xml:space="preserve">Перелік елементів доступності автобуса </w:t>
            </w:r>
            <w:r w:rsidRPr="000069E0">
              <w:rPr>
                <w:rFonts w:ascii="Times New Roman" w:hAnsi="Times New Roman"/>
                <w:sz w:val="24"/>
                <w:szCs w:val="24"/>
              </w:rPr>
              <w:br/>
              <w:t>для осіб з інвалідністю</w:t>
            </w:r>
            <w:r w:rsidRPr="000069E0">
              <w:rPr>
                <w:rFonts w:ascii="Times New Roman" w:hAnsi="Times New Roman"/>
                <w:sz w:val="24"/>
                <w:szCs w:val="24"/>
              </w:rPr>
              <w:br/>
              <w:t xml:space="preserve"> та інших </w:t>
            </w:r>
            <w:proofErr w:type="spellStart"/>
            <w:r w:rsidRPr="000069E0">
              <w:rPr>
                <w:rFonts w:ascii="Times New Roman" w:hAnsi="Times New Roman"/>
                <w:sz w:val="24"/>
                <w:szCs w:val="24"/>
              </w:rPr>
              <w:t>маломобільних</w:t>
            </w:r>
            <w:proofErr w:type="spellEnd"/>
            <w:r w:rsidRPr="000069E0">
              <w:rPr>
                <w:rFonts w:ascii="Times New Roman" w:hAnsi="Times New Roman"/>
                <w:sz w:val="24"/>
                <w:szCs w:val="24"/>
              </w:rPr>
              <w:t xml:space="preserve"> груп </w:t>
            </w:r>
            <w:r w:rsidRPr="000069E0">
              <w:rPr>
                <w:rFonts w:ascii="Times New Roman" w:hAnsi="Times New Roman"/>
                <w:sz w:val="24"/>
                <w:szCs w:val="24"/>
              </w:rPr>
              <w:lastRenderedPageBreak/>
              <w:t>населення</w:t>
            </w:r>
          </w:p>
          <w:p w:rsidR="000069E0" w:rsidRPr="000069E0" w:rsidRDefault="000069E0">
            <w:pPr>
              <w:pStyle w:val="ac"/>
              <w:spacing w:before="0" w:line="276" w:lineRule="auto"/>
              <w:ind w:left="-102" w:right="-108" w:firstLine="0"/>
              <w:jc w:val="center"/>
              <w:rPr>
                <w:rFonts w:ascii="Times New Roman" w:hAnsi="Times New Roman"/>
                <w:sz w:val="24"/>
                <w:szCs w:val="24"/>
              </w:rPr>
            </w:pPr>
            <w:r w:rsidRPr="000069E0">
              <w:rPr>
                <w:rFonts w:ascii="Times New Roman" w:hAnsi="Times New Roman"/>
                <w:sz w:val="24"/>
                <w:szCs w:val="24"/>
              </w:rPr>
              <w:t>(зазначається за умови подання таких автобусів на конкурс)</w:t>
            </w:r>
          </w:p>
        </w:tc>
      </w:tr>
      <w:tr w:rsidR="000069E0" w:rsidRPr="000069E0" w:rsidTr="000069E0">
        <w:trPr>
          <w:gridBefore w:val="1"/>
          <w:gridAfter w:val="1"/>
          <w:wBefore w:w="89" w:type="dxa"/>
          <w:wAfter w:w="284" w:type="dxa"/>
          <w:jc w:val="right"/>
        </w:trPr>
        <w:tc>
          <w:tcPr>
            <w:tcW w:w="4938" w:type="dxa"/>
            <w:gridSpan w:val="5"/>
            <w:tcBorders>
              <w:top w:val="nil"/>
              <w:left w:val="nil"/>
              <w:bottom w:val="nil"/>
              <w:right w:val="nil"/>
            </w:tcBorders>
          </w:tcPr>
          <w:p w:rsidR="000069E0" w:rsidRPr="000069E0" w:rsidRDefault="000069E0">
            <w:pPr>
              <w:pStyle w:val="ac"/>
              <w:spacing w:line="276" w:lineRule="auto"/>
              <w:ind w:firstLine="0"/>
              <w:jc w:val="center"/>
              <w:rPr>
                <w:rFonts w:ascii="Times New Roman" w:eastAsia="Calibri" w:hAnsi="Times New Roman"/>
                <w:sz w:val="24"/>
                <w:szCs w:val="24"/>
              </w:rPr>
            </w:pPr>
          </w:p>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_________________________________</w:t>
            </w:r>
            <w:r w:rsidRPr="000069E0">
              <w:rPr>
                <w:rFonts w:ascii="Times New Roman" w:eastAsia="Calibri" w:hAnsi="Times New Roman"/>
                <w:sz w:val="24"/>
                <w:szCs w:val="24"/>
              </w:rPr>
              <w:br/>
            </w:r>
            <w:r w:rsidRPr="000069E0">
              <w:rPr>
                <w:rFonts w:ascii="Times New Roman" w:eastAsia="Calibri" w:hAnsi="Times New Roman"/>
                <w:sz w:val="20"/>
              </w:rPr>
              <w:t xml:space="preserve">(найменування посади керівника автомобільного перевізника-претендента, фізичної особи - </w:t>
            </w:r>
            <w:r w:rsidRPr="000069E0">
              <w:rPr>
                <w:rFonts w:ascii="Times New Roman" w:eastAsia="Calibri" w:hAnsi="Times New Roman"/>
                <w:sz w:val="20"/>
              </w:rPr>
              <w:br/>
              <w:t>підприємця або уповноваженої особи)</w:t>
            </w:r>
          </w:p>
        </w:tc>
        <w:tc>
          <w:tcPr>
            <w:tcW w:w="1877" w:type="dxa"/>
            <w:gridSpan w:val="2"/>
            <w:tcBorders>
              <w:top w:val="nil"/>
              <w:left w:val="nil"/>
              <w:bottom w:val="nil"/>
              <w:right w:val="nil"/>
            </w:tcBorders>
          </w:tcPr>
          <w:p w:rsidR="000069E0" w:rsidRPr="000069E0" w:rsidRDefault="000069E0">
            <w:pPr>
              <w:pStyle w:val="ac"/>
              <w:spacing w:line="276" w:lineRule="auto"/>
              <w:ind w:firstLine="0"/>
              <w:jc w:val="center"/>
              <w:rPr>
                <w:rFonts w:ascii="Times New Roman" w:eastAsia="Calibri" w:hAnsi="Times New Roman"/>
                <w:sz w:val="24"/>
                <w:szCs w:val="24"/>
              </w:rPr>
            </w:pPr>
          </w:p>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____________</w:t>
            </w:r>
            <w:r w:rsidRPr="000069E0">
              <w:rPr>
                <w:rFonts w:ascii="Times New Roman" w:eastAsia="Calibri" w:hAnsi="Times New Roman"/>
                <w:sz w:val="24"/>
                <w:szCs w:val="24"/>
              </w:rPr>
              <w:br/>
            </w:r>
            <w:r w:rsidRPr="000069E0">
              <w:rPr>
                <w:rFonts w:ascii="Times New Roman" w:eastAsia="Calibri" w:hAnsi="Times New Roman"/>
                <w:sz w:val="20"/>
              </w:rPr>
              <w:t>(підпис)</w:t>
            </w:r>
          </w:p>
        </w:tc>
        <w:tc>
          <w:tcPr>
            <w:tcW w:w="3533" w:type="dxa"/>
            <w:gridSpan w:val="3"/>
            <w:tcBorders>
              <w:top w:val="nil"/>
              <w:left w:val="nil"/>
              <w:bottom w:val="nil"/>
              <w:right w:val="nil"/>
            </w:tcBorders>
          </w:tcPr>
          <w:p w:rsidR="000069E0" w:rsidRPr="000069E0" w:rsidRDefault="000069E0">
            <w:pPr>
              <w:pStyle w:val="ac"/>
              <w:spacing w:line="276" w:lineRule="auto"/>
              <w:ind w:firstLine="0"/>
              <w:jc w:val="center"/>
              <w:rPr>
                <w:rFonts w:ascii="Times New Roman" w:eastAsia="Calibri" w:hAnsi="Times New Roman"/>
                <w:sz w:val="24"/>
                <w:szCs w:val="24"/>
              </w:rPr>
            </w:pPr>
          </w:p>
          <w:p w:rsidR="000069E0" w:rsidRPr="000069E0" w:rsidRDefault="000069E0">
            <w:pPr>
              <w:pStyle w:val="ac"/>
              <w:spacing w:line="276" w:lineRule="auto"/>
              <w:ind w:firstLine="0"/>
              <w:jc w:val="center"/>
              <w:rPr>
                <w:rFonts w:ascii="Times New Roman" w:eastAsia="Calibri" w:hAnsi="Times New Roman"/>
                <w:sz w:val="24"/>
                <w:szCs w:val="24"/>
              </w:rPr>
            </w:pPr>
            <w:r w:rsidRPr="000069E0">
              <w:rPr>
                <w:rFonts w:ascii="Times New Roman" w:eastAsia="Calibri" w:hAnsi="Times New Roman"/>
                <w:sz w:val="24"/>
                <w:szCs w:val="24"/>
              </w:rPr>
              <w:t>________________________</w:t>
            </w:r>
            <w:r w:rsidRPr="000069E0">
              <w:rPr>
                <w:rFonts w:ascii="Times New Roman" w:eastAsia="Calibri" w:hAnsi="Times New Roman"/>
                <w:sz w:val="24"/>
                <w:szCs w:val="24"/>
              </w:rPr>
              <w:br/>
            </w:r>
            <w:r w:rsidRPr="000069E0">
              <w:rPr>
                <w:rFonts w:ascii="Times New Roman" w:eastAsia="Calibri" w:hAnsi="Times New Roman"/>
                <w:sz w:val="20"/>
              </w:rPr>
              <w:t>(прізвище, ім’я, по батькові)</w:t>
            </w:r>
          </w:p>
        </w:tc>
      </w:tr>
    </w:tbl>
    <w:p w:rsidR="000069E0" w:rsidRPr="000069E0" w:rsidRDefault="000069E0" w:rsidP="000069E0">
      <w:pPr>
        <w:pStyle w:val="ac"/>
        <w:ind w:firstLine="0"/>
        <w:rPr>
          <w:rFonts w:ascii="Times New Roman" w:hAnsi="Times New Roman"/>
          <w:sz w:val="24"/>
          <w:szCs w:val="24"/>
        </w:rPr>
      </w:pPr>
      <w:r w:rsidRPr="000069E0">
        <w:rPr>
          <w:rFonts w:ascii="Times New Roman" w:hAnsi="Times New Roman"/>
          <w:sz w:val="24"/>
          <w:szCs w:val="24"/>
        </w:rPr>
        <w:t>____ _________ 20___ року</w:t>
      </w:r>
    </w:p>
    <w:p w:rsidR="000069E0" w:rsidRPr="000069E0" w:rsidRDefault="000069E0" w:rsidP="000069E0">
      <w:pPr>
        <w:pStyle w:val="ac"/>
        <w:spacing w:before="480" w:after="240" w:line="228" w:lineRule="auto"/>
        <w:ind w:left="2835" w:firstLine="0"/>
        <w:jc w:val="center"/>
        <w:rPr>
          <w:rFonts w:ascii="Times New Roman" w:hAnsi="Times New Roman"/>
          <w:sz w:val="24"/>
          <w:szCs w:val="24"/>
        </w:rPr>
      </w:pPr>
      <w:r w:rsidRPr="000069E0">
        <w:rPr>
          <w:rFonts w:ascii="Times New Roman" w:hAnsi="Times New Roman"/>
          <w:sz w:val="24"/>
          <w:szCs w:val="24"/>
        </w:rPr>
        <w:t>Додаток 3 до Умов</w:t>
      </w:r>
      <w:r w:rsidRPr="000069E0">
        <w:rPr>
          <w:rFonts w:ascii="Times New Roman" w:hAnsi="Times New Roman"/>
          <w:sz w:val="24"/>
          <w:szCs w:val="24"/>
        </w:rPr>
        <w:br/>
        <w:t xml:space="preserve">(в редакції постанови Кабінету Міністрів України </w:t>
      </w:r>
      <w:r w:rsidRPr="000069E0">
        <w:rPr>
          <w:rFonts w:ascii="Times New Roman" w:hAnsi="Times New Roman"/>
          <w:sz w:val="24"/>
          <w:szCs w:val="24"/>
        </w:rPr>
        <w:br/>
        <w:t>від 7 лютого 2018 р. № 180)</w:t>
      </w:r>
    </w:p>
    <w:p w:rsidR="000069E0" w:rsidRPr="000069E0" w:rsidRDefault="000069E0" w:rsidP="000069E0">
      <w:pPr>
        <w:pStyle w:val="ac"/>
        <w:spacing w:before="0" w:line="228" w:lineRule="auto"/>
        <w:ind w:left="3969" w:firstLine="0"/>
        <w:rPr>
          <w:rFonts w:ascii="Times New Roman" w:hAnsi="Times New Roman"/>
          <w:sz w:val="24"/>
          <w:szCs w:val="24"/>
        </w:rPr>
      </w:pPr>
      <w:r w:rsidRPr="000069E0">
        <w:rPr>
          <w:rFonts w:ascii="Times New Roman" w:hAnsi="Times New Roman"/>
          <w:sz w:val="24"/>
          <w:szCs w:val="24"/>
        </w:rPr>
        <w:t>____________________________________</w:t>
      </w:r>
    </w:p>
    <w:p w:rsidR="000069E0" w:rsidRPr="000069E0" w:rsidRDefault="000069E0" w:rsidP="000069E0">
      <w:pPr>
        <w:pStyle w:val="ac"/>
        <w:spacing w:before="0" w:line="228" w:lineRule="auto"/>
        <w:ind w:left="3402" w:firstLine="0"/>
        <w:jc w:val="center"/>
        <w:rPr>
          <w:rFonts w:ascii="Times New Roman" w:hAnsi="Times New Roman"/>
          <w:sz w:val="20"/>
        </w:rPr>
      </w:pPr>
      <w:r w:rsidRPr="000069E0">
        <w:rPr>
          <w:rFonts w:ascii="Times New Roman" w:hAnsi="Times New Roman"/>
          <w:sz w:val="20"/>
        </w:rPr>
        <w:t>(найменування організатора перевезень)</w:t>
      </w:r>
    </w:p>
    <w:p w:rsidR="000069E0" w:rsidRPr="000069E0" w:rsidRDefault="000069E0" w:rsidP="000069E0">
      <w:pPr>
        <w:pStyle w:val="ac"/>
        <w:spacing w:before="360" w:after="240" w:line="228" w:lineRule="auto"/>
        <w:ind w:firstLine="0"/>
        <w:jc w:val="center"/>
        <w:rPr>
          <w:rFonts w:ascii="Times New Roman" w:hAnsi="Times New Roman"/>
          <w:b/>
          <w:sz w:val="28"/>
          <w:szCs w:val="28"/>
        </w:rPr>
      </w:pPr>
      <w:r w:rsidRPr="000069E0">
        <w:rPr>
          <w:rFonts w:ascii="Times New Roman" w:hAnsi="Times New Roman"/>
          <w:b/>
          <w:sz w:val="28"/>
          <w:szCs w:val="28"/>
        </w:rPr>
        <w:t>ВІДОМОСТІ</w:t>
      </w:r>
      <w:r w:rsidRPr="000069E0">
        <w:rPr>
          <w:rFonts w:ascii="Times New Roman" w:hAnsi="Times New Roman"/>
          <w:b/>
          <w:sz w:val="28"/>
          <w:szCs w:val="28"/>
        </w:rPr>
        <w:br/>
        <w:t>про додаткові умови обслуговування маршруту</w:t>
      </w:r>
    </w:p>
    <w:p w:rsidR="000069E0" w:rsidRPr="000069E0" w:rsidRDefault="000069E0" w:rsidP="000069E0">
      <w:pPr>
        <w:pStyle w:val="ac"/>
        <w:spacing w:before="360" w:after="240" w:line="228" w:lineRule="auto"/>
        <w:ind w:firstLine="0"/>
        <w:jc w:val="center"/>
        <w:rPr>
          <w:rFonts w:ascii="Times New Roman" w:hAnsi="Times New Roman"/>
          <w:b/>
          <w:sz w:val="28"/>
          <w:szCs w:val="28"/>
        </w:rPr>
      </w:pPr>
    </w:p>
    <w:p w:rsidR="000069E0" w:rsidRPr="000069E0" w:rsidRDefault="000069E0" w:rsidP="000069E0">
      <w:pPr>
        <w:pStyle w:val="ac"/>
        <w:spacing w:line="228" w:lineRule="auto"/>
        <w:ind w:firstLine="0"/>
        <w:rPr>
          <w:rFonts w:ascii="Times New Roman" w:hAnsi="Times New Roman"/>
          <w:sz w:val="24"/>
          <w:szCs w:val="24"/>
        </w:rPr>
      </w:pPr>
      <w:r w:rsidRPr="000069E0">
        <w:rPr>
          <w:rFonts w:ascii="Times New Roman" w:hAnsi="Times New Roman"/>
          <w:sz w:val="24"/>
          <w:szCs w:val="24"/>
        </w:rPr>
        <w:t>__________________</w:t>
      </w:r>
      <w:r w:rsidRPr="000069E0">
        <w:rPr>
          <w:rFonts w:ascii="Times New Roman" w:hAnsi="Times New Roman"/>
          <w:sz w:val="24"/>
          <w:szCs w:val="24"/>
          <w:lang w:val="ru-RU"/>
        </w:rPr>
        <w:t>__________</w:t>
      </w:r>
      <w:r w:rsidRPr="000069E0">
        <w:rPr>
          <w:rFonts w:ascii="Times New Roman" w:hAnsi="Times New Roman"/>
          <w:sz w:val="24"/>
          <w:szCs w:val="24"/>
        </w:rPr>
        <w:t>____________, повідомляю про ___________________:</w:t>
      </w:r>
    </w:p>
    <w:p w:rsidR="000069E0" w:rsidRPr="000069E0" w:rsidRDefault="000069E0" w:rsidP="000069E0">
      <w:pPr>
        <w:pStyle w:val="ac"/>
        <w:spacing w:before="0" w:line="228" w:lineRule="auto"/>
        <w:ind w:firstLine="0"/>
        <w:rPr>
          <w:rFonts w:ascii="Times New Roman" w:hAnsi="Times New Roman"/>
          <w:sz w:val="20"/>
        </w:rPr>
      </w:pPr>
      <w:r w:rsidRPr="000069E0">
        <w:rPr>
          <w:rFonts w:ascii="Times New Roman" w:hAnsi="Times New Roman"/>
          <w:sz w:val="20"/>
        </w:rPr>
        <w:t>(найменування автомобільного перевізника-претендента)</w:t>
      </w:r>
    </w:p>
    <w:p w:rsidR="000069E0" w:rsidRPr="000069E0" w:rsidRDefault="000069E0" w:rsidP="000069E0">
      <w:pPr>
        <w:pStyle w:val="ac"/>
        <w:spacing w:before="0" w:line="228" w:lineRule="auto"/>
        <w:ind w:firstLine="0"/>
        <w:rPr>
          <w:rFonts w:ascii="Times New Roman" w:hAnsi="Times New Roman"/>
          <w:sz w:val="24"/>
          <w:szCs w:val="24"/>
        </w:rPr>
      </w:pPr>
      <w:r w:rsidRPr="000069E0">
        <w:rPr>
          <w:rFonts w:ascii="Times New Roman" w:hAnsi="Times New Roman"/>
          <w:sz w:val="24"/>
          <w:szCs w:val="24"/>
        </w:rPr>
        <w:t>____________________________</w:t>
      </w:r>
      <w:r w:rsidRPr="000069E0">
        <w:rPr>
          <w:rFonts w:ascii="Times New Roman" w:hAnsi="Times New Roman"/>
          <w:sz w:val="24"/>
          <w:szCs w:val="24"/>
          <w:lang w:val="ru-RU"/>
        </w:rPr>
        <w:t>__________</w:t>
      </w:r>
      <w:r w:rsidRPr="000069E0">
        <w:rPr>
          <w:rFonts w:ascii="Times New Roman" w:hAnsi="Times New Roman"/>
          <w:sz w:val="24"/>
          <w:szCs w:val="24"/>
        </w:rPr>
        <w:t>_____________________________________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t>(зазначається інформація про плановану вартість проїзду, наявність додаткових</w:t>
      </w:r>
    </w:p>
    <w:p w:rsidR="000069E0" w:rsidRPr="000069E0" w:rsidRDefault="000069E0" w:rsidP="000069E0">
      <w:pPr>
        <w:pStyle w:val="ac"/>
        <w:spacing w:before="0" w:line="228" w:lineRule="auto"/>
        <w:ind w:firstLine="0"/>
        <w:rPr>
          <w:rFonts w:ascii="Times New Roman" w:hAnsi="Times New Roman"/>
          <w:sz w:val="20"/>
        </w:rPr>
      </w:pPr>
      <w:r w:rsidRPr="000069E0">
        <w:rPr>
          <w:rFonts w:ascii="Times New Roman" w:hAnsi="Times New Roman"/>
          <w:sz w:val="20"/>
        </w:rPr>
        <w:t>______________________________________________</w:t>
      </w:r>
      <w:r w:rsidRPr="000069E0">
        <w:rPr>
          <w:rFonts w:ascii="Times New Roman" w:hAnsi="Times New Roman"/>
          <w:sz w:val="20"/>
          <w:lang w:val="ru-RU"/>
        </w:rPr>
        <w:t>_________________________</w:t>
      </w:r>
      <w:r w:rsidRPr="000069E0">
        <w:rPr>
          <w:rFonts w:ascii="Times New Roman" w:hAnsi="Times New Roman"/>
          <w:sz w:val="20"/>
        </w:rPr>
        <w:t>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t>засобів чи послуг, які автомобільний перевізник-претендент буде використовувати чи надавати</w:t>
      </w:r>
    </w:p>
    <w:p w:rsidR="000069E0" w:rsidRPr="000069E0" w:rsidRDefault="000069E0" w:rsidP="000069E0">
      <w:pPr>
        <w:pStyle w:val="ac"/>
        <w:spacing w:before="0" w:line="228" w:lineRule="auto"/>
        <w:ind w:firstLine="0"/>
        <w:rPr>
          <w:rFonts w:ascii="Times New Roman" w:hAnsi="Times New Roman"/>
          <w:sz w:val="20"/>
          <w:lang w:val="ru-RU"/>
        </w:rPr>
      </w:pPr>
      <w:r w:rsidRPr="000069E0">
        <w:rPr>
          <w:rFonts w:ascii="Times New Roman" w:hAnsi="Times New Roman"/>
          <w:sz w:val="20"/>
        </w:rPr>
        <w:t>_________________________________________________________________</w:t>
      </w:r>
      <w:r w:rsidRPr="000069E0">
        <w:rPr>
          <w:rFonts w:ascii="Times New Roman" w:hAnsi="Times New Roman"/>
          <w:sz w:val="20"/>
          <w:lang w:val="ru-RU"/>
        </w:rPr>
        <w:t>_________________________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lastRenderedPageBreak/>
        <w:t xml:space="preserve">додатково під час надання послуг з перевезення пасажирів на маршруті, </w:t>
      </w:r>
    </w:p>
    <w:p w:rsidR="000069E0" w:rsidRPr="000069E0" w:rsidRDefault="000069E0" w:rsidP="000069E0">
      <w:pPr>
        <w:pStyle w:val="ac"/>
        <w:spacing w:before="0" w:line="228" w:lineRule="auto"/>
        <w:ind w:firstLine="0"/>
        <w:rPr>
          <w:rFonts w:ascii="Times New Roman" w:hAnsi="Times New Roman"/>
          <w:sz w:val="20"/>
          <w:lang w:val="ru-RU"/>
        </w:rPr>
      </w:pPr>
      <w:r w:rsidRPr="000069E0">
        <w:rPr>
          <w:rFonts w:ascii="Times New Roman" w:hAnsi="Times New Roman"/>
          <w:sz w:val="20"/>
        </w:rPr>
        <w:t>_________________________________________________________________</w:t>
      </w:r>
      <w:r w:rsidRPr="000069E0">
        <w:rPr>
          <w:rFonts w:ascii="Times New Roman" w:hAnsi="Times New Roman"/>
          <w:sz w:val="20"/>
          <w:lang w:val="ru-RU"/>
        </w:rPr>
        <w:t>_________________________</w:t>
      </w:r>
    </w:p>
    <w:p w:rsidR="000069E0" w:rsidRPr="000069E0" w:rsidRDefault="000069E0" w:rsidP="000069E0">
      <w:pPr>
        <w:pStyle w:val="ac"/>
        <w:spacing w:before="0" w:line="228" w:lineRule="auto"/>
        <w:ind w:firstLine="0"/>
        <w:jc w:val="center"/>
        <w:rPr>
          <w:rFonts w:ascii="Times New Roman" w:hAnsi="Times New Roman"/>
          <w:sz w:val="20"/>
        </w:rPr>
      </w:pPr>
      <w:r w:rsidRPr="000069E0">
        <w:rPr>
          <w:rFonts w:ascii="Times New Roman" w:hAnsi="Times New Roman"/>
          <w:sz w:val="20"/>
        </w:rPr>
        <w:t>право працювати на якому він претендує отримати)</w:t>
      </w:r>
    </w:p>
    <w:p w:rsidR="000069E0" w:rsidRPr="000069E0" w:rsidRDefault="000069E0" w:rsidP="000069E0">
      <w:pPr>
        <w:pStyle w:val="ac"/>
        <w:spacing w:line="228" w:lineRule="auto"/>
        <w:rPr>
          <w:rFonts w:ascii="Times New Roman" w:hAnsi="Times New Roman"/>
          <w:sz w:val="24"/>
          <w:szCs w:val="24"/>
        </w:rPr>
      </w:pPr>
    </w:p>
    <w:p w:rsidR="000069E0" w:rsidRPr="000069E0" w:rsidRDefault="000069E0" w:rsidP="000069E0">
      <w:pPr>
        <w:pStyle w:val="ac"/>
        <w:spacing w:line="228" w:lineRule="auto"/>
        <w:rPr>
          <w:rFonts w:ascii="Times New Roman" w:hAnsi="Times New Roman"/>
          <w:sz w:val="24"/>
          <w:szCs w:val="24"/>
        </w:rPr>
      </w:pPr>
    </w:p>
    <w:p w:rsidR="000069E0" w:rsidRPr="000069E0" w:rsidRDefault="000069E0" w:rsidP="000069E0">
      <w:pPr>
        <w:pStyle w:val="ac"/>
        <w:spacing w:line="228" w:lineRule="auto"/>
        <w:rPr>
          <w:rFonts w:ascii="Times New Roman" w:hAnsi="Times New Roman"/>
          <w:sz w:val="24"/>
          <w:szCs w:val="24"/>
        </w:rPr>
      </w:pPr>
    </w:p>
    <w:tbl>
      <w:tblPr>
        <w:tblW w:w="0" w:type="auto"/>
        <w:jc w:val="center"/>
        <w:tblInd w:w="-459" w:type="dxa"/>
        <w:tblLook w:val="04A0"/>
      </w:tblPr>
      <w:tblGrid>
        <w:gridCol w:w="4820"/>
        <w:gridCol w:w="1830"/>
        <w:gridCol w:w="3096"/>
      </w:tblGrid>
      <w:tr w:rsidR="000069E0" w:rsidRPr="000069E0" w:rsidTr="000069E0">
        <w:trPr>
          <w:jc w:val="center"/>
        </w:trPr>
        <w:tc>
          <w:tcPr>
            <w:tcW w:w="4820"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________________</w:t>
            </w:r>
            <w:r w:rsidRPr="000069E0">
              <w:rPr>
                <w:rFonts w:ascii="Times New Roman" w:eastAsia="Calibri" w:hAnsi="Times New Roman"/>
                <w:sz w:val="20"/>
                <w:lang w:val="ru-RU"/>
              </w:rPr>
              <w:t>_________</w:t>
            </w:r>
            <w:r w:rsidRPr="000069E0">
              <w:rPr>
                <w:rFonts w:ascii="Times New Roman" w:eastAsia="Calibri" w:hAnsi="Times New Roman"/>
                <w:sz w:val="20"/>
              </w:rPr>
              <w:t>_____________________</w:t>
            </w:r>
            <w:r w:rsidRPr="000069E0">
              <w:rPr>
                <w:rFonts w:ascii="Times New Roman" w:eastAsia="Calibri" w:hAnsi="Times New Roman"/>
                <w:sz w:val="20"/>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____________</w:t>
            </w:r>
            <w:r w:rsidRPr="000069E0">
              <w:rPr>
                <w:rFonts w:ascii="Times New Roman" w:eastAsia="Calibri" w:hAnsi="Times New Roman"/>
                <w:sz w:val="20"/>
              </w:rPr>
              <w:br/>
              <w:t>(підпис)</w:t>
            </w:r>
          </w:p>
        </w:tc>
        <w:tc>
          <w:tcPr>
            <w:tcW w:w="3096"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w:t>
            </w:r>
            <w:r w:rsidRPr="000069E0">
              <w:rPr>
                <w:rFonts w:ascii="Times New Roman" w:eastAsia="Calibri" w:hAnsi="Times New Roman"/>
                <w:sz w:val="20"/>
                <w:lang w:val="en-US"/>
              </w:rPr>
              <w:t>_____</w:t>
            </w:r>
            <w:r w:rsidRPr="000069E0">
              <w:rPr>
                <w:rFonts w:ascii="Times New Roman" w:eastAsia="Calibri" w:hAnsi="Times New Roman"/>
                <w:sz w:val="20"/>
              </w:rPr>
              <w:t>___</w:t>
            </w:r>
            <w:r w:rsidRPr="000069E0">
              <w:rPr>
                <w:rFonts w:ascii="Times New Roman" w:eastAsia="Calibri" w:hAnsi="Times New Roman"/>
                <w:sz w:val="20"/>
                <w:lang w:val="en-US"/>
              </w:rPr>
              <w:t>_</w:t>
            </w:r>
            <w:r w:rsidRPr="000069E0">
              <w:rPr>
                <w:rFonts w:ascii="Times New Roman" w:eastAsia="Calibri" w:hAnsi="Times New Roman"/>
                <w:sz w:val="20"/>
              </w:rPr>
              <w:t>____________</w:t>
            </w:r>
            <w:r w:rsidRPr="000069E0">
              <w:rPr>
                <w:rFonts w:ascii="Times New Roman" w:eastAsia="Calibri" w:hAnsi="Times New Roman"/>
                <w:sz w:val="20"/>
              </w:rPr>
              <w:br/>
              <w:t>(прізвище, ім’я, по батькові)</w:t>
            </w:r>
          </w:p>
        </w:tc>
      </w:tr>
    </w:tbl>
    <w:p w:rsidR="000069E0" w:rsidRPr="000069E0" w:rsidRDefault="000069E0" w:rsidP="000069E0">
      <w:pPr>
        <w:pStyle w:val="ac"/>
        <w:spacing w:line="228" w:lineRule="auto"/>
        <w:ind w:firstLine="0"/>
        <w:rPr>
          <w:rFonts w:ascii="Times New Roman" w:hAnsi="Times New Roman"/>
          <w:sz w:val="24"/>
          <w:szCs w:val="24"/>
        </w:rPr>
      </w:pPr>
    </w:p>
    <w:p w:rsidR="000069E0" w:rsidRPr="000069E0" w:rsidRDefault="000069E0" w:rsidP="000069E0">
      <w:pPr>
        <w:pStyle w:val="ac"/>
        <w:spacing w:line="228" w:lineRule="auto"/>
        <w:ind w:firstLine="0"/>
        <w:rPr>
          <w:rFonts w:ascii="Times New Roman" w:hAnsi="Times New Roman"/>
          <w:sz w:val="24"/>
          <w:szCs w:val="24"/>
        </w:rPr>
      </w:pPr>
      <w:r w:rsidRPr="000069E0">
        <w:rPr>
          <w:rFonts w:ascii="Times New Roman" w:hAnsi="Times New Roman"/>
          <w:sz w:val="24"/>
          <w:szCs w:val="24"/>
        </w:rPr>
        <w:t>____ _________ 20___ року</w:t>
      </w:r>
    </w:p>
    <w:p w:rsidR="000069E0" w:rsidRPr="000069E0" w:rsidRDefault="000069E0" w:rsidP="000069E0">
      <w:pPr>
        <w:pStyle w:val="ac"/>
        <w:spacing w:line="228" w:lineRule="auto"/>
        <w:ind w:firstLine="0"/>
        <w:rPr>
          <w:rFonts w:ascii="Times New Roman" w:hAnsi="Times New Roman"/>
          <w:sz w:val="24"/>
          <w:szCs w:val="24"/>
        </w:rPr>
      </w:pP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rPr>
      </w:pP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rPr>
      </w:pPr>
    </w:p>
    <w:p w:rsidR="000069E0" w:rsidRPr="000069E0" w:rsidRDefault="000069E0" w:rsidP="000069E0">
      <w:pPr>
        <w:pStyle w:val="ac"/>
        <w:spacing w:before="600" w:after="360" w:line="228" w:lineRule="auto"/>
        <w:ind w:left="2835" w:firstLine="0"/>
        <w:jc w:val="center"/>
        <w:rPr>
          <w:rFonts w:ascii="Times New Roman" w:hAnsi="Times New Roman"/>
          <w:sz w:val="24"/>
          <w:szCs w:val="24"/>
        </w:rPr>
      </w:pPr>
      <w:r w:rsidRPr="000069E0">
        <w:rPr>
          <w:rFonts w:ascii="Times New Roman" w:hAnsi="Times New Roman"/>
          <w:sz w:val="24"/>
          <w:szCs w:val="24"/>
        </w:rPr>
        <w:t>Додаток 4 до Умов</w:t>
      </w:r>
      <w:r w:rsidRPr="000069E0">
        <w:rPr>
          <w:rFonts w:ascii="Times New Roman" w:hAnsi="Times New Roman"/>
          <w:sz w:val="24"/>
          <w:szCs w:val="24"/>
        </w:rPr>
        <w:br/>
        <w:t xml:space="preserve">(в редакції постанови Кабінету Міністрів України </w:t>
      </w:r>
      <w:r w:rsidRPr="000069E0">
        <w:rPr>
          <w:rFonts w:ascii="Times New Roman" w:hAnsi="Times New Roman"/>
          <w:sz w:val="24"/>
          <w:szCs w:val="24"/>
        </w:rPr>
        <w:br/>
        <w:t>від 7 лютого 2018 р. № 180)</w:t>
      </w:r>
    </w:p>
    <w:p w:rsidR="000069E0" w:rsidRPr="000069E0" w:rsidRDefault="000069E0" w:rsidP="000069E0">
      <w:pPr>
        <w:pStyle w:val="ac"/>
        <w:spacing w:line="228" w:lineRule="auto"/>
        <w:ind w:left="3969" w:firstLine="0"/>
        <w:rPr>
          <w:rFonts w:ascii="Times New Roman" w:hAnsi="Times New Roman"/>
          <w:sz w:val="24"/>
          <w:szCs w:val="24"/>
        </w:rPr>
      </w:pPr>
      <w:r w:rsidRPr="000069E0">
        <w:rPr>
          <w:rFonts w:ascii="Times New Roman" w:hAnsi="Times New Roman"/>
          <w:sz w:val="24"/>
          <w:szCs w:val="24"/>
        </w:rPr>
        <w:t>_</w:t>
      </w:r>
      <w:r w:rsidRPr="000069E0">
        <w:rPr>
          <w:rFonts w:ascii="Times New Roman" w:hAnsi="Times New Roman"/>
          <w:sz w:val="24"/>
          <w:szCs w:val="24"/>
          <w:lang w:val="ru-RU"/>
        </w:rPr>
        <w:t>__</w:t>
      </w:r>
      <w:r w:rsidRPr="000069E0">
        <w:rPr>
          <w:rFonts w:ascii="Times New Roman" w:hAnsi="Times New Roman"/>
          <w:sz w:val="24"/>
          <w:szCs w:val="24"/>
        </w:rPr>
        <w:t>___________________________________</w:t>
      </w:r>
    </w:p>
    <w:p w:rsidR="000069E0" w:rsidRPr="000069E0" w:rsidRDefault="000069E0" w:rsidP="000069E0">
      <w:pPr>
        <w:pStyle w:val="ac"/>
        <w:spacing w:before="0" w:line="228" w:lineRule="auto"/>
        <w:ind w:left="3969" w:firstLine="0"/>
        <w:jc w:val="center"/>
        <w:rPr>
          <w:rFonts w:ascii="Times New Roman" w:hAnsi="Times New Roman"/>
          <w:sz w:val="20"/>
        </w:rPr>
      </w:pPr>
      <w:r w:rsidRPr="000069E0">
        <w:rPr>
          <w:rFonts w:ascii="Times New Roman" w:hAnsi="Times New Roman"/>
          <w:sz w:val="20"/>
        </w:rPr>
        <w:t>(найменування організатора перевезень)</w:t>
      </w:r>
    </w:p>
    <w:p w:rsidR="000069E0" w:rsidRPr="000069E0" w:rsidRDefault="000069E0" w:rsidP="000069E0">
      <w:pPr>
        <w:pStyle w:val="ac"/>
        <w:spacing w:before="360" w:after="360" w:line="228" w:lineRule="auto"/>
        <w:ind w:firstLine="0"/>
        <w:jc w:val="center"/>
        <w:rPr>
          <w:rFonts w:ascii="Times New Roman" w:hAnsi="Times New Roman"/>
          <w:b/>
          <w:sz w:val="28"/>
          <w:szCs w:val="28"/>
        </w:rPr>
      </w:pPr>
      <w:r w:rsidRPr="000069E0">
        <w:rPr>
          <w:rFonts w:ascii="Times New Roman" w:hAnsi="Times New Roman"/>
          <w:b/>
          <w:sz w:val="28"/>
          <w:szCs w:val="28"/>
        </w:rPr>
        <w:t>АНКЕТА</w:t>
      </w:r>
      <w:r w:rsidRPr="000069E0">
        <w:rPr>
          <w:rFonts w:ascii="Times New Roman" w:hAnsi="Times New Roman"/>
          <w:b/>
          <w:sz w:val="28"/>
          <w:szCs w:val="28"/>
        </w:rPr>
        <w:br/>
        <w:t xml:space="preserve">до заяви про участь у конкурсі з перевезення пасажирів </w:t>
      </w:r>
      <w:r w:rsidRPr="000069E0">
        <w:rPr>
          <w:rFonts w:ascii="Times New Roman" w:hAnsi="Times New Roman"/>
          <w:b/>
          <w:sz w:val="28"/>
          <w:szCs w:val="28"/>
        </w:rPr>
        <w:br/>
        <w:t>або продовження строку дії договору (дозволу)</w:t>
      </w:r>
    </w:p>
    <w:tbl>
      <w:tblPr>
        <w:tblW w:w="0" w:type="auto"/>
        <w:jc w:val="center"/>
        <w:tblInd w:w="-318" w:type="dxa"/>
        <w:tblLook w:val="04A0"/>
      </w:tblPr>
      <w:tblGrid>
        <w:gridCol w:w="1009"/>
        <w:gridCol w:w="8596"/>
      </w:tblGrid>
      <w:tr w:rsidR="000069E0" w:rsidRPr="000069E0" w:rsidTr="000069E0">
        <w:trPr>
          <w:tblHeader/>
          <w:jc w:val="center"/>
        </w:trPr>
        <w:tc>
          <w:tcPr>
            <w:tcW w:w="1009" w:type="dxa"/>
            <w:tcBorders>
              <w:top w:val="single" w:sz="4" w:space="0" w:color="auto"/>
              <w:left w:val="nil"/>
              <w:bottom w:val="single" w:sz="4" w:space="0" w:color="auto"/>
              <w:right w:val="single" w:sz="4" w:space="0" w:color="auto"/>
            </w:tcBorders>
            <w:vAlign w:val="center"/>
            <w:hideMark/>
          </w:tcPr>
          <w:p w:rsidR="000069E0" w:rsidRPr="000069E0" w:rsidRDefault="000069E0">
            <w:pPr>
              <w:pStyle w:val="ac"/>
              <w:spacing w:line="228" w:lineRule="auto"/>
              <w:ind w:firstLine="0"/>
              <w:jc w:val="center"/>
              <w:rPr>
                <w:rFonts w:ascii="Times New Roman" w:hAnsi="Times New Roman"/>
                <w:sz w:val="24"/>
                <w:szCs w:val="24"/>
              </w:rPr>
            </w:pPr>
            <w:proofErr w:type="spellStart"/>
            <w:r w:rsidRPr="000069E0">
              <w:rPr>
                <w:rFonts w:ascii="Times New Roman" w:hAnsi="Times New Roman"/>
                <w:sz w:val="24"/>
                <w:szCs w:val="24"/>
              </w:rPr>
              <w:t>Поряд-ковий</w:t>
            </w:r>
            <w:proofErr w:type="spellEnd"/>
            <w:r w:rsidRPr="000069E0">
              <w:rPr>
                <w:rFonts w:ascii="Times New Roman" w:hAnsi="Times New Roman"/>
                <w:sz w:val="24"/>
                <w:szCs w:val="24"/>
              </w:rPr>
              <w:t xml:space="preserve"> номер</w:t>
            </w:r>
          </w:p>
        </w:tc>
        <w:tc>
          <w:tcPr>
            <w:tcW w:w="8596" w:type="dxa"/>
            <w:tcBorders>
              <w:top w:val="single" w:sz="4" w:space="0" w:color="auto"/>
              <w:left w:val="single" w:sz="4" w:space="0" w:color="auto"/>
              <w:bottom w:val="single" w:sz="4" w:space="0" w:color="auto"/>
              <w:right w:val="nil"/>
            </w:tcBorders>
            <w:vAlign w:val="center"/>
            <w:hideMark/>
          </w:tcPr>
          <w:p w:rsidR="000069E0" w:rsidRPr="000069E0" w:rsidRDefault="000069E0">
            <w:pPr>
              <w:pStyle w:val="ac"/>
              <w:spacing w:line="228" w:lineRule="auto"/>
              <w:ind w:firstLine="0"/>
              <w:jc w:val="center"/>
              <w:rPr>
                <w:rFonts w:ascii="Times New Roman" w:hAnsi="Times New Roman"/>
                <w:sz w:val="24"/>
                <w:szCs w:val="24"/>
              </w:rPr>
            </w:pPr>
            <w:r w:rsidRPr="000069E0">
              <w:rPr>
                <w:rFonts w:ascii="Times New Roman" w:hAnsi="Times New Roman"/>
                <w:sz w:val="24"/>
                <w:szCs w:val="24"/>
              </w:rPr>
              <w:t>Найменування показника</w:t>
            </w:r>
          </w:p>
        </w:tc>
      </w:tr>
      <w:tr w:rsidR="000069E0" w:rsidRPr="000069E0" w:rsidTr="000069E0">
        <w:trPr>
          <w:jc w:val="center"/>
        </w:trPr>
        <w:tc>
          <w:tcPr>
            <w:tcW w:w="1009" w:type="dxa"/>
            <w:tcBorders>
              <w:top w:val="single" w:sz="4" w:space="0" w:color="auto"/>
              <w:left w:val="nil"/>
              <w:bottom w:val="nil"/>
              <w:right w:val="nil"/>
            </w:tcBorders>
            <w:hideMark/>
          </w:tcPr>
          <w:p w:rsidR="000069E0" w:rsidRPr="000069E0" w:rsidRDefault="000069E0">
            <w:pPr>
              <w:pStyle w:val="ac"/>
              <w:spacing w:line="228" w:lineRule="auto"/>
              <w:ind w:firstLine="0"/>
              <w:jc w:val="center"/>
              <w:rPr>
                <w:rFonts w:ascii="Times New Roman" w:hAnsi="Times New Roman"/>
                <w:sz w:val="24"/>
                <w:szCs w:val="24"/>
              </w:rPr>
            </w:pPr>
            <w:r w:rsidRPr="000069E0">
              <w:rPr>
                <w:rFonts w:ascii="Times New Roman" w:hAnsi="Times New Roman"/>
                <w:sz w:val="24"/>
                <w:szCs w:val="24"/>
              </w:rPr>
              <w:lastRenderedPageBreak/>
              <w:t>1.</w:t>
            </w:r>
          </w:p>
        </w:tc>
        <w:tc>
          <w:tcPr>
            <w:tcW w:w="8596" w:type="dxa"/>
            <w:tcBorders>
              <w:top w:val="single" w:sz="4" w:space="0" w:color="auto"/>
              <w:left w:val="nil"/>
              <w:bottom w:val="nil"/>
              <w:right w:val="nil"/>
            </w:tcBorders>
            <w:hideMark/>
          </w:tcPr>
          <w:p w:rsidR="000069E0" w:rsidRPr="000069E0" w:rsidRDefault="000069E0">
            <w:pPr>
              <w:pStyle w:val="ac"/>
              <w:spacing w:line="228" w:lineRule="auto"/>
              <w:ind w:firstLine="0"/>
              <w:rPr>
                <w:rFonts w:ascii="Times New Roman" w:hAnsi="Times New Roman"/>
                <w:sz w:val="24"/>
                <w:szCs w:val="24"/>
              </w:rPr>
            </w:pPr>
            <w:r w:rsidRPr="000069E0">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0069E0" w:rsidRPr="000069E0" w:rsidTr="000069E0">
        <w:trPr>
          <w:trHeight w:val="891"/>
          <w:jc w:val="center"/>
        </w:trPr>
        <w:tc>
          <w:tcPr>
            <w:tcW w:w="1009" w:type="dxa"/>
            <w:hideMark/>
          </w:tcPr>
          <w:p w:rsidR="000069E0" w:rsidRPr="000069E0" w:rsidRDefault="000069E0">
            <w:pPr>
              <w:pStyle w:val="ac"/>
              <w:spacing w:line="228" w:lineRule="auto"/>
              <w:ind w:firstLine="0"/>
              <w:jc w:val="center"/>
              <w:rPr>
                <w:rFonts w:ascii="Times New Roman" w:hAnsi="Times New Roman"/>
                <w:sz w:val="24"/>
                <w:szCs w:val="24"/>
              </w:rPr>
            </w:pPr>
            <w:r w:rsidRPr="000069E0">
              <w:rPr>
                <w:rFonts w:ascii="Times New Roman" w:hAnsi="Times New Roman"/>
                <w:sz w:val="24"/>
                <w:szCs w:val="24"/>
              </w:rPr>
              <w:t>2.</w:t>
            </w:r>
          </w:p>
        </w:tc>
        <w:tc>
          <w:tcPr>
            <w:tcW w:w="8596" w:type="dxa"/>
            <w:hideMark/>
          </w:tcPr>
          <w:p w:rsidR="000069E0" w:rsidRPr="000069E0" w:rsidRDefault="000069E0">
            <w:pPr>
              <w:pStyle w:val="ac"/>
              <w:spacing w:line="228" w:lineRule="auto"/>
              <w:ind w:firstLine="0"/>
              <w:rPr>
                <w:rFonts w:ascii="Times New Roman" w:hAnsi="Times New Roman"/>
                <w:sz w:val="24"/>
                <w:szCs w:val="24"/>
              </w:rPr>
            </w:pPr>
            <w:r w:rsidRPr="000069E0">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0069E0" w:rsidRPr="000069E0" w:rsidRDefault="000069E0" w:rsidP="000069E0">
      <w:pPr>
        <w:pStyle w:val="ac"/>
        <w:spacing w:line="228" w:lineRule="auto"/>
        <w:rPr>
          <w:rFonts w:ascii="Times New Roman" w:hAnsi="Times New Roman"/>
          <w:sz w:val="24"/>
          <w:szCs w:val="24"/>
        </w:rPr>
      </w:pPr>
    </w:p>
    <w:tbl>
      <w:tblPr>
        <w:tblW w:w="0" w:type="auto"/>
        <w:jc w:val="center"/>
        <w:tblInd w:w="-601" w:type="dxa"/>
        <w:tblLook w:val="04A0"/>
      </w:tblPr>
      <w:tblGrid>
        <w:gridCol w:w="5016"/>
        <w:gridCol w:w="1830"/>
        <w:gridCol w:w="3096"/>
      </w:tblGrid>
      <w:tr w:rsidR="000069E0" w:rsidRPr="000069E0" w:rsidTr="000069E0">
        <w:trPr>
          <w:jc w:val="center"/>
        </w:trPr>
        <w:tc>
          <w:tcPr>
            <w:tcW w:w="5016"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________________________________________________</w:t>
            </w:r>
            <w:r w:rsidRPr="000069E0">
              <w:rPr>
                <w:rFonts w:ascii="Times New Roman" w:eastAsia="Calibri" w:hAnsi="Times New Roman"/>
                <w:sz w:val="20"/>
              </w:rPr>
              <w:br/>
              <w:t xml:space="preserve">(найменування посади керівника автомобільного перевізника-претендента, фізичної особи - </w:t>
            </w:r>
            <w:r w:rsidRPr="000069E0">
              <w:rPr>
                <w:rFonts w:ascii="Times New Roman" w:eastAsia="Calibri" w:hAnsi="Times New Roman"/>
                <w:sz w:val="20"/>
              </w:rPr>
              <w:br/>
              <w:t>підприємця або уповноваженої особи)</w:t>
            </w:r>
          </w:p>
        </w:tc>
        <w:tc>
          <w:tcPr>
            <w:tcW w:w="1830"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____________</w:t>
            </w:r>
            <w:r w:rsidRPr="000069E0">
              <w:rPr>
                <w:rFonts w:ascii="Times New Roman" w:eastAsia="Calibri" w:hAnsi="Times New Roman"/>
                <w:sz w:val="20"/>
              </w:rPr>
              <w:br/>
              <w:t>(підпис)</w:t>
            </w:r>
          </w:p>
        </w:tc>
        <w:tc>
          <w:tcPr>
            <w:tcW w:w="3096" w:type="dxa"/>
            <w:hideMark/>
          </w:tcPr>
          <w:p w:rsidR="000069E0" w:rsidRPr="000069E0" w:rsidRDefault="000069E0">
            <w:pPr>
              <w:pStyle w:val="ac"/>
              <w:spacing w:line="228" w:lineRule="auto"/>
              <w:ind w:firstLine="0"/>
              <w:jc w:val="center"/>
              <w:rPr>
                <w:rFonts w:ascii="Times New Roman" w:eastAsia="Calibri" w:hAnsi="Times New Roman"/>
                <w:sz w:val="20"/>
              </w:rPr>
            </w:pPr>
            <w:r w:rsidRPr="000069E0">
              <w:rPr>
                <w:rFonts w:ascii="Times New Roman" w:eastAsia="Calibri" w:hAnsi="Times New Roman"/>
                <w:sz w:val="20"/>
              </w:rPr>
              <w:t>____________________________</w:t>
            </w:r>
            <w:r w:rsidRPr="000069E0">
              <w:rPr>
                <w:rFonts w:ascii="Times New Roman" w:eastAsia="Calibri" w:hAnsi="Times New Roman"/>
                <w:sz w:val="20"/>
              </w:rPr>
              <w:br/>
              <w:t>(прізвище, ім’я, по батькові)</w:t>
            </w:r>
          </w:p>
        </w:tc>
      </w:tr>
    </w:tbl>
    <w:p w:rsidR="000069E0" w:rsidRPr="000069E0" w:rsidRDefault="000069E0" w:rsidP="000069E0">
      <w:pPr>
        <w:pStyle w:val="ac"/>
        <w:spacing w:line="228" w:lineRule="auto"/>
        <w:ind w:firstLine="0"/>
        <w:jc w:val="center"/>
        <w:rPr>
          <w:rFonts w:ascii="Times New Roman" w:hAnsi="Times New Roman"/>
          <w:sz w:val="24"/>
          <w:szCs w:val="24"/>
        </w:rPr>
      </w:pPr>
      <w:r w:rsidRPr="000069E0">
        <w:rPr>
          <w:rFonts w:ascii="Times New Roman" w:hAnsi="Times New Roman"/>
          <w:sz w:val="24"/>
          <w:szCs w:val="24"/>
        </w:rPr>
        <w:t>____ _________ 20___ року</w:t>
      </w:r>
    </w:p>
    <w:p w:rsidR="000069E0" w:rsidRPr="000069E0" w:rsidRDefault="000069E0" w:rsidP="000069E0">
      <w:pPr>
        <w:pStyle w:val="ac"/>
        <w:spacing w:line="228" w:lineRule="auto"/>
        <w:ind w:firstLine="0"/>
        <w:jc w:val="center"/>
        <w:rPr>
          <w:rFonts w:ascii="Times New Roman" w:hAnsi="Times New Roman"/>
          <w:sz w:val="24"/>
          <w:szCs w:val="24"/>
        </w:rPr>
      </w:pPr>
    </w:p>
    <w:p w:rsidR="000069E0" w:rsidRPr="000069E0" w:rsidRDefault="000069E0" w:rsidP="0000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8"/>
        </w:rPr>
      </w:pPr>
      <w:r w:rsidRPr="000069E0">
        <w:rPr>
          <w:rFonts w:ascii="Times New Roman" w:hAnsi="Times New Roman" w:cs="Times New Roman"/>
          <w:sz w:val="24"/>
          <w:szCs w:val="24"/>
        </w:rPr>
        <w:t>Міський голова</w:t>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t>С.В.</w:t>
      </w:r>
      <w:proofErr w:type="spellStart"/>
      <w:r w:rsidRPr="000069E0">
        <w:rPr>
          <w:rFonts w:ascii="Times New Roman" w:hAnsi="Times New Roman" w:cs="Times New Roman"/>
          <w:sz w:val="24"/>
          <w:szCs w:val="24"/>
        </w:rPr>
        <w:t>Надал</w:t>
      </w:r>
      <w:proofErr w:type="spellEnd"/>
    </w:p>
    <w:p w:rsidR="000069E0" w:rsidRPr="000069E0" w:rsidRDefault="000069E0" w:rsidP="000069E0">
      <w:pPr>
        <w:pStyle w:val="1"/>
        <w:jc w:val="center"/>
      </w:pPr>
    </w:p>
    <w:p w:rsidR="000069E0" w:rsidRPr="000069E0" w:rsidRDefault="000069E0" w:rsidP="000069E0">
      <w:pPr>
        <w:spacing w:after="0" w:line="240" w:lineRule="auto"/>
        <w:rPr>
          <w:rFonts w:ascii="Times New Roman" w:hAnsi="Times New Roman" w:cs="Times New Roman"/>
          <w:sz w:val="24"/>
          <w:szCs w:val="24"/>
        </w:rPr>
      </w:pPr>
    </w:p>
    <w:p w:rsidR="000069E0" w:rsidRPr="000069E0" w:rsidRDefault="000069E0" w:rsidP="000069E0">
      <w:pPr>
        <w:spacing w:after="0" w:line="240" w:lineRule="auto"/>
        <w:ind w:firstLine="480"/>
        <w:jc w:val="both"/>
        <w:rPr>
          <w:rFonts w:ascii="Times New Roman" w:hAnsi="Times New Roman" w:cs="Times New Roman"/>
          <w:sz w:val="24"/>
          <w:szCs w:val="24"/>
        </w:rPr>
      </w:pPr>
      <w:r w:rsidRPr="000069E0">
        <w:rPr>
          <w:rFonts w:ascii="Times New Roman" w:hAnsi="Times New Roman" w:cs="Times New Roman"/>
          <w:sz w:val="24"/>
          <w:szCs w:val="24"/>
        </w:rPr>
        <w:t xml:space="preserve">Міський голова </w:t>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r>
      <w:r w:rsidRPr="000069E0">
        <w:rPr>
          <w:rFonts w:ascii="Times New Roman" w:hAnsi="Times New Roman" w:cs="Times New Roman"/>
          <w:sz w:val="24"/>
          <w:szCs w:val="24"/>
        </w:rPr>
        <w:tab/>
        <w:t>С.В.</w:t>
      </w:r>
      <w:proofErr w:type="spellStart"/>
      <w:r w:rsidRPr="000069E0">
        <w:rPr>
          <w:rFonts w:ascii="Times New Roman" w:hAnsi="Times New Roman" w:cs="Times New Roman"/>
          <w:sz w:val="24"/>
          <w:szCs w:val="24"/>
        </w:rPr>
        <w:t>Надал</w:t>
      </w:r>
      <w:proofErr w:type="spellEnd"/>
    </w:p>
    <w:p w:rsidR="000069E0" w:rsidRPr="000069E0" w:rsidRDefault="000069E0" w:rsidP="000069E0">
      <w:pPr>
        <w:spacing w:after="0" w:line="240" w:lineRule="auto"/>
        <w:ind w:firstLine="480"/>
        <w:jc w:val="both"/>
        <w:rPr>
          <w:rFonts w:ascii="Times New Roman" w:hAnsi="Times New Roman" w:cs="Times New Roman"/>
          <w:sz w:val="24"/>
          <w:szCs w:val="24"/>
        </w:rPr>
      </w:pPr>
    </w:p>
    <w:p w:rsidR="00000000" w:rsidRPr="000069E0" w:rsidRDefault="000069E0">
      <w:pPr>
        <w:rPr>
          <w:rFonts w:ascii="Times New Roman" w:hAnsi="Times New Roman" w:cs="Times New Roman"/>
        </w:rPr>
      </w:pPr>
    </w:p>
    <w:sectPr w:rsidR="00000000" w:rsidRPr="000069E0" w:rsidSect="000069E0">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E29"/>
    <w:multiLevelType w:val="hybridMultilevel"/>
    <w:tmpl w:val="9AC04D6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0603908"/>
    <w:multiLevelType w:val="hybridMultilevel"/>
    <w:tmpl w:val="E05233B2"/>
    <w:lvl w:ilvl="0" w:tplc="1BFAA0CA">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9A55A47"/>
    <w:multiLevelType w:val="hybridMultilevel"/>
    <w:tmpl w:val="41024F2E"/>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8C16334"/>
    <w:multiLevelType w:val="hybridMultilevel"/>
    <w:tmpl w:val="FCBEBF4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0069E0"/>
    <w:rsid w:val="000069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69E0"/>
    <w:rPr>
      <w:rFonts w:ascii="Times New Roman" w:hAnsi="Times New Roman" w:cs="Times New Roman" w:hint="default"/>
      <w:color w:val="0000FF"/>
      <w:u w:val="single"/>
    </w:rPr>
  </w:style>
  <w:style w:type="character" w:styleId="a4">
    <w:name w:val="FollowedHyperlink"/>
    <w:basedOn w:val="a0"/>
    <w:uiPriority w:val="99"/>
    <w:semiHidden/>
    <w:unhideWhenUsed/>
    <w:rsid w:val="000069E0"/>
    <w:rPr>
      <w:color w:val="800080" w:themeColor="followedHyperlink"/>
      <w:u w:val="single"/>
    </w:rPr>
  </w:style>
  <w:style w:type="paragraph" w:styleId="HTML">
    <w:name w:val="HTML Preformatted"/>
    <w:basedOn w:val="a"/>
    <w:link w:val="HTML0"/>
    <w:semiHidden/>
    <w:unhideWhenUsed/>
    <w:rsid w:val="0000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semiHidden/>
    <w:rsid w:val="000069E0"/>
    <w:rPr>
      <w:rFonts w:ascii="Courier New" w:eastAsia="Calibri" w:hAnsi="Courier New" w:cs="Courier New"/>
      <w:color w:val="000000"/>
      <w:sz w:val="21"/>
      <w:szCs w:val="21"/>
    </w:rPr>
  </w:style>
  <w:style w:type="paragraph" w:styleId="a5">
    <w:name w:val="header"/>
    <w:basedOn w:val="a"/>
    <w:link w:val="a6"/>
    <w:uiPriority w:val="99"/>
    <w:semiHidden/>
    <w:unhideWhenUsed/>
    <w:rsid w:val="000069E0"/>
    <w:pPr>
      <w:tabs>
        <w:tab w:val="center" w:pos="4819"/>
        <w:tab w:val="right" w:pos="9639"/>
      </w:tabs>
      <w:spacing w:after="0" w:line="240" w:lineRule="auto"/>
    </w:pPr>
    <w:rPr>
      <w:rFonts w:ascii="Times New Roman" w:eastAsia="Times New Roman" w:hAnsi="Times New Roman" w:cs="Times New Roman"/>
      <w:sz w:val="28"/>
      <w:lang w:val="ru-RU" w:eastAsia="en-US"/>
    </w:rPr>
  </w:style>
  <w:style w:type="character" w:customStyle="1" w:styleId="a6">
    <w:name w:val="Верхний колонтитул Знак"/>
    <w:basedOn w:val="a0"/>
    <w:link w:val="a5"/>
    <w:uiPriority w:val="99"/>
    <w:semiHidden/>
    <w:rsid w:val="000069E0"/>
    <w:rPr>
      <w:rFonts w:ascii="Times New Roman" w:eastAsia="Times New Roman" w:hAnsi="Times New Roman" w:cs="Times New Roman"/>
      <w:sz w:val="28"/>
      <w:lang w:val="ru-RU" w:eastAsia="en-US"/>
    </w:rPr>
  </w:style>
  <w:style w:type="paragraph" w:styleId="a7">
    <w:name w:val="footer"/>
    <w:basedOn w:val="a"/>
    <w:link w:val="a8"/>
    <w:uiPriority w:val="99"/>
    <w:semiHidden/>
    <w:unhideWhenUsed/>
    <w:rsid w:val="000069E0"/>
    <w:pPr>
      <w:tabs>
        <w:tab w:val="center" w:pos="4819"/>
        <w:tab w:val="right" w:pos="9639"/>
      </w:tabs>
      <w:spacing w:after="0" w:line="240" w:lineRule="auto"/>
    </w:pPr>
    <w:rPr>
      <w:rFonts w:ascii="Times New Roman" w:eastAsia="Times New Roman" w:hAnsi="Times New Roman" w:cs="Times New Roman"/>
      <w:sz w:val="28"/>
      <w:lang w:val="ru-RU" w:eastAsia="en-US"/>
    </w:rPr>
  </w:style>
  <w:style w:type="character" w:customStyle="1" w:styleId="a8">
    <w:name w:val="Нижний колонтитул Знак"/>
    <w:basedOn w:val="a0"/>
    <w:link w:val="a7"/>
    <w:uiPriority w:val="99"/>
    <w:semiHidden/>
    <w:rsid w:val="000069E0"/>
    <w:rPr>
      <w:rFonts w:ascii="Times New Roman" w:eastAsia="Times New Roman" w:hAnsi="Times New Roman" w:cs="Times New Roman"/>
      <w:sz w:val="28"/>
      <w:lang w:val="ru-RU" w:eastAsia="en-US"/>
    </w:rPr>
  </w:style>
  <w:style w:type="paragraph" w:styleId="a9">
    <w:name w:val="Balloon Text"/>
    <w:basedOn w:val="a"/>
    <w:link w:val="aa"/>
    <w:uiPriority w:val="99"/>
    <w:semiHidden/>
    <w:unhideWhenUsed/>
    <w:rsid w:val="000069E0"/>
    <w:pPr>
      <w:spacing w:after="0" w:line="240" w:lineRule="auto"/>
    </w:pPr>
    <w:rPr>
      <w:rFonts w:ascii="Tahoma" w:eastAsia="Times New Roman" w:hAnsi="Tahoma" w:cs="Tahoma"/>
      <w:sz w:val="16"/>
      <w:szCs w:val="16"/>
      <w:lang w:val="ru-RU" w:eastAsia="en-US"/>
    </w:rPr>
  </w:style>
  <w:style w:type="character" w:customStyle="1" w:styleId="aa">
    <w:name w:val="Текст выноски Знак"/>
    <w:basedOn w:val="a0"/>
    <w:link w:val="a9"/>
    <w:uiPriority w:val="99"/>
    <w:semiHidden/>
    <w:rsid w:val="000069E0"/>
    <w:rPr>
      <w:rFonts w:ascii="Tahoma" w:eastAsia="Times New Roman" w:hAnsi="Tahoma" w:cs="Tahoma"/>
      <w:sz w:val="16"/>
      <w:szCs w:val="16"/>
      <w:lang w:val="ru-RU" w:eastAsia="en-US"/>
    </w:rPr>
  </w:style>
  <w:style w:type="paragraph" w:styleId="ab">
    <w:name w:val="No Spacing"/>
    <w:uiPriority w:val="1"/>
    <w:qFormat/>
    <w:rsid w:val="000069E0"/>
    <w:pPr>
      <w:spacing w:after="0" w:line="240" w:lineRule="auto"/>
    </w:pPr>
    <w:rPr>
      <w:rFonts w:ascii="Times New Roman" w:eastAsia="Calibri" w:hAnsi="Times New Roman" w:cs="Times New Roman"/>
      <w:sz w:val="24"/>
    </w:rPr>
  </w:style>
  <w:style w:type="paragraph" w:customStyle="1" w:styleId="1">
    <w:name w:val="Без интервала1"/>
    <w:rsid w:val="000069E0"/>
    <w:pPr>
      <w:spacing w:after="0" w:line="240" w:lineRule="auto"/>
    </w:pPr>
    <w:rPr>
      <w:rFonts w:ascii="Times New Roman" w:eastAsia="Calibri" w:hAnsi="Times New Roman" w:cs="Times New Roman"/>
      <w:sz w:val="24"/>
      <w:szCs w:val="24"/>
    </w:rPr>
  </w:style>
  <w:style w:type="paragraph" w:customStyle="1" w:styleId="ac">
    <w:name w:val="Нормальний текст"/>
    <w:basedOn w:val="a"/>
    <w:rsid w:val="000069E0"/>
    <w:pPr>
      <w:spacing w:before="120" w:after="0" w:line="240" w:lineRule="auto"/>
      <w:ind w:firstLine="567"/>
    </w:pPr>
    <w:rPr>
      <w:rFonts w:ascii="Antiqua" w:eastAsia="Times New Roman" w:hAnsi="Antiqua" w:cs="Times New Roman"/>
      <w:sz w:val="26"/>
      <w:szCs w:val="20"/>
      <w:lang w:eastAsia="ru-RU"/>
    </w:rPr>
  </w:style>
  <w:style w:type="table" w:styleId="ad">
    <w:name w:val="Table Grid"/>
    <w:basedOn w:val="a1"/>
    <w:uiPriority w:val="59"/>
    <w:rsid w:val="000069E0"/>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8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rtrans_te@ukr.net" TargetMode="External"/><Relationship Id="rId12" Type="http://schemas.openxmlformats.org/officeDocument/2006/relationships/hyperlink" Target="https://zakon.rada.gov.ua/laws/show/1081-200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81-2008-%D0%BF" TargetMode="External"/><Relationship Id="rId11" Type="http://schemas.openxmlformats.org/officeDocument/2006/relationships/hyperlink" Target="https://zakon.rada.gov.ua/laws/show/1081-2008-%D0%BF" TargetMode="External"/><Relationship Id="rId5" Type="http://schemas.openxmlformats.org/officeDocument/2006/relationships/hyperlink" Target="https://zakon.rada.gov.ua/laws/show/2344-14" TargetMode="External"/><Relationship Id="rId10" Type="http://schemas.openxmlformats.org/officeDocument/2006/relationships/hyperlink" Target="https://zakon.rada.gov.ua/laws/show/1081-2008-%D0%BF" TargetMode="External"/><Relationship Id="rId4" Type="http://schemas.openxmlformats.org/officeDocument/2006/relationships/webSettings" Target="webSettings.xml"/><Relationship Id="rId9" Type="http://schemas.openxmlformats.org/officeDocument/2006/relationships/hyperlink" Target="https://zakon.rada.gov.ua/laws/show/1081-2008-%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27484</Words>
  <Characters>15667</Characters>
  <Application>Microsoft Office Word</Application>
  <DocSecurity>0</DocSecurity>
  <Lines>130</Lines>
  <Paragraphs>86</Paragraphs>
  <ScaleCrop>false</ScaleCrop>
  <Company>Reanimator Extreme Edition</Company>
  <LinksUpToDate>false</LinksUpToDate>
  <CharactersWithSpaces>43065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2020-03-24T09:42:00Z</dcterms:created>
  <dcterms:modified xsi:type="dcterms:W3CDTF">2020-03-24T09:42:00Z</dcterms:modified>
</cp:coreProperties>
</file>