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4" w:rsidRDefault="005D3E24" w:rsidP="005D3E24">
      <w:pPr>
        <w:spacing w:after="0" w:line="240" w:lineRule="auto"/>
        <w:ind w:left="5664" w:firstLine="1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Додаток 1</w:t>
      </w:r>
    </w:p>
    <w:p w:rsidR="005D3E24" w:rsidRDefault="005D3E24" w:rsidP="005D3E24">
      <w:pPr>
        <w:spacing w:after="0" w:line="240" w:lineRule="auto"/>
        <w:ind w:left="8496" w:firstLine="709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до рішення виконавчого комітету</w:t>
      </w:r>
    </w:p>
    <w:p w:rsidR="005D3E24" w:rsidRDefault="005D3E24" w:rsidP="005D3E24">
      <w:pPr>
        <w:spacing w:after="0" w:line="240" w:lineRule="auto"/>
        <w:ind w:left="7787" w:firstLine="709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11.03.2020</w:t>
      </w:r>
      <w:bookmarkStart w:id="0" w:name="_GoBack"/>
      <w:bookmarkEnd w:id="0"/>
      <w:r>
        <w:rPr>
          <w:sz w:val="24"/>
          <w:szCs w:val="24"/>
          <w:lang w:val="uk-UA"/>
        </w:rPr>
        <w:t>р. №204</w:t>
      </w:r>
    </w:p>
    <w:p w:rsidR="005D3E24" w:rsidRDefault="005D3E24" w:rsidP="005D3E24">
      <w:pPr>
        <w:spacing w:after="0" w:line="240" w:lineRule="auto"/>
        <w:ind w:firstLine="709"/>
        <w:jc w:val="center"/>
        <w:rPr>
          <w:sz w:val="24"/>
          <w:szCs w:val="24"/>
          <w:lang w:val="uk-UA"/>
        </w:rPr>
      </w:pPr>
    </w:p>
    <w:p w:rsidR="005D3E24" w:rsidRDefault="005D3E24" w:rsidP="005D3E24">
      <w:pPr>
        <w:spacing w:after="0" w:line="240" w:lineRule="auto"/>
        <w:ind w:firstLine="709"/>
        <w:jc w:val="center"/>
        <w:rPr>
          <w:sz w:val="24"/>
          <w:szCs w:val="24"/>
          <w:lang w:val="uk-UA"/>
        </w:rPr>
      </w:pPr>
    </w:p>
    <w:p w:rsidR="005D3E24" w:rsidRDefault="005D3E24" w:rsidP="005D3E24">
      <w:pPr>
        <w:spacing w:after="0" w:line="240" w:lineRule="auto"/>
        <w:ind w:firstLine="709"/>
        <w:jc w:val="center"/>
        <w:rPr>
          <w:sz w:val="24"/>
          <w:szCs w:val="24"/>
          <w:lang w:val="uk-UA"/>
        </w:rPr>
      </w:pPr>
    </w:p>
    <w:p w:rsidR="005D3E24" w:rsidRDefault="005D3E24" w:rsidP="005D3E24">
      <w:pPr>
        <w:spacing w:after="0" w:line="240" w:lineRule="auto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Об’єкти конкурсу </w:t>
      </w:r>
    </w:p>
    <w:p w:rsidR="005D3E24" w:rsidRDefault="005D3E24" w:rsidP="005D3E24">
      <w:pPr>
        <w:spacing w:after="0" w:line="240" w:lineRule="auto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перевезення пасажирів на автобусних маршрутах загального користування в м. Тернополі</w:t>
      </w:r>
    </w:p>
    <w:p w:rsidR="005D3E24" w:rsidRDefault="005D3E24" w:rsidP="005D3E24">
      <w:pPr>
        <w:spacing w:after="0" w:line="240" w:lineRule="auto"/>
        <w:ind w:firstLine="709"/>
        <w:jc w:val="center"/>
        <w:rPr>
          <w:sz w:val="24"/>
          <w:szCs w:val="24"/>
          <w:lang w:val="uk-UA"/>
        </w:rPr>
      </w:pPr>
    </w:p>
    <w:p w:rsidR="005D3E24" w:rsidRDefault="005D3E24" w:rsidP="005D3E24">
      <w:pPr>
        <w:spacing w:after="0" w:line="240" w:lineRule="auto"/>
        <w:ind w:firstLine="709"/>
        <w:jc w:val="center"/>
        <w:rPr>
          <w:sz w:val="24"/>
          <w:szCs w:val="24"/>
          <w:lang w:val="uk-UA"/>
        </w:rPr>
      </w:pPr>
    </w:p>
    <w:tbl>
      <w:tblPr>
        <w:tblStyle w:val="aa"/>
        <w:tblW w:w="15030" w:type="dxa"/>
        <w:tblInd w:w="250" w:type="dxa"/>
        <w:shd w:val="clear" w:color="auto" w:fill="FFFFFF" w:themeFill="background1"/>
        <w:tblLayout w:type="fixed"/>
        <w:tblLook w:val="04A0"/>
      </w:tblPr>
      <w:tblGrid>
        <w:gridCol w:w="903"/>
        <w:gridCol w:w="800"/>
        <w:gridCol w:w="3120"/>
        <w:gridCol w:w="1417"/>
        <w:gridCol w:w="710"/>
        <w:gridCol w:w="851"/>
        <w:gridCol w:w="1843"/>
        <w:gridCol w:w="992"/>
        <w:gridCol w:w="992"/>
        <w:gridCol w:w="992"/>
        <w:gridCol w:w="992"/>
        <w:gridCol w:w="602"/>
        <w:gridCol w:w="816"/>
      </w:tblGrid>
      <w:tr w:rsidR="005D3E24" w:rsidTr="005D3E24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№ обєкту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Номер маршруту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Назва маршруту </w:t>
            </w: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Періодичність обслуговування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Рекомендована кількість автобусів на маршруті, од. (категорія М</w:t>
            </w:r>
            <w:r>
              <w:rPr>
                <w:rFonts w:ascii="Cambria Math" w:hAnsi="Cambria Math" w:cs="Cambria Math"/>
                <w:szCs w:val="24"/>
              </w:rPr>
              <w:t>₃</w:t>
            </w:r>
            <w:r>
              <w:rPr>
                <w:szCs w:val="24"/>
              </w:rPr>
              <w:t>, Клас І)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Режим обслуговування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Загальна кількість автобусів на маршруті, од.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Загальна кількість автобусів на маршрутах обєкта конкурсу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Обов</w:t>
            </w:r>
            <w:r>
              <w:rPr>
                <w:szCs w:val="24"/>
                <w:lang w:val="en-US"/>
              </w:rPr>
              <w:t>’</w:t>
            </w:r>
            <w:r>
              <w:rPr>
                <w:szCs w:val="24"/>
              </w:rPr>
              <w:t>язковий резерв, од.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Сумарна кількість автобусів на об’єкті конкурсу, од.</w:t>
            </w:r>
          </w:p>
        </w:tc>
      </w:tr>
      <w:tr w:rsidR="005D3E24" w:rsidTr="005D3E24">
        <w:trPr>
          <w:cantSplit/>
          <w:trHeight w:val="2924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spacing w:after="80"/>
              <w:ind w:left="113" w:right="113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Малої або середньої місткості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spacing w:after="80"/>
              <w:ind w:left="113" w:right="113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Великої або середньо ї місткості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В тому числі автобуси, які пристосовані для перевезення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spacing w:after="80"/>
              <w:ind w:left="113" w:right="113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Автобуси, щопрацюють в режимімаршрутноготаксі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spacing w:after="80"/>
              <w:ind w:left="113" w:right="113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Автобуси, щопрацюють в звичайномурежиміруху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Лучаківського – смт В.Березовиця- с.Острів»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Лучаківського – с. Острів»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Довженка –  обласна психоневрологічна лікарня»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Золотогірська - пр.-кт Злуки – пр-ктС.Бандери»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містечко шляховиків»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«Міськлікарня №2-автовокзал»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Київська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Київська – новий ринок -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«Обласна дитяча лікарня – вул. Карпенка»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Винниченка – вул. Київська»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Миру – вул. Бродівська»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«с.Біла– містечко шляховиків»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Миру – міськлікарня №2»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вул. Винниченка»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Симоненка – автовокзал – пр.-ктС.Бандери»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«Район «Кутківці» -автовокзал»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«Автовокзал – вул. Симоненка – вул..Л.Українки»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новий ринок -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«Обласна психоневрологічна лікарня - вул.Симоненка»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«Видавництво</w:t>
            </w:r>
          </w:p>
          <w:p w:rsidR="005D3E24" w:rsidRDefault="005D3E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Збруч - обласний геріатричний будинок - інтернат»</w:t>
            </w:r>
          </w:p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Сезонний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Винниченка – вул. Слівенська»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«Мікрорайон «Пронятиин» -автовокзал»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Вербицького –ринок – вул. С.Будного»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«Містечко шляховиків – вул. Карпенка –міськлікарня №3»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вул. Л.Українки»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новий ринок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вул. Замкова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Робочі дні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«ВулЛ.Українки - ТРЦ «Подоляни»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Гетьмана Мазепи – міське кладовище»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zCs w:val="24"/>
              </w:rPr>
              <w:t>«Вул. Винниченка – ТРЦ «Подоляни»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</w:tbl>
    <w:p w:rsidR="005D3E24" w:rsidRDefault="005D3E24" w:rsidP="005D3E24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val="uk-UA" w:eastAsia="en-US"/>
        </w:rPr>
      </w:pPr>
    </w:p>
    <w:p w:rsidR="005D3E24" w:rsidRDefault="005D3E24" w:rsidP="005D3E24">
      <w:pPr>
        <w:spacing w:after="0" w:line="240" w:lineRule="auto"/>
        <w:rPr>
          <w:b/>
          <w:sz w:val="24"/>
          <w:szCs w:val="24"/>
          <w:lang w:val="uk-UA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uk-UA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lastRenderedPageBreak/>
        <w:t>Міський голова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С.В.Надал</w:t>
      </w: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left="5664" w:firstLine="1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Додаток 2</w:t>
      </w:r>
    </w:p>
    <w:p w:rsidR="005D3E24" w:rsidRDefault="005D3E24" w:rsidP="005D3E24">
      <w:pPr>
        <w:spacing w:after="0" w:line="240" w:lineRule="auto"/>
        <w:ind w:left="8496" w:firstLine="709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до рішення виконавчого комітету</w:t>
      </w:r>
    </w:p>
    <w:p w:rsidR="005D3E24" w:rsidRDefault="005D3E24" w:rsidP="005D3E24">
      <w:pPr>
        <w:spacing w:after="0" w:line="240" w:lineRule="auto"/>
        <w:ind w:left="7787" w:firstLine="709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11.03.2020р. №204</w:t>
      </w:r>
    </w:p>
    <w:p w:rsidR="005D3E24" w:rsidRDefault="005D3E24" w:rsidP="005D3E24">
      <w:pPr>
        <w:spacing w:after="0" w:line="240" w:lineRule="auto"/>
        <w:ind w:firstLine="709"/>
        <w:jc w:val="center"/>
        <w:rPr>
          <w:sz w:val="24"/>
          <w:szCs w:val="24"/>
          <w:lang w:val="uk-UA"/>
        </w:rPr>
      </w:pPr>
    </w:p>
    <w:p w:rsidR="005D3E24" w:rsidRDefault="005D3E24" w:rsidP="005D3E24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Перелік об’єктів конкурсу та розмір плати за участь у конкурсі</w:t>
      </w:r>
    </w:p>
    <w:p w:rsidR="005D3E24" w:rsidRDefault="005D3E24" w:rsidP="005D3E24">
      <w:pPr>
        <w:rPr>
          <w:sz w:val="28"/>
          <w:lang w:val="uk-UA"/>
        </w:rPr>
      </w:pPr>
    </w:p>
    <w:tbl>
      <w:tblPr>
        <w:tblStyle w:val="aa"/>
        <w:tblW w:w="14985" w:type="dxa"/>
        <w:tblInd w:w="250" w:type="dxa"/>
        <w:shd w:val="clear" w:color="auto" w:fill="FFFFFF" w:themeFill="background1"/>
        <w:tblLayout w:type="fixed"/>
        <w:tblLook w:val="04A0"/>
      </w:tblPr>
      <w:tblGrid>
        <w:gridCol w:w="901"/>
        <w:gridCol w:w="798"/>
        <w:gridCol w:w="3116"/>
        <w:gridCol w:w="1416"/>
        <w:gridCol w:w="710"/>
        <w:gridCol w:w="708"/>
        <w:gridCol w:w="1416"/>
        <w:gridCol w:w="992"/>
        <w:gridCol w:w="992"/>
        <w:gridCol w:w="851"/>
        <w:gridCol w:w="851"/>
        <w:gridCol w:w="602"/>
        <w:gridCol w:w="816"/>
        <w:gridCol w:w="816"/>
      </w:tblGrid>
      <w:tr w:rsidR="005D3E24" w:rsidTr="005D3E24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№ обєкту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Номер маршруту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Назва маршруту </w:t>
            </w: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  <w:p w:rsidR="005D3E24" w:rsidRDefault="005D3E24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lastRenderedPageBreak/>
              <w:t>Періодичність обслуговування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Рекомендована кількість автобусів на маршруті, од. (категорія М</w:t>
            </w:r>
            <w:r>
              <w:rPr>
                <w:rFonts w:ascii="Cambria Math" w:hAnsi="Cambria Math" w:cs="Cambria Math"/>
                <w:szCs w:val="24"/>
              </w:rPr>
              <w:t>₃</w:t>
            </w:r>
            <w:r>
              <w:rPr>
                <w:szCs w:val="24"/>
              </w:rPr>
              <w:t>, Клас І)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Режим обслуговування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Загальна кількість автобусів на маршруті, од.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Загальна кількість автобусів на маршрутах обєкта конкурсу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Обов</w:t>
            </w:r>
            <w:r>
              <w:rPr>
                <w:szCs w:val="24"/>
                <w:lang w:val="en-US"/>
              </w:rPr>
              <w:t>’</w:t>
            </w:r>
            <w:r>
              <w:rPr>
                <w:szCs w:val="24"/>
              </w:rPr>
              <w:t>язковий резерв, од.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Сумарна кількість автобусів на об’єкті конкурсу, од.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Розмір плати за участь в конкурсі, грн</w:t>
            </w:r>
          </w:p>
        </w:tc>
      </w:tr>
      <w:tr w:rsidR="005D3E24" w:rsidTr="005D3E24">
        <w:trPr>
          <w:cantSplit/>
          <w:trHeight w:val="2924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spacing w:after="80"/>
              <w:ind w:left="113" w:right="113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Малої або середньої місткості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spacing w:after="80"/>
              <w:ind w:left="113" w:right="113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Великої або середньо ї місткості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pStyle w:val="a9"/>
              <w:ind w:left="113" w:right="113"/>
              <w:rPr>
                <w:szCs w:val="24"/>
              </w:rPr>
            </w:pPr>
            <w:r>
              <w:rPr>
                <w:szCs w:val="24"/>
              </w:rPr>
              <w:t>В тому числі автобуси, які пристосовані для перевезення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spacing w:after="80"/>
              <w:ind w:left="113" w:right="113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Автобуси, щопрацюють в режимімаршрутноготаксі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3E24" w:rsidRDefault="005D3E24">
            <w:pPr>
              <w:spacing w:after="80"/>
              <w:ind w:left="113" w:right="113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Автобуси, щопрацюють в звичайномурежиміруху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rPr>
                <w:szCs w:val="24"/>
                <w:lang w:eastAsia="uk-UA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Лучаківського – смт В.Березовиця- с.Острів»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Лучаківського – с. Острів»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Довженка –  обласна психоневрологічна лікарня»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Золотогірська - пр.-кт Злуки – пр-ктС.Бандери»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містечко шляховиків»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spacing w:after="8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«Міськлікарня №2-автовокзал»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Київська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Київська – новий ринок -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«Обласна дитяча лікарня – вул. Карпенка»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Винниченка – вул. Київська»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Миру – вул. Бродівська»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«с.Біла– містечко шляховиків»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Миру – міськлікарня №2»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вул. Винниченка»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Симоненка – автовокзал – пр.-ктС.Бандери»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«Район «Кутківці» -автовокзал»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«Автовокзал – вул. Симоненка – вул..Л.Українки»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3335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«ТРЦ «Подоляни» - новий ринок -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«Обласна психоневрологічна лікарня - вул.Симоненка»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1"/>
              <w:jc w:val="center"/>
              <w:rPr>
                <w:sz w:val="22"/>
              </w:rPr>
            </w:pPr>
            <w:r>
              <w:t>«Видавництво</w:t>
            </w:r>
          </w:p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Збруч - обласний геріатричний будинок - інтернат»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Сезонний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Винниченка – вул. Слівенська»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«Мікрорайон «Пронятиин» -автовокзал»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Вербицького –ринок – вул. С.Будного»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«Містечко шляховиків – вул. Карпенка –міськлікарня №3»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вул. Л.Українки»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5100</w:t>
            </w: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новий ринок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Н.Світ – вул. Замкова – автовокзал»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Робочі дні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«ВулЛ.Українки - ТРЦ «Подоляни»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«Вул. Гетьмана Мазепи – міське кладовище»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  <w:tr w:rsidR="005D3E24" w:rsidTr="005D3E2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color w:val="000000"/>
                <w:szCs w:val="24"/>
              </w:rPr>
              <w:t>«Вул. Винниченка – ТРЦ «Подоляни»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E24" w:rsidRDefault="005D3E2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Постійний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E24" w:rsidRDefault="005D3E24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E24" w:rsidRDefault="005D3E24">
            <w:pPr>
              <w:pStyle w:val="a9"/>
              <w:rPr>
                <w:b/>
                <w:szCs w:val="24"/>
              </w:rPr>
            </w:pPr>
          </w:p>
        </w:tc>
      </w:tr>
    </w:tbl>
    <w:p w:rsidR="005D3E24" w:rsidRDefault="005D3E24" w:rsidP="005D3E24">
      <w:pPr>
        <w:rPr>
          <w:rFonts w:eastAsia="Times New Roman"/>
          <w:sz w:val="28"/>
          <w:lang w:val="uk-UA" w:eastAsia="en-US"/>
        </w:rPr>
      </w:pPr>
    </w:p>
    <w:p w:rsidR="005D3E24" w:rsidRDefault="005D3E24" w:rsidP="005D3E24">
      <w:pPr>
        <w:rPr>
          <w:lang w:val="uk-UA"/>
        </w:rPr>
      </w:pPr>
    </w:p>
    <w:p w:rsidR="005D3E24" w:rsidRDefault="005D3E24" w:rsidP="005D3E24">
      <w:pPr>
        <w:rPr>
          <w:lang w:val="uk-UA"/>
        </w:rPr>
      </w:pPr>
    </w:p>
    <w:p w:rsidR="005D3E24" w:rsidRDefault="005D3E24" w:rsidP="005D3E24">
      <w:pPr>
        <w:rPr>
          <w:lang w:val="uk-UA"/>
        </w:rPr>
      </w:pPr>
    </w:p>
    <w:p w:rsidR="005D3E24" w:rsidRDefault="005D3E24" w:rsidP="005D3E24">
      <w:pPr>
        <w:spacing w:after="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Міський голова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С.В.Надал</w:t>
      </w:r>
    </w:p>
    <w:p w:rsidR="005D3E24" w:rsidRDefault="005D3E24" w:rsidP="005D3E24">
      <w:pPr>
        <w:rPr>
          <w:sz w:val="28"/>
          <w:lang w:val="uk-UA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b/>
          <w:sz w:val="24"/>
          <w:szCs w:val="24"/>
          <w:lang w:val="en-US"/>
        </w:rPr>
      </w:pPr>
    </w:p>
    <w:p w:rsidR="005D3E24" w:rsidRDefault="005D3E24" w:rsidP="005D3E24">
      <w:pPr>
        <w:spacing w:after="0" w:line="240" w:lineRule="auto"/>
        <w:ind w:firstLine="709"/>
        <w:rPr>
          <w:sz w:val="24"/>
          <w:szCs w:val="24"/>
          <w:lang w:val="en-US"/>
        </w:rPr>
      </w:pPr>
    </w:p>
    <w:p w:rsidR="00000000" w:rsidRDefault="005D3E24"/>
    <w:sectPr w:rsidR="00000000" w:rsidSect="005D3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D3E24"/>
    <w:rsid w:val="005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E2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D3E24"/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D3E2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D3E24"/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3E24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3E24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5D3E24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  <w:style w:type="paragraph" w:customStyle="1" w:styleId="1">
    <w:name w:val="Без интервала1"/>
    <w:rsid w:val="005D3E24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5D3E24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950</Words>
  <Characters>5416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2020-03-13T13:22:00Z</dcterms:created>
  <dcterms:modified xsi:type="dcterms:W3CDTF">2020-03-13T13:22:00Z</dcterms:modified>
</cp:coreProperties>
</file>