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62" w:rsidRDefault="002C4D62" w:rsidP="002C4D62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2C4D62" w:rsidRDefault="002C4D62" w:rsidP="002C4D62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2C4D62" w:rsidRDefault="002C4D62" w:rsidP="002C4D62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2C4D62" w:rsidRDefault="002C4D62" w:rsidP="002C4D62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2C4D62" w:rsidRDefault="002C4D62" w:rsidP="002C4D62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2C4D62" w:rsidRDefault="002C4D62" w:rsidP="002C4D62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88790D" w:rsidRDefault="0088790D" w:rsidP="002C4D62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573C49" w:rsidRDefault="00573C49" w:rsidP="002C4D62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88790D" w:rsidRDefault="0088790D" w:rsidP="002C4D62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2C4D62" w:rsidRDefault="002C4D62" w:rsidP="002C4D62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2C4D62" w:rsidRPr="009F41F5" w:rsidRDefault="002C4D62" w:rsidP="00573C49">
      <w:pPr>
        <w:pStyle w:val="3"/>
        <w:shd w:val="clear" w:color="auto" w:fill="FFFFFF"/>
        <w:spacing w:before="0" w:beforeAutospacing="0" w:after="0" w:afterAutospacing="0"/>
        <w:ind w:left="5812"/>
        <w:rPr>
          <w:rFonts w:eastAsiaTheme="minorEastAsia"/>
          <w:b w:val="0"/>
          <w:bCs w:val="0"/>
          <w:sz w:val="24"/>
          <w:szCs w:val="24"/>
        </w:rPr>
      </w:pPr>
      <w:r w:rsidRPr="009F41F5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питань </w:t>
      </w:r>
      <w:r>
        <w:rPr>
          <w:rFonts w:eastAsiaTheme="minorEastAsia"/>
          <w:b w:val="0"/>
          <w:bCs w:val="0"/>
          <w:sz w:val="24"/>
          <w:szCs w:val="24"/>
        </w:rPr>
        <w:t>регулювання земельних відносин та екології</w:t>
      </w:r>
    </w:p>
    <w:p w:rsidR="002C4D62" w:rsidRPr="0088790D" w:rsidRDefault="002C4D62" w:rsidP="002C4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4D62" w:rsidRPr="0088790D" w:rsidRDefault="002C4D62" w:rsidP="002C4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4D62" w:rsidRPr="009F41F5" w:rsidRDefault="002C4D62" w:rsidP="002C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0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ради 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862">
        <w:rPr>
          <w:rFonts w:ascii="Times New Roman" w:hAnsi="Times New Roman" w:cs="Times New Roman"/>
          <w:bCs/>
          <w:sz w:val="24"/>
          <w:szCs w:val="24"/>
        </w:rPr>
        <w:t>регулювання</w:t>
      </w:r>
      <w:proofErr w:type="spellEnd"/>
      <w:r w:rsidRPr="00CE3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3862">
        <w:rPr>
          <w:rFonts w:ascii="Times New Roman" w:hAnsi="Times New Roman" w:cs="Times New Roman"/>
          <w:bCs/>
          <w:sz w:val="24"/>
          <w:szCs w:val="24"/>
        </w:rPr>
        <w:t>земельних</w:t>
      </w:r>
      <w:proofErr w:type="spellEnd"/>
      <w:r w:rsidRPr="00CE3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3862">
        <w:rPr>
          <w:rFonts w:ascii="Times New Roman" w:hAnsi="Times New Roman" w:cs="Times New Roman"/>
          <w:bCs/>
          <w:sz w:val="24"/>
          <w:szCs w:val="24"/>
        </w:rPr>
        <w:t>відносин</w:t>
      </w:r>
      <w:proofErr w:type="spellEnd"/>
      <w:r w:rsidRPr="00CE3862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CE3862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CE3862">
        <w:rPr>
          <w:rFonts w:ascii="Times New Roman" w:hAnsi="Times New Roman" w:cs="Times New Roman"/>
          <w:bCs/>
          <w:sz w:val="24"/>
          <w:szCs w:val="24"/>
        </w:rPr>
        <w:t>:</w:t>
      </w:r>
    </w:p>
    <w:p w:rsidR="007D593E" w:rsidRDefault="007D593E">
      <w:pPr>
        <w:rPr>
          <w:lang w:val="uk-UA"/>
        </w:rPr>
      </w:pPr>
    </w:p>
    <w:tbl>
      <w:tblPr>
        <w:tblStyle w:val="a3"/>
        <w:tblW w:w="5000" w:type="pct"/>
        <w:tblLook w:val="04A0"/>
      </w:tblPr>
      <w:tblGrid>
        <w:gridCol w:w="932"/>
        <w:gridCol w:w="8639"/>
      </w:tblGrid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253447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,13 товариству з обмеженою відповідальністю «Домобудівник»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,27/1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Гирила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Ломоносова,23,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Бендас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О.Я.,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Максимчак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гр.Левенець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Є.І.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вул.Князя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Острозького,45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гр.Васьківу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Генерала М.Тарнавського, наданої в користування товариству з обмеженою відповідальністю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Козацька,1Б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гр. Комару Я.Т.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15а публічному акціонерному товариству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Укртелеком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гр.Дедіву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гр.Корченюку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Долина,19а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гр.Качмарику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ділянки, наданої для обслуговування торгового приміщення за адресою вул. Патріарха Мстислава гр. Зарудній Г.М.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гр.Герчак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гр.Потоцькому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гр.Куземському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вул.Городиська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гр.Шеліхевич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С.Й.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вул.В.Винниченка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гр.Корінь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гр.Бачинському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вул.Нестерівська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гр.Шеременді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Барвінських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гр.Мороз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3б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гр.Шевчук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вул.Дубовецька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,9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гр.Василенко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 та інші)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вул.Дубовецька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,9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гр.Баволяк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гр.Палига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та інші)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,23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 та інші)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вул.Рови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вул.Нестерівська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гр.Дядьо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гр.Хомко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вул.Кутіня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гр.Лотоцькій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гр.Щербатому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гр.Луцику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гр.Козарик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Ю.І.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Глибока Долина,53 ОСББ «Над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ставом-Тернопіль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М.Вербицького,26а ВАТ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,8а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Тролейбусна,14а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Батюх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вул.Коперника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гр.Мудрику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кіоску за адресою вул. Київська ПП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бульвар С.Петлюри,2 ТОВ магазин «Оріон»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гр.Николину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гр.Завадовському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гр.Глинському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Фалендиш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Фалендиш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(місцевості) за адресою вул. Чернівецька,23а гр. Кулик Н.І.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адресою вул. Д. Лук’яновича, 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гр.Панасюку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І.С. та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гр.Данилу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Карпенка,34 ОСББ «Карпенка,34»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гр.Рогоц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 та інші)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гр.Пасічник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 та інші)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гр.Рудковській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Нелі Василівні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гр.Днесь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Л.Курбаса,5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гр.Лебідь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із зміною її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гр.Білінському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вул.І.Богуна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гр.Варшавській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погодження питання надання земельної ділянки сільськогосподарського призначення державної власності Релігійній організації «Парафія Різдва Івана Хрестителя»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УГКЦ»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гр.Ворощук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гр.Казанцеву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Горохівському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Є.І.,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Савчишину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 та Череватому О.П.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65-квартирного житлового будинку з вбудованими торгово-офісними і офісними приміщеннями та творчими майстернями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,6 ОСББ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,6»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гр.Орищак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гр.Понита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Н.Є.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,115/63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гр.Бенедизі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,115/78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гр.Деркачу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гр.Заставецькій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Текстильна, 34А гр. Франків О.О. та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Франківу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гр.Яременку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житлового будинку, господарських будівель та споруд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вул.У.Самчука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,13 релігійній громаді Євангельсько-Лютеранського Віросповідання в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Л. Українки,4 Комунальному підприємству теплових мереж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нежитлових будівель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вул.Кн.Острозького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24 управлінню обліку та контролю за використанням комунального майна Тернопільської міської ради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гр.Стефанишину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вул.Загороди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гр.Гриньків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вул.Загороди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гр.Павлишин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гр.Ліщишин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гр.Пильненькій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вул.Лепкого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гр.Климашко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Митрополита Шептицького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Тернопільміськбуд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,70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гр.Ваврів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вул.Глінки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гр.Богуш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вул.Сидора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,1б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гр.Наконечній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вул.Генерала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Шухевича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гр.Карпишин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вбудованими нежитловими приміщеннями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Корольова, 10А ОСББ «Академіка Корольова 10А»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гр.Краснянському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Вельган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Краснянському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Хромяк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31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ТК-Захід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гр.Штогріну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вул.Достоєвського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гр.Голоднюк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І.Котляревського,17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гр.Дмітруху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Українки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Блажевському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гр.Марцінків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 О.Польового,3б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гр.Добровольському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вул. Київська ПП «Онікс»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Поліська, 6 ТОВ «ФІРМА «ВІКАНТ»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 8 ТОВ «Тернопільський завод металоконструкцій»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гр.Цигану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Б.П.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гр.Журавчак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Шарапову І.О.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гр.Смаль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для обслуговування нежитлової будівлі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бульв.Т.Шевченка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гр.Мартинюку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Р.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вул.В.Будзиновського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гр.Гладію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гр.Деркачу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кіоску по реалізації друкованої продукції за адресою вул. Дружби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Торгпреса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гр.Дунець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Проектна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гр.Задворному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Ю.Словацького,6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Мудрику О.М.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павільйону за адресою вул. Київська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Кірику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Князя Острозького,68 ФО-П Олійнику Б.М.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гр.Лебідко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вул.Замонастирська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гр.Гарбарчук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продаж земельної ділянки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6110100000: 01:014:0180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за адресою вул. Гетьмана П.Орлика,4а ТОВ Ресторан «Калина»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В.Стуса,1а ТОВ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Аквіла-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Галичина»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гр.Процик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Барвінських,3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гр.Саманчук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Христині Василівні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,115/4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,115/64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гр.Курейко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№ 7/35/170 від 06.06.2019р. «Про надання дозволу на поділ земельної ділянки площею 0,0726га, надану в користування Обслуговуючому кооперативу «Товариство індивідуальних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забудівників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«Цукровар»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,115»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,9 ОСББ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Тролейбусна,5 ОК «Карпати-Т»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гр.Огінській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гр.Шмигельському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Генерала М. Тарнавського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гр.Недзвецькому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І.Франка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гр.Рибіній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Карпенка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гр.Бартошуку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вул.А.Чайковського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,47Г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гр.Осінчук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вул.Далека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гр.Макуху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гр.Проціву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гр.Смаржу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гр.Ковбасі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пров.Замонастирський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гр.Лебедович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Стефановичу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гр.Воропай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об’єкту комерційного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якої набуватиметься на аукціоні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вул.М.Карпенка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гр.Кекішу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майдан Привокзальний ФО-П Білій Н.Д.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Козацька, 1б ФО-П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Сілярському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гр.Михайловській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гр.Зайцевій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Дарюс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,14а/7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гр.Бельському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бульвар Данила Галицького ПМП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Даймон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проспект Степана Бандери –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вул.Клінічна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Управлінню Служби безпеки України в Тернопільській області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гр.Онуферко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гр.Черватюк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Долина,35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гр.Хмілю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Є.Д.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гр.Предку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 Лук’яновича, 8 ПП «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Автоленд-Тернопіль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</w:t>
            </w: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гр.Приведі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,34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гр.Сиротюку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гр.Чокан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та інші)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гр.Ветошніков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гр.Балко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гр.Петков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та інші)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гр.Швед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гр.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Яцентому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просп.Ст.Бандери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гр.Бережний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Яреми ТОВ «Домобудівник»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Далека гр. Косовському Володимиру Вікторовичу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гр.Карп’юк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З.І.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по зміні їх цільового призначення за адресою вул. Митрополита Шептицького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гр.Бахурська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Ю.І.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Тролейбусна,4 дочірньому підприємству «Фаворит-3» приватного підприємства «Дружба сервіс-житло 1»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гр.Працінь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,12а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гр.Новицькому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Білогірська,1А гр. Щербі Ю.М.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гр.Конончук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гр.Повидало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та інші)</w:t>
            </w:r>
          </w:p>
        </w:tc>
      </w:tr>
      <w:tr w:rsidR="0088790D" w:rsidRPr="00253447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гр.Полотнянко</w:t>
            </w:r>
            <w:proofErr w:type="spellEnd"/>
            <w:r w:rsidRPr="003D2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3D2CDB" w:rsidRDefault="0088790D" w:rsidP="00106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гр.Ярошевська</w:t>
            </w:r>
            <w:proofErr w:type="spellEnd"/>
            <w:r w:rsidRPr="00D75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 та інші)</w:t>
            </w:r>
          </w:p>
        </w:tc>
      </w:tr>
      <w:tr w:rsidR="0088790D" w:rsidRPr="006E109E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88790D" w:rsidRPr="007E76B9" w:rsidRDefault="0088790D" w:rsidP="00106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88790D" w:rsidRPr="006E109E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88790D" w:rsidRPr="00517417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r w:rsidRPr="0051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гр.Шацькій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88790D" w:rsidRPr="006E109E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88790D" w:rsidRPr="00517417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, 15в ФО-П Демчуку Л.Б.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vAlign w:val="center"/>
          </w:tcPr>
          <w:p w:rsidR="0088790D" w:rsidRPr="00517417" w:rsidRDefault="0088790D" w:rsidP="00106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вул.Героїв</w:t>
            </w:r>
            <w:proofErr w:type="spellEnd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Чорнобиля </w:t>
            </w:r>
            <w:proofErr w:type="spellStart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фірмі «</w:t>
            </w:r>
            <w:proofErr w:type="spellStart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517417">
              <w:rPr>
                <w:rFonts w:ascii="Times New Roman" w:eastAsia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517417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, яка перебуває в оренді Тернопільської обласної організації громадської організації «Всеукраїнська спілка автомобілістів»</w:t>
            </w:r>
          </w:p>
        </w:tc>
      </w:tr>
      <w:tr w:rsidR="0088790D" w:rsidRPr="006E109E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517417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вул.С.Чарнецького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гр.Уніят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517417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15 Квітня </w:t>
            </w:r>
            <w:proofErr w:type="spellStart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>гр.Киданюку</w:t>
            </w:r>
            <w:proofErr w:type="spellEnd"/>
            <w:r w:rsidRPr="0051741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8790D" w:rsidRPr="006E109E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517417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   ТОВ «Епіцентр Н»</w:t>
            </w:r>
          </w:p>
        </w:tc>
      </w:tr>
      <w:tr w:rsidR="0088790D" w:rsidRPr="006E109E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FB5517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FB5517">
              <w:rPr>
                <w:rFonts w:ascii="Times New Roman" w:hAnsi="Times New Roman" w:cs="Times New Roman"/>
                <w:sz w:val="24"/>
                <w:szCs w:val="24"/>
              </w:rPr>
              <w:t xml:space="preserve">   ТОВ «Епіцентр Н»</w:t>
            </w:r>
          </w:p>
        </w:tc>
      </w:tr>
      <w:tr w:rsidR="0088790D" w:rsidRPr="006E109E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FB5517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E88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Білогірська,3А гр. Бабій М.В.</w:t>
            </w:r>
          </w:p>
        </w:tc>
      </w:tr>
      <w:tr w:rsidR="0088790D" w:rsidRPr="006E109E" w:rsidTr="00106896">
        <w:tc>
          <w:tcPr>
            <w:tcW w:w="487" w:type="pct"/>
          </w:tcPr>
          <w:p w:rsidR="0088790D" w:rsidRPr="006E109E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6E109E" w:rsidRDefault="0088790D" w:rsidP="001068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09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комунальному підприємству «</w:t>
            </w:r>
            <w:proofErr w:type="spellStart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6E1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90D" w:rsidRPr="006E109E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980F2C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2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Енергетична, 1а ТОВ «Тернопільська фабрика художніх меблів»</w:t>
            </w:r>
          </w:p>
        </w:tc>
      </w:tr>
      <w:tr w:rsidR="0088790D" w:rsidRPr="006E109E" w:rsidTr="00106896">
        <w:tc>
          <w:tcPr>
            <w:tcW w:w="487" w:type="pct"/>
          </w:tcPr>
          <w:p w:rsidR="0088790D" w:rsidRPr="00253447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980F2C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 xml:space="preserve">,116 </w:t>
            </w:r>
            <w:proofErr w:type="spellStart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>гр.Матковській</w:t>
            </w:r>
            <w:proofErr w:type="spellEnd"/>
            <w:r w:rsidRPr="002F4C7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88790D" w:rsidRPr="00614055" w:rsidTr="00106896">
        <w:tc>
          <w:tcPr>
            <w:tcW w:w="487" w:type="pct"/>
          </w:tcPr>
          <w:p w:rsidR="0088790D" w:rsidRPr="00614055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614055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гр.Сандуляку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88790D" w:rsidRPr="00614055" w:rsidTr="00106896">
        <w:tc>
          <w:tcPr>
            <w:tcW w:w="487" w:type="pct"/>
          </w:tcPr>
          <w:p w:rsidR="0088790D" w:rsidRPr="00614055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614055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8790D" w:rsidRPr="00614055" w:rsidTr="00106896">
        <w:tc>
          <w:tcPr>
            <w:tcW w:w="487" w:type="pct"/>
          </w:tcPr>
          <w:p w:rsidR="0088790D" w:rsidRPr="00614055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614055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за адресою вул. Хутірська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гр.Комбулю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88790D" w:rsidRPr="00614055" w:rsidTr="00106896">
        <w:tc>
          <w:tcPr>
            <w:tcW w:w="487" w:type="pct"/>
          </w:tcPr>
          <w:p w:rsidR="0088790D" w:rsidRPr="00614055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614055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гр.Рольській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614055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614055" w:rsidRDefault="0088790D" w:rsidP="001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вул.Горішня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гр.Полигач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614055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614055" w:rsidRDefault="0088790D" w:rsidP="001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,126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гр.Зваричу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88790D" w:rsidRPr="0088790D" w:rsidTr="00106896">
        <w:tc>
          <w:tcPr>
            <w:tcW w:w="487" w:type="pct"/>
          </w:tcPr>
          <w:p w:rsidR="0088790D" w:rsidRPr="00614055" w:rsidRDefault="0088790D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790D" w:rsidRPr="00614055" w:rsidRDefault="0088790D" w:rsidP="0010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,131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614055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573C49" w:rsidRPr="0088790D" w:rsidTr="00106896">
        <w:tc>
          <w:tcPr>
            <w:tcW w:w="487" w:type="pct"/>
          </w:tcPr>
          <w:p w:rsidR="00573C49" w:rsidRPr="00614055" w:rsidRDefault="00573C49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73C49" w:rsidRPr="00B912AC" w:rsidRDefault="00573C49" w:rsidP="001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575330">
              <w:rPr>
                <w:rFonts w:ascii="Times New Roman" w:hAnsi="Times New Roman" w:cs="Times New Roman"/>
                <w:sz w:val="24"/>
                <w:szCs w:val="24"/>
              </w:rPr>
              <w:t>пров.Галицький</w:t>
            </w:r>
            <w:proofErr w:type="spellEnd"/>
            <w:r w:rsidRPr="00575330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575330">
              <w:rPr>
                <w:rFonts w:ascii="Times New Roman" w:hAnsi="Times New Roman" w:cs="Times New Roman"/>
                <w:sz w:val="24"/>
                <w:szCs w:val="24"/>
              </w:rPr>
              <w:t>гр.Пелехатій</w:t>
            </w:r>
            <w:proofErr w:type="spellEnd"/>
            <w:r w:rsidRPr="0057533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73C49" w:rsidRPr="0088790D" w:rsidTr="00106896">
        <w:tc>
          <w:tcPr>
            <w:tcW w:w="487" w:type="pct"/>
          </w:tcPr>
          <w:p w:rsidR="00573C49" w:rsidRPr="00614055" w:rsidRDefault="00573C49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73C49" w:rsidRPr="00B912AC" w:rsidRDefault="00573C49" w:rsidP="001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CF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FA44CF">
              <w:rPr>
                <w:rFonts w:ascii="Times New Roman" w:hAnsi="Times New Roman" w:cs="Times New Roman"/>
                <w:sz w:val="24"/>
                <w:szCs w:val="24"/>
              </w:rPr>
              <w:t>вул.Кармелюка</w:t>
            </w:r>
            <w:proofErr w:type="spellEnd"/>
            <w:r w:rsidRPr="00FA44CF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FA44CF">
              <w:rPr>
                <w:rFonts w:ascii="Times New Roman" w:hAnsi="Times New Roman" w:cs="Times New Roman"/>
                <w:sz w:val="24"/>
                <w:szCs w:val="24"/>
              </w:rPr>
              <w:t>гр.Дмитрів</w:t>
            </w:r>
            <w:proofErr w:type="spellEnd"/>
            <w:r w:rsidRPr="00FA44C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3C49" w:rsidRPr="0088790D" w:rsidTr="00106896">
        <w:tc>
          <w:tcPr>
            <w:tcW w:w="487" w:type="pct"/>
          </w:tcPr>
          <w:p w:rsidR="00573C49" w:rsidRPr="00614055" w:rsidRDefault="00573C49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73C49" w:rsidRPr="00B912AC" w:rsidRDefault="00573C49" w:rsidP="001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F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D83EF6">
              <w:rPr>
                <w:rFonts w:ascii="Times New Roman" w:hAnsi="Times New Roman" w:cs="Times New Roman"/>
                <w:sz w:val="24"/>
                <w:szCs w:val="24"/>
              </w:rPr>
              <w:t>вул.М.Паращука</w:t>
            </w:r>
            <w:proofErr w:type="spellEnd"/>
            <w:r w:rsidRPr="00D83EF6">
              <w:rPr>
                <w:rFonts w:ascii="Times New Roman" w:hAnsi="Times New Roman" w:cs="Times New Roman"/>
                <w:sz w:val="24"/>
                <w:szCs w:val="24"/>
              </w:rPr>
              <w:t>,2 (</w:t>
            </w:r>
            <w:proofErr w:type="spellStart"/>
            <w:r w:rsidRPr="00D83EF6">
              <w:rPr>
                <w:rFonts w:ascii="Times New Roman" w:hAnsi="Times New Roman" w:cs="Times New Roman"/>
                <w:sz w:val="24"/>
                <w:szCs w:val="24"/>
              </w:rPr>
              <w:t>гр.Войтович</w:t>
            </w:r>
            <w:proofErr w:type="spellEnd"/>
            <w:r w:rsidRPr="00D83EF6">
              <w:rPr>
                <w:rFonts w:ascii="Times New Roman" w:hAnsi="Times New Roman" w:cs="Times New Roman"/>
                <w:sz w:val="24"/>
                <w:szCs w:val="24"/>
              </w:rPr>
              <w:t xml:space="preserve"> Б.М. та інші)</w:t>
            </w:r>
          </w:p>
        </w:tc>
      </w:tr>
      <w:tr w:rsidR="00573C49" w:rsidRPr="0088790D" w:rsidTr="00106896">
        <w:tc>
          <w:tcPr>
            <w:tcW w:w="487" w:type="pct"/>
          </w:tcPr>
          <w:p w:rsidR="00573C49" w:rsidRPr="00614055" w:rsidRDefault="00573C49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73C49" w:rsidRPr="00614055" w:rsidRDefault="00573C49" w:rsidP="0057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 до 0,0240га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Білогірська,1 </w:t>
            </w:r>
            <w:proofErr w:type="spellStart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 Я.Д. та </w:t>
            </w:r>
            <w:proofErr w:type="spellStart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>Фреїву</w:t>
            </w:r>
            <w:proofErr w:type="spellEnd"/>
            <w:r w:rsidRPr="00613A08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573C49" w:rsidRPr="0088790D" w:rsidTr="00106896">
        <w:tc>
          <w:tcPr>
            <w:tcW w:w="487" w:type="pct"/>
          </w:tcPr>
          <w:p w:rsidR="00573C49" w:rsidRPr="00614055" w:rsidRDefault="00573C49" w:rsidP="008879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73C49" w:rsidRPr="00E16077" w:rsidRDefault="00573C49" w:rsidP="001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7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B46F70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B46F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46F70">
              <w:rPr>
                <w:rFonts w:ascii="Times New Roman" w:hAnsi="Times New Roman"/>
                <w:sz w:val="24"/>
                <w:szCs w:val="24"/>
              </w:rPr>
              <w:t>гр.Музичка</w:t>
            </w:r>
            <w:proofErr w:type="spellEnd"/>
            <w:r w:rsidRPr="00B46F70">
              <w:rPr>
                <w:rFonts w:ascii="Times New Roman" w:hAnsi="Times New Roman"/>
                <w:sz w:val="24"/>
                <w:szCs w:val="24"/>
              </w:rPr>
              <w:t xml:space="preserve"> О.І. та інші)</w:t>
            </w:r>
          </w:p>
        </w:tc>
      </w:tr>
    </w:tbl>
    <w:p w:rsidR="0088790D" w:rsidRPr="006E109E" w:rsidRDefault="0088790D" w:rsidP="0088790D">
      <w:pPr>
        <w:rPr>
          <w:lang w:val="uk-UA"/>
        </w:rPr>
      </w:pPr>
    </w:p>
    <w:p w:rsidR="0088790D" w:rsidRPr="006E109E" w:rsidRDefault="0088790D" w:rsidP="00887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90D" w:rsidRPr="009F41F5" w:rsidRDefault="0088790D" w:rsidP="00887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F41F5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88790D" w:rsidRDefault="0088790D" w:rsidP="00887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90D" w:rsidRDefault="0088790D" w:rsidP="00887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3C49" w:rsidRDefault="00573C49" w:rsidP="00887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90D" w:rsidRPr="00614055" w:rsidRDefault="0088790D" w:rsidP="0088790D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8790D" w:rsidRDefault="0088790D" w:rsidP="0088790D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27138">
        <w:rPr>
          <w:rFonts w:ascii="Times New Roman" w:hAnsi="Times New Roman"/>
          <w:sz w:val="24"/>
          <w:szCs w:val="24"/>
        </w:rPr>
        <w:t>Шумада</w:t>
      </w:r>
      <w:proofErr w:type="spellEnd"/>
      <w:r w:rsidRPr="00D27138">
        <w:rPr>
          <w:rFonts w:ascii="Times New Roman" w:hAnsi="Times New Roman"/>
          <w:sz w:val="24"/>
          <w:szCs w:val="24"/>
        </w:rPr>
        <w:t xml:space="preserve"> В.В.</w:t>
      </w:r>
    </w:p>
    <w:p w:rsidR="0088790D" w:rsidRDefault="0088790D">
      <w:pPr>
        <w:rPr>
          <w:lang w:val="uk-UA"/>
        </w:rPr>
      </w:pPr>
    </w:p>
    <w:p w:rsidR="0088790D" w:rsidRPr="008E621F" w:rsidRDefault="0088790D">
      <w:pPr>
        <w:rPr>
          <w:rFonts w:ascii="Times New Roman" w:hAnsi="Times New Roman"/>
          <w:sz w:val="24"/>
          <w:szCs w:val="24"/>
        </w:rPr>
      </w:pPr>
      <w:r w:rsidRPr="008E621F">
        <w:rPr>
          <w:rFonts w:ascii="Times New Roman" w:hAnsi="Times New Roman"/>
          <w:sz w:val="24"/>
          <w:szCs w:val="24"/>
        </w:rPr>
        <w:t>Остапчук В.О.</w:t>
      </w:r>
    </w:p>
    <w:sectPr w:rsidR="0088790D" w:rsidRPr="008E621F" w:rsidSect="007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C347F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4D62"/>
    <w:rsid w:val="002C4D62"/>
    <w:rsid w:val="00573C49"/>
    <w:rsid w:val="007D593E"/>
    <w:rsid w:val="0088790D"/>
    <w:rsid w:val="008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3E"/>
  </w:style>
  <w:style w:type="paragraph" w:styleId="3">
    <w:name w:val="heading 3"/>
    <w:basedOn w:val="a"/>
    <w:link w:val="30"/>
    <w:uiPriority w:val="9"/>
    <w:qFormat/>
    <w:rsid w:val="002C4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D6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2C4D6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D62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20438</Words>
  <Characters>11651</Characters>
  <Application>Microsoft Office Word</Application>
  <DocSecurity>0</DocSecurity>
  <Lines>97</Lines>
  <Paragraphs>64</Paragraphs>
  <ScaleCrop>false</ScaleCrop>
  <Company>Reanimator Extreme Edition</Company>
  <LinksUpToDate>false</LinksUpToDate>
  <CharactersWithSpaces>32025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d03-Chorna</cp:lastModifiedBy>
  <cp:revision>6</cp:revision>
  <dcterms:created xsi:type="dcterms:W3CDTF">2019-10-21T06:22:00Z</dcterms:created>
  <dcterms:modified xsi:type="dcterms:W3CDTF">2019-10-21T12:05:00Z</dcterms:modified>
</cp:coreProperties>
</file>