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CC" w:rsidRDefault="00C374CC" w:rsidP="00C374CC">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Проект</w:t>
      </w:r>
    </w:p>
    <w:p w:rsidR="00C374CC" w:rsidRDefault="00C374CC" w:rsidP="00C374CC">
      <w:pPr>
        <w:jc w:val="center"/>
        <w:rPr>
          <w:rFonts w:ascii="Times New Roman" w:eastAsia="Times New Roman" w:hAnsi="Times New Roman"/>
          <w:sz w:val="28"/>
          <w:szCs w:val="28"/>
          <w:lang w:val="uk-UA"/>
        </w:rPr>
      </w:pPr>
    </w:p>
    <w:p w:rsidR="00C374CC" w:rsidRDefault="00C374CC" w:rsidP="00C374CC">
      <w:pPr>
        <w:jc w:val="center"/>
        <w:rPr>
          <w:rFonts w:ascii="Times New Roman" w:eastAsia="Times New Roman" w:hAnsi="Times New Roman"/>
          <w:sz w:val="28"/>
          <w:szCs w:val="28"/>
          <w:lang w:val="uk-UA"/>
        </w:rPr>
      </w:pPr>
    </w:p>
    <w:p w:rsidR="00C374CC" w:rsidRDefault="00C374CC" w:rsidP="00C374CC">
      <w:pPr>
        <w:rPr>
          <w:rFonts w:ascii="Times New Roman" w:eastAsia="Calibri" w:hAnsi="Times New Roman"/>
          <w:sz w:val="24"/>
          <w:lang w:val="uk-UA" w:eastAsia="en-US"/>
        </w:rPr>
      </w:pPr>
      <w:r>
        <w:rPr>
          <w:rFonts w:ascii="Times New Roman" w:eastAsia="Calibri" w:hAnsi="Times New Roman"/>
          <w:sz w:val="24"/>
          <w:lang w:val="uk-UA" w:eastAsia="en-US"/>
        </w:rPr>
        <w:t>Про  внесення  змін  до  рішення</w:t>
      </w:r>
    </w:p>
    <w:p w:rsidR="00C374CC" w:rsidRDefault="00C374CC" w:rsidP="00C374CC">
      <w:pPr>
        <w:rPr>
          <w:rFonts w:ascii="Times New Roman" w:eastAsia="Calibri" w:hAnsi="Times New Roman"/>
          <w:sz w:val="24"/>
          <w:lang w:val="uk-UA" w:eastAsia="en-US"/>
        </w:rPr>
      </w:pPr>
      <w:r>
        <w:rPr>
          <w:rFonts w:ascii="Times New Roman" w:eastAsia="Calibri" w:hAnsi="Times New Roman"/>
          <w:sz w:val="24"/>
          <w:lang w:val="uk-UA" w:eastAsia="en-US"/>
        </w:rPr>
        <w:t xml:space="preserve">міської  ради  від   19.12.2018р. </w:t>
      </w:r>
    </w:p>
    <w:p w:rsidR="00C374CC" w:rsidRDefault="00C374CC" w:rsidP="00C374CC">
      <w:pPr>
        <w:rPr>
          <w:rFonts w:ascii="Times New Roman" w:eastAsia="Calibri" w:hAnsi="Times New Roman"/>
          <w:sz w:val="24"/>
          <w:lang w:val="uk-UA" w:eastAsia="en-US"/>
        </w:rPr>
      </w:pPr>
      <w:r>
        <w:rPr>
          <w:rFonts w:ascii="Times New Roman" w:eastAsia="Calibri" w:hAnsi="Times New Roman"/>
          <w:sz w:val="24"/>
          <w:lang w:val="uk-UA" w:eastAsia="en-US"/>
        </w:rPr>
        <w:t>№7/31/14 «Про бюджет м.Тернополя</w:t>
      </w:r>
    </w:p>
    <w:p w:rsidR="00C374CC" w:rsidRDefault="00C374CC" w:rsidP="00C374CC">
      <w:pPr>
        <w:rPr>
          <w:rFonts w:ascii="Times New Roman" w:eastAsia="Calibri" w:hAnsi="Times New Roman"/>
          <w:sz w:val="24"/>
          <w:lang w:val="uk-UA" w:eastAsia="en-US"/>
        </w:rPr>
      </w:pPr>
      <w:r>
        <w:rPr>
          <w:rFonts w:ascii="Times New Roman" w:eastAsia="Calibri" w:hAnsi="Times New Roman"/>
          <w:sz w:val="24"/>
          <w:lang w:val="uk-UA" w:eastAsia="en-US"/>
        </w:rPr>
        <w:t>(громади) на  2019 рік»</w:t>
      </w:r>
    </w:p>
    <w:p w:rsidR="00C374CC" w:rsidRDefault="00C374CC" w:rsidP="00C374CC">
      <w:pPr>
        <w:ind w:firstLine="708"/>
        <w:jc w:val="right"/>
        <w:rPr>
          <w:rFonts w:ascii="Times New Roman" w:eastAsia="Times New Roman" w:hAnsi="Times New Roman"/>
          <w:sz w:val="24"/>
          <w:szCs w:val="24"/>
          <w:lang w:val="uk-UA"/>
        </w:rPr>
      </w:pPr>
    </w:p>
    <w:p w:rsidR="00C374CC" w:rsidRDefault="00C374CC" w:rsidP="00C374CC">
      <w:pPr>
        <w:ind w:firstLine="708"/>
        <w:jc w:val="right"/>
        <w:rPr>
          <w:rFonts w:ascii="Times New Roman" w:eastAsia="Times New Roman" w:hAnsi="Times New Roman"/>
          <w:sz w:val="24"/>
          <w:szCs w:val="24"/>
          <w:lang w:val="uk-UA"/>
        </w:rPr>
      </w:pPr>
    </w:p>
    <w:p w:rsidR="00C374CC" w:rsidRDefault="00C374CC" w:rsidP="00C374C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Керуючись Бюджетним кодексом України та враховуючи висновки постійної комісії з питань бюджету та фінансів, міська    рада</w:t>
      </w:r>
    </w:p>
    <w:p w:rsidR="00C374CC" w:rsidRDefault="00C374CC" w:rsidP="00C374C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ВИРІШИЛА:</w:t>
      </w:r>
    </w:p>
    <w:p w:rsidR="00C374CC" w:rsidRDefault="00C374CC" w:rsidP="00C374C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1.Збільшити доходи  загального  фонду  міського  бюджету  на  14617,40584 тис.грн. в тому числі  за рахунок субвенцій   - 1295,11584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noProof/>
          <w:color w:val="000000"/>
          <w:sz w:val="24"/>
          <w:szCs w:val="24"/>
          <w:lang w:val="uk-UA"/>
        </w:rPr>
        <w:t>1.1 (11010000) Податок та збір на доходи фізичних осіб – 13322,29 тис.грн.</w:t>
      </w:r>
      <w:r>
        <w:rPr>
          <w:rFonts w:ascii="Times New Roman" w:eastAsia="Times New Roman" w:hAnsi="Times New Roman"/>
          <w:noProof/>
          <w:color w:val="000000"/>
          <w:sz w:val="24"/>
          <w:szCs w:val="24"/>
          <w:lang w:val="uk-UA"/>
        </w:rPr>
        <w:br/>
        <w:t xml:space="preserve">1.1.1 (11010100) </w:t>
      </w:r>
      <w:r>
        <w:rPr>
          <w:rFonts w:ascii="Times New Roman" w:eastAsia="Times New Roman" w:hAnsi="Times New Roman"/>
          <w:color w:val="000000"/>
          <w:sz w:val="24"/>
          <w:szCs w:val="24"/>
        </w:rPr>
        <w:t xml:space="preserve">Податок на доходи фізичних осіб, що сплачуються податковими агентами, із доходів платника податку у вигляді заробітної плати  </w:t>
      </w:r>
      <w:r>
        <w:rPr>
          <w:rFonts w:ascii="Times New Roman" w:eastAsia="Times New Roman" w:hAnsi="Times New Roman"/>
          <w:b/>
          <w:i/>
          <w:color w:val="000000"/>
          <w:sz w:val="24"/>
          <w:szCs w:val="24"/>
        </w:rPr>
        <w:t xml:space="preserve">- </w:t>
      </w:r>
      <w:r>
        <w:rPr>
          <w:rFonts w:ascii="Times New Roman" w:eastAsia="Times New Roman" w:hAnsi="Times New Roman"/>
          <w:color w:val="000000"/>
          <w:sz w:val="24"/>
          <w:szCs w:val="24"/>
          <w:lang w:val="uk-UA"/>
        </w:rPr>
        <w:t xml:space="preserve">13322,29 </w:t>
      </w:r>
      <w:r>
        <w:rPr>
          <w:rFonts w:ascii="Times New Roman" w:eastAsia="Times New Roman" w:hAnsi="Times New Roman"/>
          <w:color w:val="000000"/>
          <w:sz w:val="24"/>
          <w:szCs w:val="24"/>
        </w:rPr>
        <w:t xml:space="preserve"> тис.грн.</w:t>
      </w:r>
    </w:p>
    <w:p w:rsidR="00C374CC" w:rsidRDefault="00C374CC" w:rsidP="00C374CC">
      <w:pPr>
        <w:jc w:val="both"/>
        <w:rPr>
          <w:rFonts w:ascii="TimesET" w:eastAsia="Times New Roman" w:hAnsi="TimesET"/>
          <w:sz w:val="24"/>
          <w:szCs w:val="24"/>
          <w:lang w:val="uk-UA"/>
        </w:rPr>
      </w:pPr>
      <w:r>
        <w:rPr>
          <w:rFonts w:ascii="Times New Roman" w:eastAsia="Times New Roman" w:hAnsi="Times New Roman"/>
          <w:color w:val="000000"/>
          <w:sz w:val="24"/>
          <w:szCs w:val="24"/>
          <w:lang w:val="uk-UA"/>
        </w:rPr>
        <w:t xml:space="preserve">1.2. (41054300) </w:t>
      </w:r>
      <w:r>
        <w:rPr>
          <w:rFonts w:eastAsia="Times New Roman"/>
          <w:sz w:val="24"/>
          <w:szCs w:val="24"/>
          <w:lang w:val="uk-UA"/>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  - 1260,0 тис.грн.</w:t>
      </w:r>
    </w:p>
    <w:p w:rsidR="00C374CC" w:rsidRDefault="00C374CC" w:rsidP="00C374CC">
      <w:pPr>
        <w:jc w:val="both"/>
        <w:rPr>
          <w:rFonts w:eastAsia="Times New Roman"/>
          <w:sz w:val="24"/>
          <w:szCs w:val="24"/>
          <w:lang w:val="uk-UA"/>
        </w:rPr>
      </w:pPr>
      <w:r>
        <w:rPr>
          <w:rFonts w:eastAsia="Times New Roman"/>
          <w:sz w:val="24"/>
          <w:szCs w:val="24"/>
          <w:lang w:val="uk-UA"/>
        </w:rPr>
        <w:t>1.3.  (41051200)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Fonts w:eastAsia="Times New Roman"/>
          <w:sz w:val="24"/>
          <w:szCs w:val="24"/>
        </w:rPr>
        <w:t> </w:t>
      </w:r>
      <w:r>
        <w:rPr>
          <w:rFonts w:eastAsia="Times New Roman"/>
          <w:sz w:val="24"/>
          <w:szCs w:val="24"/>
          <w:lang w:val="uk-UA"/>
        </w:rPr>
        <w:t xml:space="preserve"> - 34,862 тис.грн.</w:t>
      </w:r>
    </w:p>
    <w:p w:rsidR="00C374CC" w:rsidRDefault="00C374CC" w:rsidP="00C374CC">
      <w:pPr>
        <w:jc w:val="both"/>
        <w:rPr>
          <w:rFonts w:ascii="Times New Roman" w:eastAsia="Times New Roman" w:hAnsi="Times New Roman"/>
          <w:color w:val="000000"/>
          <w:sz w:val="24"/>
          <w:szCs w:val="24"/>
          <w:lang w:val="uk-UA"/>
        </w:rPr>
      </w:pPr>
      <w:r>
        <w:rPr>
          <w:rFonts w:eastAsia="Times New Roman"/>
          <w:sz w:val="24"/>
          <w:szCs w:val="24"/>
          <w:lang w:val="uk-UA"/>
        </w:rPr>
        <w:t>1.4. (41053900)  Інші субвенції з місцевого бюджету (Підволочиська районна рада дошкільна освіта)  -  0,25384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2.Зменшити видатки  загального  фонду  міського  бюджету по головних розпорядниках коштів на суму 1778,0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2.1.Управлінню соціальної політики – 1778,0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2.1.1.(0813191) Інші видатки на соціальний захист ветеранів війни та праці – 85,0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2.1.2.(0813172) Встановлення телефонів особам з інвалідністю I і II груп – 3,0 тис.грн.</w:t>
      </w:r>
    </w:p>
    <w:p w:rsidR="00C374CC" w:rsidRDefault="00C374CC" w:rsidP="00C374CC">
      <w:pPr>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2.1.3.(0813043) Допомога при народженні дитини – 1620,0 тис. грн.</w:t>
      </w:r>
    </w:p>
    <w:p w:rsidR="00C374CC" w:rsidRDefault="00C374CC" w:rsidP="00C374CC">
      <w:pPr>
        <w:jc w:val="both"/>
        <w:rPr>
          <w:rStyle w:val="rvts0"/>
        </w:rPr>
      </w:pPr>
      <w:r>
        <w:rPr>
          <w:rFonts w:ascii="Times New Roman" w:eastAsia="Times New Roman" w:hAnsi="Times New Roman"/>
          <w:color w:val="000000"/>
          <w:sz w:val="24"/>
          <w:szCs w:val="24"/>
          <w:lang w:val="uk-UA"/>
        </w:rPr>
        <w:lastRenderedPageBreak/>
        <w:t>2.1.4.(0813032) Пільги окремим категоріям громадян з послуг зв'язку -70,0 тис.грн.</w:t>
      </w:r>
    </w:p>
    <w:p w:rsidR="00C374CC" w:rsidRDefault="00C374CC" w:rsidP="00C374CC">
      <w:pPr>
        <w:jc w:val="both"/>
      </w:pPr>
      <w:r>
        <w:rPr>
          <w:rFonts w:ascii="Times New Roman" w:eastAsia="Times New Roman" w:hAnsi="Times New Roman"/>
          <w:sz w:val="24"/>
          <w:szCs w:val="24"/>
          <w:lang w:val="uk-UA"/>
        </w:rPr>
        <w:t>3. Збільшити видатки  загального  фонду  міського  бюджету по головних розпорядниках коштів на суму 10289,59584 тис.грн., за рахунок п.1рішення на суму 8511,59584 тис.грн, за рахунок п.2 рішення на суму 1778,0 тис.грн.</w:t>
      </w:r>
    </w:p>
    <w:p w:rsidR="00C374CC" w:rsidRDefault="00C374CC" w:rsidP="00C374CC">
      <w:pPr>
        <w:jc w:val="both"/>
        <w:rPr>
          <w:rFonts w:ascii="TimesET" w:eastAsia="Calibri" w:hAnsi="TimesET"/>
          <w:sz w:val="24"/>
          <w:szCs w:val="24"/>
          <w:lang w:val="uk-UA" w:eastAsia="en-US"/>
        </w:rPr>
      </w:pPr>
      <w:r>
        <w:rPr>
          <w:rFonts w:eastAsia="Calibri"/>
          <w:sz w:val="24"/>
          <w:szCs w:val="24"/>
          <w:lang w:val="uk-UA" w:eastAsia="en-US"/>
        </w:rPr>
        <w:t>3.1.Управлінню  житлово – комунального  господарства,  благоустрою  та  екології – 8000,0 тис.грн</w:t>
      </w:r>
    </w:p>
    <w:p w:rsidR="00C374CC" w:rsidRDefault="00C374CC" w:rsidP="00C374CC">
      <w:pPr>
        <w:jc w:val="both"/>
        <w:rPr>
          <w:rFonts w:eastAsia="TimesET"/>
          <w:sz w:val="24"/>
          <w:szCs w:val="24"/>
          <w:lang w:val="uk-UA"/>
        </w:rPr>
      </w:pPr>
      <w:r>
        <w:rPr>
          <w:rFonts w:eastAsia="Calibri"/>
          <w:sz w:val="24"/>
          <w:szCs w:val="24"/>
          <w:lang w:val="uk-UA" w:eastAsia="en-US"/>
        </w:rPr>
        <w:t>3.1.1.</w:t>
      </w:r>
      <w:r>
        <w:rPr>
          <w:sz w:val="24"/>
          <w:szCs w:val="24"/>
          <w:lang w:val="uk-UA"/>
        </w:rPr>
        <w:t>(1216030)) Організація благоустрою населених пунктів  -8000,0тис.грн.</w:t>
      </w:r>
    </w:p>
    <w:p w:rsidR="00C374CC" w:rsidRDefault="00C374CC" w:rsidP="00C374CC">
      <w:pPr>
        <w:jc w:val="both"/>
        <w:rPr>
          <w:rFonts w:eastAsia="Calibri"/>
          <w:sz w:val="24"/>
          <w:szCs w:val="24"/>
          <w:lang w:val="uk-UA" w:eastAsia="en-US"/>
        </w:rPr>
      </w:pPr>
      <w:r>
        <w:rPr>
          <w:sz w:val="24"/>
          <w:szCs w:val="24"/>
          <w:lang w:val="uk-UA"/>
        </w:rPr>
        <w:t>3.2.Відділу охорони здоров»я та медичного забезпечення – 62,0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3.2.1.(0712152) ) Інші  програми, заклади та заходи у сфері охорони здоров’я   ( Виконання Комплексної міської програми " Здоров"я громади на 2019-2021 роки") – 62,0тис.грн.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3.3.Управлінню обліку та контролю за використанням  комунального  майна – 100,0 тис. грн..</w:t>
      </w:r>
    </w:p>
    <w:p w:rsidR="00C374CC" w:rsidRDefault="00C374CC" w:rsidP="00C374CC">
      <w:pPr>
        <w:jc w:val="both"/>
        <w:rPr>
          <w:rFonts w:eastAsia="Calibri"/>
          <w:sz w:val="24"/>
          <w:szCs w:val="24"/>
          <w:lang w:val="uk-UA" w:eastAsia="en-US"/>
        </w:rPr>
      </w:pPr>
      <w:r>
        <w:rPr>
          <w:rFonts w:eastAsia="Calibri"/>
          <w:sz w:val="24"/>
          <w:szCs w:val="24"/>
          <w:lang w:val="uk-UA" w:eastAsia="en-US"/>
        </w:rPr>
        <w:t>3.3.1. ( 3110160) Керівництво і управління у відповідній сфері у містах (місті Києві), селищах, селах, об’єднаних територіальних громадах  - 100,0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 Управлінню соціальної політики – 1778,0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3.4.1. (0813171) Компенсаційні виплати особам з інвалідністю на бензин, ремонт, технічне обслуговування автомобілів, мотоколясок і на транспортне обслуговування – 15,3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3.4.2. (0813242) Інші заходи сфері соціального захисту і соціального забезпечення – 53,9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3.4.3. (0813090) Видатки на поховання учасників бойових дій та осіб з інвалідністю внаслідок війни – 18,8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3.4.4. (0813044) Допомога на дітей, над якими встановлено опіку чи піклування – 120,0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3.4.5. (0813049) Відшкодування послуги з догляду за дитиною до 3-х років "Муніципальна няня" – 200,0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3.4.6. (0813082) Надання державної соціальної допомоги особам,  які не  мають права на пенсію, та особам з інвалідністю, державної соціальної допомоги на догляд – 650,0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3.4.7. (0813083) Надання допомоги по догляду за особами з інвалідністю I чи II групи внаслідок психічного розладу – 100,0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3.4.8. (0813084) Надання тимчасової державної соціальної допомоги непрацюючій особі, яка досягла  загальногопенсійного віку, але не набула права на пенсійну виплату – 550,0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lastRenderedPageBreak/>
        <w:t>3.4.9. (0817693) Інші заходи пов"язані з економічною діяльністю – 70,0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3.5. Управлінню освіти і  науки  -  42,59584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3.5.1.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колегіумами – 20,0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3.5.2.  (0611010) Надання  дошкільної освіти  -  22,342 тис.грн.</w:t>
      </w:r>
    </w:p>
    <w:p w:rsidR="00C374CC" w:rsidRDefault="00C374CC" w:rsidP="00C374CC">
      <w:pPr>
        <w:jc w:val="both"/>
        <w:rPr>
          <w:rFonts w:eastAsia="TimesET"/>
          <w:color w:val="000000"/>
          <w:sz w:val="24"/>
          <w:szCs w:val="24"/>
          <w:shd w:val="clear" w:color="auto" w:fill="FFFFFF"/>
          <w:lang w:val="uk-UA"/>
        </w:rPr>
      </w:pPr>
      <w:r>
        <w:rPr>
          <w:rFonts w:eastAsia="Calibri"/>
          <w:sz w:val="24"/>
          <w:szCs w:val="24"/>
          <w:lang w:val="uk-UA" w:eastAsia="en-US"/>
        </w:rPr>
        <w:t xml:space="preserve">3.5.3. (0611170)  </w:t>
      </w:r>
      <w:r>
        <w:rPr>
          <w:color w:val="000000"/>
          <w:sz w:val="24"/>
          <w:szCs w:val="24"/>
          <w:shd w:val="clear" w:color="auto" w:fill="FFFFFF"/>
        </w:rPr>
        <w:t>Забезпечення діяльності інклюзивно-ресурсних центрів</w:t>
      </w:r>
      <w:r>
        <w:rPr>
          <w:color w:val="000000"/>
          <w:sz w:val="24"/>
          <w:szCs w:val="24"/>
          <w:shd w:val="clear" w:color="auto" w:fill="FFFFFF"/>
          <w:lang w:val="uk-UA"/>
        </w:rPr>
        <w:t xml:space="preserve">    -  0,25384 тис.грн.</w:t>
      </w:r>
    </w:p>
    <w:p w:rsidR="00C374CC" w:rsidRDefault="00C374CC" w:rsidP="00C374CC">
      <w:pPr>
        <w:jc w:val="both"/>
        <w:rPr>
          <w:color w:val="000000"/>
          <w:sz w:val="24"/>
          <w:szCs w:val="24"/>
          <w:shd w:val="clear" w:color="auto" w:fill="FFFFFF"/>
          <w:lang w:val="uk-UA"/>
        </w:rPr>
      </w:pPr>
      <w:r>
        <w:rPr>
          <w:color w:val="000000"/>
          <w:sz w:val="24"/>
          <w:szCs w:val="24"/>
          <w:shd w:val="clear" w:color="auto" w:fill="FFFFFF"/>
          <w:lang w:val="uk-UA"/>
        </w:rPr>
        <w:t>3.6. Управлінню культури і мистецтв   -  307,0 тис.грн.</w:t>
      </w:r>
    </w:p>
    <w:p w:rsidR="00C374CC" w:rsidRDefault="00C374CC" w:rsidP="00C374CC">
      <w:pPr>
        <w:jc w:val="both"/>
        <w:rPr>
          <w:color w:val="000000"/>
          <w:sz w:val="24"/>
          <w:szCs w:val="24"/>
          <w:shd w:val="clear" w:color="auto" w:fill="FFFFFF"/>
          <w:lang w:val="uk-UA"/>
        </w:rPr>
      </w:pPr>
      <w:r>
        <w:rPr>
          <w:color w:val="000000"/>
          <w:sz w:val="24"/>
          <w:szCs w:val="24"/>
          <w:shd w:val="clear" w:color="auto" w:fill="FFFFFF"/>
          <w:lang w:val="uk-UA"/>
        </w:rPr>
        <w:t>3.6.1. (1014081) Забезпечення  діяльності  інших закладів в галузі культури і мистецтв ( Благоустрій парків культури і відпочинку ) 130,0 тис.грн.</w:t>
      </w:r>
    </w:p>
    <w:p w:rsidR="00C374CC" w:rsidRDefault="00C374CC" w:rsidP="00C374CC">
      <w:pPr>
        <w:jc w:val="both"/>
        <w:rPr>
          <w:rFonts w:eastAsia="Calibri"/>
          <w:sz w:val="24"/>
          <w:szCs w:val="24"/>
          <w:lang w:val="uk-UA" w:eastAsia="en-US"/>
        </w:rPr>
      </w:pPr>
      <w:r>
        <w:rPr>
          <w:color w:val="000000"/>
          <w:sz w:val="24"/>
          <w:szCs w:val="24"/>
          <w:shd w:val="clear" w:color="auto" w:fill="FFFFFF"/>
          <w:lang w:val="uk-UA"/>
        </w:rPr>
        <w:t>3.6.2. (1010160) Керівництво і управління у відповідній сфері  у містах (місті Києві), селищних, селах, об»єднаних територіальних громадах  -  177,0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 xml:space="preserve">4.Збільшити видатки спеціального фонду міського бюджету (бюджет розвитку) по головних розпорядниках коштів за рахунок передачі доходів загального фонду (п.1) рішення на суму 6105,81 тис. грн. </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6105,81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4.1 Управлінню  житлово – комунального  господарства,  благоустрою  та  екології – 4018,29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4018,29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4.1.1. (1216030) Організація благоустрою населених пунктів  -4018,29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4018,29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4.2.Міській раді – 25,0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–25,0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4.2.1.(0110150)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25,0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lastRenderedPageBreak/>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–25,0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4.3. Управлінню обліку  та  контролю  за  використанням  комунального майна   -  250,0тис.грн.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250,0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4.3.1. (3117693) Інші заходи пов»язані з економічною діяльністю   -  250,0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250,0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4.4.Управлінню освіти і науки   -  1812,52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1812,52 тис.грн.</w:t>
      </w:r>
    </w:p>
    <w:p w:rsidR="00C374CC" w:rsidRDefault="00C374CC" w:rsidP="00C374CC">
      <w:pPr>
        <w:jc w:val="both"/>
        <w:rPr>
          <w:rFonts w:eastAsia="TimesET"/>
          <w:color w:val="000000"/>
          <w:sz w:val="24"/>
          <w:szCs w:val="24"/>
          <w:shd w:val="clear" w:color="auto" w:fill="FFFFFF"/>
          <w:lang w:val="uk-UA"/>
        </w:rPr>
      </w:pPr>
      <w:r>
        <w:rPr>
          <w:rFonts w:eastAsia="Calibri"/>
          <w:sz w:val="24"/>
          <w:szCs w:val="24"/>
          <w:lang w:val="uk-UA" w:eastAsia="en-US"/>
        </w:rPr>
        <w:t xml:space="preserve">4.4.1. (0611170)  </w:t>
      </w:r>
      <w:r>
        <w:rPr>
          <w:color w:val="000000"/>
          <w:sz w:val="24"/>
          <w:szCs w:val="24"/>
          <w:shd w:val="clear" w:color="auto" w:fill="FFFFFF"/>
        </w:rPr>
        <w:t>Забезпечення діяльності інклюзивно-ресурсних центрів</w:t>
      </w:r>
      <w:r>
        <w:rPr>
          <w:color w:val="000000"/>
          <w:sz w:val="24"/>
          <w:szCs w:val="24"/>
          <w:shd w:val="clear" w:color="auto" w:fill="FFFFFF"/>
          <w:lang w:val="uk-UA"/>
        </w:rPr>
        <w:t xml:space="preserve">    -  1800,0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1800,0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4.4.2.  (0611010)  Надання дошкільної освіти   -12,520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12,520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5.Зменшити  видатки  спеціального   фонду   міського  бюджету  (бюджет розвитку)  по  головних  розпорядниках на суму – 13428,0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- 13428,0 тис. грн.</w:t>
      </w:r>
    </w:p>
    <w:p w:rsidR="00C374CC" w:rsidRDefault="00C374CC" w:rsidP="00C374CC">
      <w:pPr>
        <w:jc w:val="both"/>
        <w:rPr>
          <w:rFonts w:eastAsia="Calibri"/>
          <w:sz w:val="24"/>
          <w:szCs w:val="24"/>
          <w:lang w:val="uk-UA" w:eastAsia="en-US"/>
        </w:rPr>
      </w:pPr>
      <w:r>
        <w:rPr>
          <w:rFonts w:eastAsia="Calibri"/>
          <w:sz w:val="24"/>
          <w:szCs w:val="24"/>
          <w:lang w:val="uk-UA" w:eastAsia="en-US"/>
        </w:rPr>
        <w:t>5.1. Фінансове управління – 3600,0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- 3600,0 тис. грн.</w:t>
      </w:r>
    </w:p>
    <w:p w:rsidR="00C374CC" w:rsidRDefault="00C374CC" w:rsidP="00C374CC">
      <w:pPr>
        <w:jc w:val="both"/>
        <w:rPr>
          <w:rFonts w:eastAsia="Calibri"/>
          <w:sz w:val="24"/>
          <w:szCs w:val="24"/>
          <w:lang w:val="uk-UA" w:eastAsia="en-US"/>
        </w:rPr>
      </w:pPr>
      <w:r>
        <w:rPr>
          <w:rFonts w:eastAsia="Calibri"/>
          <w:sz w:val="24"/>
          <w:szCs w:val="24"/>
          <w:lang w:val="uk-UA" w:eastAsia="en-US"/>
        </w:rPr>
        <w:t>5.1.1. (3718881) Забезпечення гарантійних зобов'язань за позичальників, що отримали кредити під місцеві гарантії – 3600,0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lastRenderedPageBreak/>
        <w:t>капітальні  видатки - 3600,0 тис. грн.</w:t>
      </w:r>
    </w:p>
    <w:p w:rsidR="00C374CC" w:rsidRDefault="00C374CC" w:rsidP="00C374CC">
      <w:pPr>
        <w:jc w:val="both"/>
        <w:rPr>
          <w:rFonts w:eastAsia="Calibri"/>
          <w:sz w:val="24"/>
          <w:szCs w:val="24"/>
          <w:lang w:val="uk-UA" w:eastAsia="en-US"/>
        </w:rPr>
      </w:pPr>
      <w:r>
        <w:rPr>
          <w:rFonts w:eastAsia="Calibri"/>
          <w:sz w:val="24"/>
          <w:szCs w:val="24"/>
          <w:lang w:val="uk-UA" w:eastAsia="en-US"/>
        </w:rPr>
        <w:t>5.2. Управлінню транспорту, комунікацій та зв»язку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5.2.1. (1917670)  Внески до  статутного капіталу суб»єктів господарювання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6.Збільшити видатки спеціального фонду міського бюджету (бюджет розвитку) по головних розпорядниках коштів згідно ( п.5) рішення на суму  13428,0тис.грн.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13428,0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6.1. Управлінню  житлово – комунального  господарства,  благоустрою  та  екології – 13428,0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13428,0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6.1.1. (1216030) ) Організація благоустрою населених пунктів  -3600,0тис.грн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- 3600,0 тис. грн.</w:t>
      </w:r>
    </w:p>
    <w:p w:rsidR="00C374CC" w:rsidRDefault="00C374CC" w:rsidP="00C374CC">
      <w:pPr>
        <w:jc w:val="both"/>
        <w:rPr>
          <w:rFonts w:eastAsia="TimesET"/>
          <w:color w:val="000000"/>
          <w:sz w:val="24"/>
          <w:szCs w:val="24"/>
          <w:shd w:val="clear" w:color="auto" w:fill="FFFFFF"/>
          <w:lang w:val="uk-UA"/>
        </w:rPr>
      </w:pPr>
      <w:r>
        <w:rPr>
          <w:rFonts w:eastAsia="Calibri"/>
          <w:sz w:val="24"/>
          <w:szCs w:val="24"/>
          <w:lang w:val="uk-UA" w:eastAsia="en-US"/>
        </w:rPr>
        <w:t xml:space="preserve">6.1.2. (1217310)  </w:t>
      </w:r>
      <w:r>
        <w:rPr>
          <w:color w:val="000000"/>
          <w:sz w:val="24"/>
          <w:szCs w:val="24"/>
          <w:shd w:val="clear" w:color="auto" w:fill="FFFFFF"/>
        </w:rPr>
        <w:t>Будівництво об'єктів житлово-комунального господарства</w:t>
      </w:r>
      <w:r>
        <w:rPr>
          <w:color w:val="000000"/>
          <w:sz w:val="24"/>
          <w:szCs w:val="24"/>
          <w:shd w:val="clear" w:color="auto" w:fill="FFFFFF"/>
          <w:lang w:val="uk-UA"/>
        </w:rPr>
        <w:t xml:space="preserve">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9828,0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7.Зменшити видатки спеціального фонду міського бюджету за рахунок передачі коштів бюджету розвитку до загального фонду на   суму 1198,685тис.грн.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-1195,685тис.грн.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7.1Управлінню культури і мистецтв- 82,985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lastRenderedPageBreak/>
        <w:t>капітальні  видатки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7.1.1. (1014060) ) Забезпечення діяльності палаців i будинків культури, клубів, центрів дозвілля та iнших клубних закладів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7.2.Управлінню освіти і науки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7.2.1.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колегіумами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7.3.  Управлінню транспорту, комунікацій та зв»язку   -  1000,0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7.3.1. (1917670)  Внески до  статутного капіталу суб»єктів господарювання   (КП Міськавтотранс на оновлення рухомого складу автобусного парку) - 1000,0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з них:</w:t>
      </w:r>
    </w:p>
    <w:p w:rsidR="00C374CC" w:rsidRDefault="00C374CC" w:rsidP="00C374CC">
      <w:pPr>
        <w:jc w:val="both"/>
        <w:rPr>
          <w:rFonts w:eastAsia="Calibri"/>
          <w:sz w:val="24"/>
          <w:szCs w:val="24"/>
          <w:lang w:val="uk-UA" w:eastAsia="en-US"/>
        </w:rPr>
      </w:pPr>
      <w:r>
        <w:rPr>
          <w:rFonts w:eastAsia="Calibri"/>
          <w:sz w:val="24"/>
          <w:szCs w:val="24"/>
          <w:lang w:val="uk-UA" w:eastAsia="en-US"/>
        </w:rPr>
        <w:t>капітальні видатки   -   1000,0,0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 Збільшити видатки  загального фонду міського бюджету  за  рахунок  передачі коштів з</w:t>
      </w:r>
    </w:p>
    <w:p w:rsidR="00C374CC" w:rsidRDefault="00C374CC" w:rsidP="00C374CC">
      <w:pPr>
        <w:jc w:val="both"/>
        <w:rPr>
          <w:rFonts w:eastAsia="Calibri"/>
          <w:sz w:val="24"/>
          <w:szCs w:val="24"/>
          <w:lang w:val="uk-UA" w:eastAsia="en-US"/>
        </w:rPr>
      </w:pPr>
      <w:r>
        <w:rPr>
          <w:rFonts w:eastAsia="Calibri"/>
          <w:sz w:val="24"/>
          <w:szCs w:val="24"/>
          <w:lang w:val="uk-UA" w:eastAsia="en-US"/>
        </w:rPr>
        <w:t>спеціального  фонду (бюджету розвитку)до загального фондузгідно (п.7) рішення на суму - 1198,685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8.1. Управлінню культури і мистецтв- 82,985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8.1.1.(1014060) ) Забезпечення діяльності палаців i будинків культури, клубів, центрів дозвілля та iнших клубних закладів –82,985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8.2.Управлінню освіти і науки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8.2.1. (0611020)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колегіумами – 115,7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lastRenderedPageBreak/>
        <w:t>8.3.  Управлінню транспорту, комунікацій та зв»язку    -  1000,0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8.3.1 (1917426) Інші заходи у сфері  електротранспорту   -  1000,0 тис.грн.</w:t>
      </w:r>
    </w:p>
    <w:p w:rsidR="00C374CC" w:rsidRDefault="00C374CC" w:rsidP="00C374CC">
      <w:pPr>
        <w:jc w:val="both"/>
        <w:rPr>
          <w:rFonts w:eastAsia="Calibri"/>
          <w:sz w:val="24"/>
          <w:szCs w:val="24"/>
          <w:lang w:val="uk-UA" w:eastAsia="en-US"/>
        </w:rPr>
      </w:pPr>
      <w:r>
        <w:rPr>
          <w:rFonts w:eastAsia="Calibri"/>
          <w:sz w:val="24"/>
          <w:szCs w:val="24"/>
          <w:lang w:val="uk-UA" w:eastAsia="en-US"/>
        </w:rPr>
        <w:t>9. Внести зміни в додаток "Перелік об"єктів, видатки на які у 2019 році будуть проводитися за рахунок бюджету розвитку" згідно з додатком №1 (додається).</w:t>
      </w:r>
    </w:p>
    <w:p w:rsidR="00C374CC" w:rsidRDefault="00C374CC" w:rsidP="00C374CC">
      <w:pPr>
        <w:jc w:val="both"/>
        <w:rPr>
          <w:rFonts w:eastAsia="Calibri"/>
          <w:sz w:val="24"/>
          <w:szCs w:val="24"/>
          <w:lang w:val="uk-UA" w:eastAsia="en-US"/>
        </w:rPr>
      </w:pPr>
      <w:r>
        <w:rPr>
          <w:rFonts w:eastAsia="Calibri"/>
          <w:sz w:val="24"/>
          <w:szCs w:val="24"/>
          <w:lang w:val="uk-UA" w:eastAsia="en-US"/>
        </w:rPr>
        <w:t>10.Внести зміни додаток № 2 "Фінансування бюджету м.Тернополя на 2018рік" 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382347030 грн. на мінус 387254155грн. та спеціальним фондом з  382347030 грн.на387254155грн.,  в тому числі бюджет розвитку з382347030    грн. на 387254155   грн.</w:t>
      </w:r>
    </w:p>
    <w:p w:rsidR="00C374CC" w:rsidRDefault="00C374CC" w:rsidP="00C374CC">
      <w:pPr>
        <w:jc w:val="both"/>
        <w:rPr>
          <w:rFonts w:eastAsia="Calibri"/>
          <w:sz w:val="24"/>
          <w:szCs w:val="24"/>
          <w:lang w:val="uk-UA" w:eastAsia="en-US"/>
        </w:rPr>
      </w:pPr>
      <w:r>
        <w:rPr>
          <w:rFonts w:eastAsia="Calibri"/>
          <w:sz w:val="24"/>
          <w:szCs w:val="24"/>
          <w:lang w:val="uk-UA" w:eastAsia="en-US"/>
        </w:rPr>
        <w:t>11. Затвердити рішення виконавчого комітету Тернопільської міської ради від  14.08.2019р. № 782 « Про перерозподіл бюджетних асигнувань».   ( додається).</w:t>
      </w:r>
    </w:p>
    <w:p w:rsidR="00C374CC" w:rsidRDefault="00C374CC" w:rsidP="00C374CC">
      <w:pPr>
        <w:jc w:val="both"/>
        <w:rPr>
          <w:rFonts w:eastAsia="Calibri"/>
          <w:sz w:val="24"/>
          <w:szCs w:val="24"/>
          <w:lang w:val="uk-UA" w:eastAsia="en-US"/>
        </w:rPr>
      </w:pPr>
      <w:r>
        <w:rPr>
          <w:rFonts w:eastAsia="Calibri"/>
          <w:sz w:val="24"/>
          <w:szCs w:val="24"/>
          <w:lang w:val="uk-UA" w:eastAsia="en-US"/>
        </w:rPr>
        <w:t>12.Контроль за виконанням даного рішення покласти на постійну комісію міської ради з питань  бюджету та фінансів.</w:t>
      </w:r>
    </w:p>
    <w:p w:rsidR="00C374CC" w:rsidRDefault="00C374CC" w:rsidP="00C374CC">
      <w:pPr>
        <w:jc w:val="both"/>
        <w:rPr>
          <w:rFonts w:eastAsia="Calibri"/>
          <w:sz w:val="24"/>
          <w:szCs w:val="24"/>
          <w:lang w:val="uk-UA" w:eastAsia="en-US"/>
        </w:rPr>
      </w:pPr>
    </w:p>
    <w:p w:rsidR="00C374CC" w:rsidRDefault="00C374CC" w:rsidP="00C374CC">
      <w:pPr>
        <w:jc w:val="both"/>
        <w:rPr>
          <w:rFonts w:eastAsia="Calibri"/>
          <w:sz w:val="24"/>
          <w:szCs w:val="24"/>
          <w:lang w:val="uk-UA" w:eastAsia="en-US"/>
        </w:rPr>
      </w:pPr>
    </w:p>
    <w:p w:rsidR="00C374CC" w:rsidRDefault="00C374CC" w:rsidP="00C374CC">
      <w:pPr>
        <w:jc w:val="both"/>
        <w:rPr>
          <w:rFonts w:eastAsia="Calibri"/>
          <w:sz w:val="24"/>
          <w:szCs w:val="24"/>
          <w:lang w:val="uk-UA" w:eastAsia="en-US"/>
        </w:rPr>
      </w:pPr>
    </w:p>
    <w:p w:rsidR="00C374CC" w:rsidRDefault="00C374CC" w:rsidP="00C374CC">
      <w:pPr>
        <w:jc w:val="both"/>
        <w:rPr>
          <w:rFonts w:eastAsia="Calibri"/>
          <w:sz w:val="24"/>
          <w:szCs w:val="24"/>
          <w:lang w:val="uk-UA" w:eastAsia="en-US"/>
        </w:rPr>
      </w:pPr>
      <w:r>
        <w:rPr>
          <w:rFonts w:eastAsia="Calibri"/>
          <w:sz w:val="24"/>
          <w:szCs w:val="24"/>
          <w:lang w:val="uk-UA" w:eastAsia="en-US"/>
        </w:rPr>
        <w:t>Міський голова                                                                       С.В.Надал</w:t>
      </w:r>
    </w:p>
    <w:p w:rsidR="00C374CC" w:rsidRDefault="00C374CC" w:rsidP="00C374CC">
      <w:pPr>
        <w:jc w:val="both"/>
        <w:rPr>
          <w:rFonts w:eastAsia="Calibri"/>
          <w:sz w:val="24"/>
          <w:szCs w:val="24"/>
          <w:lang w:val="uk-UA" w:eastAsia="en-US"/>
        </w:rPr>
      </w:pPr>
    </w:p>
    <w:p w:rsidR="00C374CC" w:rsidRDefault="00C374CC" w:rsidP="00C374CC">
      <w:pPr>
        <w:jc w:val="both"/>
        <w:rPr>
          <w:rFonts w:eastAsia="Calibri"/>
          <w:sz w:val="24"/>
          <w:szCs w:val="24"/>
          <w:lang w:val="uk-UA" w:eastAsia="en-US"/>
        </w:rPr>
      </w:pPr>
    </w:p>
    <w:p w:rsidR="00C374CC" w:rsidRDefault="00C374CC" w:rsidP="00C374CC">
      <w:pPr>
        <w:jc w:val="both"/>
        <w:rPr>
          <w:rFonts w:eastAsia="Calibri"/>
          <w:sz w:val="24"/>
          <w:szCs w:val="24"/>
          <w:lang w:val="uk-UA" w:eastAsia="en-US"/>
        </w:rPr>
      </w:pPr>
    </w:p>
    <w:p w:rsidR="00C374CC" w:rsidRDefault="00C374CC" w:rsidP="00C374CC">
      <w:pPr>
        <w:jc w:val="both"/>
        <w:rPr>
          <w:rFonts w:ascii="Times New Roman" w:eastAsia="Times New Roman" w:hAnsi="Times New Roman"/>
          <w:sz w:val="28"/>
          <w:szCs w:val="28"/>
          <w:lang w:val="uk-UA"/>
        </w:rPr>
      </w:pPr>
    </w:p>
    <w:p w:rsidR="00C374CC" w:rsidRDefault="00C374CC" w:rsidP="00C374CC">
      <w:pPr>
        <w:jc w:val="both"/>
        <w:rPr>
          <w:rFonts w:ascii="Times New Roman" w:eastAsia="Times New Roman" w:hAnsi="Times New Roman"/>
          <w:sz w:val="28"/>
          <w:szCs w:val="28"/>
          <w:lang w:val="uk-UA"/>
        </w:rPr>
      </w:pPr>
    </w:p>
    <w:p w:rsidR="00C374CC" w:rsidRDefault="00C374CC" w:rsidP="00C374CC">
      <w:pPr>
        <w:jc w:val="both"/>
        <w:rPr>
          <w:rFonts w:ascii="Times New Roman" w:eastAsia="Times New Roman" w:hAnsi="Times New Roman"/>
          <w:sz w:val="28"/>
          <w:szCs w:val="28"/>
          <w:lang w:val="uk-UA"/>
        </w:rPr>
      </w:pPr>
    </w:p>
    <w:p w:rsidR="00C374CC" w:rsidRDefault="00C374CC" w:rsidP="00C374CC">
      <w:pPr>
        <w:jc w:val="center"/>
        <w:rPr>
          <w:rFonts w:ascii="Times New Roman" w:eastAsia="Times New Roman" w:hAnsi="Times New Roman"/>
          <w:sz w:val="28"/>
          <w:szCs w:val="28"/>
          <w:lang w:val="uk-UA"/>
        </w:rPr>
      </w:pPr>
    </w:p>
    <w:p w:rsidR="00C374CC" w:rsidRDefault="00C374CC" w:rsidP="00C374CC">
      <w:pPr>
        <w:jc w:val="both"/>
        <w:rPr>
          <w:rFonts w:ascii="Times New Roman" w:eastAsia="Times New Roman" w:hAnsi="Times New Roman"/>
          <w:sz w:val="28"/>
          <w:szCs w:val="28"/>
          <w:lang w:val="uk-UA"/>
        </w:rPr>
      </w:pPr>
    </w:p>
    <w:p w:rsidR="00C374CC" w:rsidRDefault="00C374CC" w:rsidP="00C374CC">
      <w:pPr>
        <w:jc w:val="both"/>
        <w:rPr>
          <w:rFonts w:ascii="Times New Roman" w:eastAsia="Times New Roman" w:hAnsi="Times New Roman"/>
          <w:b/>
          <w:sz w:val="28"/>
          <w:szCs w:val="28"/>
          <w:lang w:val="uk-UA"/>
        </w:rPr>
      </w:pPr>
    </w:p>
    <w:p w:rsidR="00C374CC" w:rsidRDefault="00C374CC" w:rsidP="00C374CC">
      <w:pPr>
        <w:jc w:val="both"/>
        <w:rPr>
          <w:rFonts w:ascii="Times New Roman" w:eastAsia="Times New Roman" w:hAnsi="Times New Roman"/>
          <w:sz w:val="28"/>
          <w:szCs w:val="28"/>
          <w:lang w:val="uk-UA"/>
        </w:rPr>
      </w:pPr>
    </w:p>
    <w:p w:rsidR="00C374CC" w:rsidRDefault="00C374CC" w:rsidP="00C374CC">
      <w:pPr>
        <w:jc w:val="both"/>
        <w:rPr>
          <w:rFonts w:ascii="Times New Roman" w:eastAsia="Times New Roman" w:hAnsi="Times New Roman"/>
          <w:sz w:val="24"/>
          <w:szCs w:val="24"/>
          <w:lang w:val="uk-UA"/>
        </w:rPr>
      </w:pPr>
    </w:p>
    <w:p w:rsidR="00C374CC" w:rsidRDefault="00C374CC" w:rsidP="00C374CC">
      <w:pPr>
        <w:jc w:val="both"/>
        <w:rPr>
          <w:rFonts w:ascii="Times New Roman" w:eastAsia="Times New Roman" w:hAnsi="Times New Roman"/>
          <w:sz w:val="24"/>
          <w:szCs w:val="24"/>
          <w:lang w:val="uk-UA"/>
        </w:rPr>
      </w:pPr>
    </w:p>
    <w:p w:rsidR="00000000" w:rsidRDefault="00C374C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74CC"/>
    <w:rsid w:val="00C3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C374CC"/>
  </w:style>
</w:styles>
</file>

<file path=word/webSettings.xml><?xml version="1.0" encoding="utf-8"?>
<w:webSettings xmlns:r="http://schemas.openxmlformats.org/officeDocument/2006/relationships" xmlns:w="http://schemas.openxmlformats.org/wordprocessingml/2006/main">
  <w:divs>
    <w:div w:id="19179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8822</Characters>
  <Application>Microsoft Office Word</Application>
  <DocSecurity>0</DocSecurity>
  <Lines>73</Lines>
  <Paragraphs>20</Paragraphs>
  <ScaleCrop>false</ScaleCrop>
  <Company>Reanimator Extreme Edition</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2019-09-09T09:30:00Z</dcterms:created>
  <dcterms:modified xsi:type="dcterms:W3CDTF">2019-09-09T09:30:00Z</dcterms:modified>
</cp:coreProperties>
</file>