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80" w:rsidRPr="00025CF1" w:rsidRDefault="00853180" w:rsidP="00853180">
      <w:pPr>
        <w:pStyle w:val="Heading11"/>
        <w:spacing w:before="240" w:line="240" w:lineRule="atLeast"/>
        <w:ind w:left="6271" w:right="669"/>
        <w:jc w:val="left"/>
        <w:rPr>
          <w:b w:val="0"/>
          <w:sz w:val="24"/>
          <w:szCs w:val="24"/>
          <w:lang w:val="uk-UA"/>
        </w:rPr>
      </w:pPr>
      <w:r w:rsidRPr="00426A73">
        <w:rPr>
          <w:b w:val="0"/>
          <w:sz w:val="24"/>
          <w:szCs w:val="24"/>
          <w:lang w:val="uk-UA"/>
        </w:rPr>
        <w:t xml:space="preserve">Додатокдо рішення виконавчого </w:t>
      </w:r>
      <w:r w:rsidR="000F7C3B">
        <w:rPr>
          <w:b w:val="0"/>
          <w:sz w:val="24"/>
          <w:szCs w:val="24"/>
          <w:lang w:val="uk-UA"/>
        </w:rPr>
        <w:t>комітету №1024 від 14.11.2019р.</w:t>
      </w:r>
    </w:p>
    <w:p w:rsidR="00853180" w:rsidRPr="00025CF1" w:rsidRDefault="00853180" w:rsidP="00853180">
      <w:pPr>
        <w:pStyle w:val="Heading11"/>
        <w:spacing w:before="240" w:line="240" w:lineRule="atLeast"/>
        <w:ind w:left="6271" w:right="669"/>
        <w:jc w:val="left"/>
        <w:rPr>
          <w:b w:val="0"/>
          <w:sz w:val="24"/>
          <w:szCs w:val="24"/>
          <w:lang w:val="uk-UA"/>
        </w:rPr>
      </w:pPr>
    </w:p>
    <w:p w:rsidR="00853180" w:rsidRPr="00025CF1" w:rsidRDefault="00853180" w:rsidP="00853180">
      <w:pPr>
        <w:pStyle w:val="Heading11"/>
        <w:spacing w:before="240" w:line="319" w:lineRule="exact"/>
        <w:ind w:left="0" w:right="670" w:firstLine="540"/>
        <w:jc w:val="center"/>
        <w:rPr>
          <w:lang w:val="uk-UA"/>
        </w:rPr>
      </w:pPr>
      <w:r w:rsidRPr="00025CF1">
        <w:rPr>
          <w:lang w:val="uk-UA"/>
        </w:rPr>
        <w:t>ЗВІТ</w:t>
      </w:r>
    </w:p>
    <w:p w:rsidR="00853180" w:rsidRDefault="00853180" w:rsidP="00853180">
      <w:pPr>
        <w:pStyle w:val="a3"/>
        <w:spacing w:line="360" w:lineRule="auto"/>
        <w:ind w:left="0" w:firstLine="540"/>
        <w:jc w:val="center"/>
        <w:rPr>
          <w:lang w:val="uk-UA"/>
        </w:rPr>
      </w:pPr>
      <w:r w:rsidRPr="00025CF1">
        <w:rPr>
          <w:lang w:val="uk-UA"/>
        </w:rPr>
        <w:t xml:space="preserve">про роботу </w:t>
      </w:r>
      <w:r>
        <w:rPr>
          <w:lang w:val="uk-UA"/>
        </w:rPr>
        <w:t>відділу «</w:t>
      </w:r>
      <w:r w:rsidRPr="00025CF1">
        <w:rPr>
          <w:lang w:val="uk-UA"/>
        </w:rPr>
        <w:t>Центр надання адміністративних послуг</w:t>
      </w:r>
      <w:r>
        <w:rPr>
          <w:lang w:val="uk-UA"/>
        </w:rPr>
        <w:t>»</w:t>
      </w:r>
    </w:p>
    <w:p w:rsidR="00853180" w:rsidRPr="00C13405" w:rsidRDefault="00853180" w:rsidP="00853180">
      <w:pPr>
        <w:pStyle w:val="a3"/>
        <w:spacing w:line="360" w:lineRule="auto"/>
        <w:ind w:left="0" w:firstLine="540"/>
        <w:jc w:val="center"/>
        <w:rPr>
          <w:lang w:val="uk-UA"/>
        </w:rPr>
      </w:pPr>
      <w:r w:rsidRPr="00D363A6">
        <w:rPr>
          <w:lang w:val="uk-UA"/>
        </w:rPr>
        <w:t xml:space="preserve">за </w:t>
      </w:r>
      <w:r w:rsidRPr="00D96BF9">
        <w:rPr>
          <w:lang w:val="uk-UA"/>
        </w:rPr>
        <w:t>201</w:t>
      </w:r>
      <w:r>
        <w:rPr>
          <w:lang w:val="uk-UA"/>
        </w:rPr>
        <w:t>8</w:t>
      </w:r>
      <w:r w:rsidRPr="00D96BF9">
        <w:rPr>
          <w:lang w:val="uk-UA"/>
        </w:rPr>
        <w:t>-</w:t>
      </w:r>
      <w:r w:rsidRPr="00D363A6">
        <w:rPr>
          <w:lang w:val="uk-UA"/>
        </w:rPr>
        <w:t>201</w:t>
      </w:r>
      <w:r>
        <w:rPr>
          <w:lang w:val="uk-UA"/>
        </w:rPr>
        <w:t>9 роки</w:t>
      </w:r>
    </w:p>
    <w:p w:rsidR="00853180" w:rsidRPr="00C13405" w:rsidRDefault="00853180" w:rsidP="00853180">
      <w:pPr>
        <w:pStyle w:val="a3"/>
        <w:spacing w:line="360" w:lineRule="auto"/>
        <w:ind w:left="0" w:firstLine="540"/>
        <w:jc w:val="center"/>
        <w:rPr>
          <w:lang w:val="uk-UA"/>
        </w:rPr>
      </w:pPr>
    </w:p>
    <w:p w:rsidR="00853180" w:rsidRDefault="00853180" w:rsidP="00853180">
      <w:pPr>
        <w:pStyle w:val="a3"/>
        <w:spacing w:line="360" w:lineRule="auto"/>
        <w:ind w:left="113" w:right="125" w:firstLine="720"/>
        <w:jc w:val="both"/>
        <w:rPr>
          <w:lang w:val="uk-UA"/>
        </w:rPr>
      </w:pPr>
      <w:r>
        <w:rPr>
          <w:lang w:val="uk-UA"/>
        </w:rPr>
        <w:t>Відділ «Центр надання адміністративних послуг» Тернопільської міської ради є виконавчим органом Тернопільської міської ради, створеним відповідно до Конституції України та Закону України «Про місцеве самоврядування в Україні» для здійснення виконавчих повноважень місцевого самоврядування у межах, визначених законами України. Відділ є підзвітний і підконтрольний Тернопільській міській раді, її виконавчому комітету та міському голові.</w:t>
      </w:r>
    </w:p>
    <w:p w:rsidR="00853180" w:rsidRDefault="00853180" w:rsidP="00853180">
      <w:pPr>
        <w:pStyle w:val="a3"/>
        <w:spacing w:before="1" w:line="360" w:lineRule="auto"/>
        <w:ind w:left="0" w:right="123" w:firstLine="720"/>
        <w:jc w:val="both"/>
        <w:rPr>
          <w:lang w:val="uk-UA"/>
        </w:rPr>
      </w:pPr>
      <w:r w:rsidRPr="00AF7CD4">
        <w:rPr>
          <w:lang w:val="uk-UA"/>
        </w:rPr>
        <w:t>Центр надання адміністративних послуг у місті Тернополі</w:t>
      </w:r>
      <w:r>
        <w:rPr>
          <w:lang w:val="uk-UA"/>
        </w:rPr>
        <w:t xml:space="preserve"> працює вже понад 6 років та є моделлю інтегрованого офісу, тобто працює за принципом «єдиного вікна».</w:t>
      </w:r>
    </w:p>
    <w:p w:rsidR="00853180" w:rsidRDefault="00853180" w:rsidP="00853180">
      <w:pPr>
        <w:pStyle w:val="a3"/>
        <w:spacing w:before="1" w:line="360" w:lineRule="auto"/>
        <w:ind w:left="0" w:right="123" w:firstLine="720"/>
        <w:jc w:val="both"/>
        <w:rPr>
          <w:lang w:val="uk-UA"/>
        </w:rPr>
      </w:pPr>
      <w:r>
        <w:rPr>
          <w:lang w:val="uk-UA"/>
        </w:rPr>
        <w:t>Найважливіша перевага ЦНАП – це ліквідація потреби особи звертатися до різних адміністративних органів, розпорошених територіально та з різними прийомними годинами, також – це суттєве покращення якості послуг, оперативність їх надання, дотримання термінів надання послуг, велика інформованість про послуги.</w:t>
      </w:r>
    </w:p>
    <w:p w:rsidR="00853180" w:rsidRDefault="00853180" w:rsidP="00853180">
      <w:pPr>
        <w:pStyle w:val="Heading11"/>
        <w:spacing w:line="360" w:lineRule="auto"/>
        <w:ind w:left="0" w:firstLine="708"/>
        <w:rPr>
          <w:b w:val="0"/>
          <w:lang w:val="uk-UA"/>
        </w:rPr>
      </w:pPr>
      <w:r>
        <w:rPr>
          <w:b w:val="0"/>
          <w:lang w:val="uk-UA"/>
        </w:rPr>
        <w:t>Пріоритетними напрямками роботи відділу у звітному періоді були:</w:t>
      </w:r>
    </w:p>
    <w:p w:rsidR="00853180" w:rsidRDefault="00853180" w:rsidP="00853180">
      <w:pPr>
        <w:pStyle w:val="Heading11"/>
        <w:numPr>
          <w:ilvl w:val="0"/>
          <w:numId w:val="3"/>
        </w:numPr>
        <w:spacing w:line="360" w:lineRule="auto"/>
        <w:ind w:left="0" w:firstLine="708"/>
        <w:rPr>
          <w:b w:val="0"/>
          <w:lang w:val="uk-UA"/>
        </w:rPr>
      </w:pPr>
      <w:r>
        <w:rPr>
          <w:b w:val="0"/>
          <w:lang w:val="uk-UA"/>
        </w:rPr>
        <w:t>запровадження послуг з оформлення та видачі паспортів громадянина України з безконтактним електронним носієм та громадянина України для виїзду за кордон;</w:t>
      </w:r>
    </w:p>
    <w:p w:rsidR="00853180" w:rsidRDefault="00853180" w:rsidP="00853180">
      <w:pPr>
        <w:pStyle w:val="Heading11"/>
        <w:numPr>
          <w:ilvl w:val="0"/>
          <w:numId w:val="3"/>
        </w:numPr>
        <w:spacing w:line="360" w:lineRule="auto"/>
        <w:ind w:left="0" w:right="680" w:firstLine="709"/>
        <w:rPr>
          <w:b w:val="0"/>
          <w:lang w:val="uk-UA"/>
        </w:rPr>
      </w:pPr>
      <w:r>
        <w:rPr>
          <w:b w:val="0"/>
          <w:lang w:val="uk-UA"/>
        </w:rPr>
        <w:t xml:space="preserve">створення комплексної системи захисту інформації автоматизованої системи робочих місць відділу «Центр надання адміністративних послуг» з підсистемою «Оформлення документів, що підтверджують громадянство України, посвідчують особу чи її </w:t>
      </w:r>
      <w:r>
        <w:rPr>
          <w:b w:val="0"/>
          <w:lang w:val="uk-UA"/>
        </w:rPr>
        <w:lastRenderedPageBreak/>
        <w:t>спеціальний статус Єдиної інформаційно-аналітичної системи служби України» через мережу Національної системи конфіденційного зв’язку та забезпечення заходів для отримання атестату відповідності даної автоматизованої системи;</w:t>
      </w:r>
    </w:p>
    <w:p w:rsidR="00853180" w:rsidRDefault="00853180" w:rsidP="00853180">
      <w:pPr>
        <w:pStyle w:val="Heading11"/>
        <w:numPr>
          <w:ilvl w:val="0"/>
          <w:numId w:val="3"/>
        </w:numPr>
        <w:spacing w:line="360" w:lineRule="auto"/>
        <w:rPr>
          <w:b w:val="0"/>
          <w:lang w:val="uk-UA"/>
        </w:rPr>
      </w:pPr>
      <w:r>
        <w:rPr>
          <w:b w:val="0"/>
          <w:lang w:val="uk-UA"/>
        </w:rPr>
        <w:t>збільшення кількості послуг, які надаються через ЦНАП;</w:t>
      </w:r>
    </w:p>
    <w:p w:rsidR="00853180" w:rsidRDefault="00853180" w:rsidP="00853180">
      <w:pPr>
        <w:pStyle w:val="Heading11"/>
        <w:numPr>
          <w:ilvl w:val="0"/>
          <w:numId w:val="3"/>
        </w:numPr>
        <w:spacing w:line="360" w:lineRule="auto"/>
        <w:ind w:left="0" w:firstLine="708"/>
        <w:rPr>
          <w:b w:val="0"/>
          <w:lang w:val="uk-UA"/>
        </w:rPr>
      </w:pPr>
      <w:r>
        <w:rPr>
          <w:b w:val="0"/>
          <w:lang w:val="uk-UA"/>
        </w:rPr>
        <w:t xml:space="preserve">організація роботи віддалених робочих місць адміністраторів ЦНАП у населених пунктах, що приєднались до Тернопільської міської територіальної громади; </w:t>
      </w:r>
    </w:p>
    <w:p w:rsidR="00853180" w:rsidRPr="00F12F81" w:rsidRDefault="00853180" w:rsidP="00853180">
      <w:pPr>
        <w:pStyle w:val="Heading11"/>
        <w:numPr>
          <w:ilvl w:val="0"/>
          <w:numId w:val="3"/>
        </w:numPr>
        <w:spacing w:line="360" w:lineRule="auto"/>
        <w:ind w:left="0" w:firstLine="708"/>
        <w:rPr>
          <w:b w:val="0"/>
          <w:lang w:val="uk-UA"/>
        </w:rPr>
      </w:pPr>
      <w:r w:rsidRPr="00F12F81">
        <w:rPr>
          <w:b w:val="0"/>
          <w:lang w:val="uk-UA"/>
        </w:rPr>
        <w:t xml:space="preserve"> здійснення контролю за додержанням суб’єктами надання послуг строку розгляду справ та прийняття ними рішень;</w:t>
      </w:r>
    </w:p>
    <w:p w:rsidR="00853180" w:rsidRPr="00851CD6" w:rsidRDefault="00853180" w:rsidP="00853180">
      <w:pPr>
        <w:pStyle w:val="Heading11"/>
        <w:numPr>
          <w:ilvl w:val="0"/>
          <w:numId w:val="3"/>
        </w:numPr>
        <w:tabs>
          <w:tab w:val="left" w:pos="900"/>
        </w:tabs>
        <w:spacing w:line="360" w:lineRule="auto"/>
        <w:ind w:left="0" w:firstLine="708"/>
        <w:rPr>
          <w:b w:val="0"/>
          <w:lang w:val="uk-UA"/>
        </w:rPr>
      </w:pPr>
      <w:r>
        <w:rPr>
          <w:b w:val="0"/>
          <w:lang w:val="uk-UA"/>
        </w:rPr>
        <w:t>удосконалення роботи сайту ЦНАПу для забезпечення електронного запису суб</w:t>
      </w:r>
      <w:r w:rsidRPr="0030002E">
        <w:rPr>
          <w:b w:val="0"/>
          <w:lang w:val="uk-UA"/>
        </w:rPr>
        <w:t>’</w:t>
      </w:r>
      <w:r>
        <w:rPr>
          <w:b w:val="0"/>
          <w:lang w:val="uk-UA"/>
        </w:rPr>
        <w:t>єктів звернення на певний час та надання он-лайн консультацій адміністраторами ЦНАП.</w:t>
      </w:r>
    </w:p>
    <w:p w:rsidR="00853180" w:rsidRDefault="00853180" w:rsidP="00853180">
      <w:pPr>
        <w:pStyle w:val="a3"/>
        <w:spacing w:before="1" w:line="360" w:lineRule="auto"/>
        <w:ind w:left="0" w:right="123" w:firstLine="720"/>
        <w:jc w:val="both"/>
        <w:rPr>
          <w:lang w:val="uk-UA"/>
        </w:rPr>
      </w:pPr>
      <w:r>
        <w:rPr>
          <w:lang w:val="uk-UA"/>
        </w:rPr>
        <w:t xml:space="preserve">Станом на 01.11.2019 </w:t>
      </w:r>
      <w:r w:rsidRPr="00CA1744">
        <w:rPr>
          <w:lang w:val="uk-UA"/>
        </w:rPr>
        <w:t>в Центрі</w:t>
      </w:r>
      <w:r>
        <w:rPr>
          <w:lang w:val="uk-UA"/>
        </w:rPr>
        <w:t xml:space="preserve"> надання адміністративних послуг</w:t>
      </w:r>
      <w:r w:rsidRPr="00CA1744">
        <w:rPr>
          <w:lang w:val="uk-UA"/>
        </w:rPr>
        <w:t xml:space="preserve"> громадяни та суб’єкти господарювання мають</w:t>
      </w:r>
      <w:r>
        <w:rPr>
          <w:lang w:val="uk-UA"/>
        </w:rPr>
        <w:t xml:space="preserve"> </w:t>
      </w:r>
      <w:r w:rsidRPr="00CA1744">
        <w:rPr>
          <w:lang w:val="uk-UA"/>
        </w:rPr>
        <w:t xml:space="preserve">можливість отримати </w:t>
      </w:r>
      <w:r>
        <w:rPr>
          <w:lang w:val="uk-UA"/>
        </w:rPr>
        <w:t>262</w:t>
      </w:r>
      <w:r w:rsidRPr="00CA1744">
        <w:rPr>
          <w:lang w:val="uk-UA"/>
        </w:rPr>
        <w:t xml:space="preserve"> послуг</w:t>
      </w:r>
      <w:r>
        <w:rPr>
          <w:lang w:val="uk-UA"/>
        </w:rPr>
        <w:t>и</w:t>
      </w:r>
      <w:r w:rsidRPr="00CA1744">
        <w:rPr>
          <w:lang w:val="uk-UA"/>
        </w:rPr>
        <w:t xml:space="preserve"> у </w:t>
      </w:r>
      <w:r w:rsidRPr="0023568D">
        <w:rPr>
          <w:lang w:val="uk-UA"/>
        </w:rPr>
        <w:t>3</w:t>
      </w:r>
      <w:r>
        <w:rPr>
          <w:lang w:val="uk-UA"/>
        </w:rPr>
        <w:t>9</w:t>
      </w:r>
      <w:r w:rsidRPr="0023568D">
        <w:rPr>
          <w:lang w:val="uk-UA"/>
        </w:rPr>
        <w:t xml:space="preserve"> сферах діяльності</w:t>
      </w:r>
      <w:r>
        <w:rPr>
          <w:lang w:val="uk-UA"/>
        </w:rPr>
        <w:t>.</w:t>
      </w:r>
    </w:p>
    <w:p w:rsidR="00853180" w:rsidRDefault="00D41842" w:rsidP="00853180">
      <w:pPr>
        <w:pStyle w:val="a3"/>
        <w:spacing w:before="1" w:line="360" w:lineRule="auto"/>
        <w:ind w:left="0" w:right="123"/>
        <w:jc w:val="both"/>
        <w:rPr>
          <w:noProof/>
          <w:lang w:val="uk-UA"/>
        </w:rPr>
      </w:pPr>
      <w:r>
        <w:rPr>
          <w:noProof/>
          <w:lang w:val="uk-UA" w:eastAsia="uk-UA"/>
        </w:rPr>
        <w:drawing>
          <wp:inline distT="0" distB="0" distL="0" distR="0">
            <wp:extent cx="6000750" cy="23907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2390775"/>
                    </a:xfrm>
                    <a:prstGeom prst="rect">
                      <a:avLst/>
                    </a:prstGeom>
                    <a:noFill/>
                    <a:ln>
                      <a:noFill/>
                    </a:ln>
                  </pic:spPr>
                </pic:pic>
              </a:graphicData>
            </a:graphic>
          </wp:inline>
        </w:drawing>
      </w:r>
    </w:p>
    <w:p w:rsidR="00853180" w:rsidRPr="00F0777C" w:rsidRDefault="00853180" w:rsidP="00853180">
      <w:pPr>
        <w:pStyle w:val="a3"/>
        <w:spacing w:before="1" w:line="360" w:lineRule="auto"/>
        <w:ind w:left="0" w:right="123"/>
        <w:jc w:val="both"/>
        <w:rPr>
          <w:color w:val="FF0000"/>
          <w:lang w:val="uk-UA"/>
        </w:rPr>
      </w:pPr>
    </w:p>
    <w:p w:rsidR="00853180" w:rsidRDefault="00853180" w:rsidP="00853180">
      <w:pPr>
        <w:pStyle w:val="a3"/>
        <w:spacing w:before="1" w:line="360" w:lineRule="auto"/>
        <w:ind w:left="0" w:right="123" w:firstLine="720"/>
        <w:jc w:val="both"/>
        <w:rPr>
          <w:lang w:val="uk-UA"/>
        </w:rPr>
      </w:pPr>
    </w:p>
    <w:p w:rsidR="00853180" w:rsidRDefault="00853180" w:rsidP="00853180">
      <w:pPr>
        <w:pStyle w:val="a3"/>
        <w:spacing w:before="1" w:line="360" w:lineRule="auto"/>
        <w:ind w:left="0" w:right="123" w:firstLine="720"/>
        <w:jc w:val="both"/>
        <w:rPr>
          <w:lang w:val="uk-UA"/>
        </w:rPr>
      </w:pPr>
    </w:p>
    <w:p w:rsidR="00853180" w:rsidRDefault="00853180" w:rsidP="00853180">
      <w:pPr>
        <w:pStyle w:val="a3"/>
        <w:spacing w:before="1" w:line="360" w:lineRule="auto"/>
        <w:ind w:left="0" w:right="123" w:firstLine="720"/>
        <w:jc w:val="both"/>
        <w:rPr>
          <w:lang w:val="uk-UA"/>
        </w:rPr>
      </w:pPr>
    </w:p>
    <w:p w:rsidR="00853180" w:rsidRDefault="00853180" w:rsidP="00853180">
      <w:pPr>
        <w:pStyle w:val="a3"/>
        <w:spacing w:before="1" w:line="360" w:lineRule="auto"/>
        <w:ind w:left="0" w:right="123" w:firstLine="720"/>
        <w:jc w:val="both"/>
        <w:rPr>
          <w:lang w:val="uk-UA"/>
        </w:rPr>
      </w:pPr>
      <w:r>
        <w:rPr>
          <w:lang w:val="uk-UA"/>
        </w:rPr>
        <w:t xml:space="preserve">Протягом 2019 року оптимізовано реєстр послуг, що надаються через ЦНАП. Відділом «Центр надання адміністративних послуг» підготовлено 10 проектів рішень виконавчого комітету щодо актуалізації відповідних реєстрів послуг. </w:t>
      </w:r>
    </w:p>
    <w:p w:rsidR="00853180" w:rsidRDefault="00853180" w:rsidP="00853180">
      <w:pPr>
        <w:pStyle w:val="a3"/>
        <w:spacing w:before="1" w:line="360" w:lineRule="auto"/>
        <w:ind w:left="0" w:right="123" w:firstLine="720"/>
        <w:jc w:val="both"/>
        <w:rPr>
          <w:lang w:val="uk-UA"/>
        </w:rPr>
      </w:pPr>
      <w:r>
        <w:rPr>
          <w:lang w:val="uk-UA"/>
        </w:rPr>
        <w:t>У звітному періоді запроваджено надання 21 нової послуги, серед яких найбільш затребуваними є послуги:</w:t>
      </w:r>
    </w:p>
    <w:p w:rsidR="00853180" w:rsidRDefault="00853180" w:rsidP="00853180">
      <w:pPr>
        <w:pStyle w:val="a3"/>
        <w:spacing w:before="1" w:line="360" w:lineRule="auto"/>
        <w:ind w:left="0" w:right="123" w:firstLine="720"/>
        <w:jc w:val="both"/>
        <w:rPr>
          <w:lang w:val="uk-UA"/>
        </w:rPr>
      </w:pPr>
      <w:r>
        <w:rPr>
          <w:lang w:val="uk-UA"/>
        </w:rPr>
        <w:t xml:space="preserve">- з оформлення та видачі паспорта </w:t>
      </w:r>
      <w:r w:rsidRPr="00B26A9E">
        <w:rPr>
          <w:lang w:val="uk-UA"/>
        </w:rPr>
        <w:t>громадянина України з безконтактним електронним носієм та громадянина України для виїзду за кордон</w:t>
      </w:r>
      <w:r>
        <w:rPr>
          <w:lang w:val="uk-UA"/>
        </w:rPr>
        <w:t xml:space="preserve"> (станом на 01.11.2019 року прийнято 3714 звернень);</w:t>
      </w:r>
    </w:p>
    <w:p w:rsidR="00853180" w:rsidRDefault="00853180" w:rsidP="00853180">
      <w:pPr>
        <w:pStyle w:val="a3"/>
        <w:spacing w:before="1" w:line="360" w:lineRule="auto"/>
        <w:ind w:left="0" w:right="123" w:firstLine="720"/>
        <w:jc w:val="both"/>
        <w:rPr>
          <w:lang w:val="uk-UA"/>
        </w:rPr>
      </w:pPr>
      <w:r>
        <w:rPr>
          <w:lang w:val="uk-UA"/>
        </w:rPr>
        <w:t xml:space="preserve">- </w:t>
      </w:r>
      <w:r w:rsidRPr="00B26A9E">
        <w:rPr>
          <w:lang w:val="uk-UA"/>
        </w:rPr>
        <w:t>послуги з реєстрації ді</w:t>
      </w:r>
      <w:r>
        <w:rPr>
          <w:lang w:val="uk-UA"/>
        </w:rPr>
        <w:t xml:space="preserve">тей у заклади дошкільної освіти (станом на 01.11.2019 року прийнято 1207 звернень); </w:t>
      </w:r>
    </w:p>
    <w:p w:rsidR="00853180" w:rsidRPr="00DA061B" w:rsidRDefault="00853180" w:rsidP="00853180">
      <w:pPr>
        <w:pStyle w:val="a3"/>
        <w:spacing w:before="1" w:line="360" w:lineRule="auto"/>
        <w:ind w:left="0" w:right="123" w:firstLine="720"/>
        <w:jc w:val="both"/>
        <w:rPr>
          <w:lang w:val="uk-UA"/>
        </w:rPr>
      </w:pPr>
      <w:r>
        <w:rPr>
          <w:lang w:val="uk-UA"/>
        </w:rPr>
        <w:t xml:space="preserve">- надання рекомендації щодо можливих варіантів влаштування системи індивідуального теплопостачанння (станом на 01.11.2019 року прийнято 2626 </w:t>
      </w:r>
      <w:r w:rsidRPr="00844EC1">
        <w:rPr>
          <w:lang w:val="uk-UA"/>
        </w:rPr>
        <w:t>звернень</w:t>
      </w:r>
      <w:r>
        <w:rPr>
          <w:lang w:val="uk-UA"/>
        </w:rPr>
        <w:t>).</w:t>
      </w:r>
    </w:p>
    <w:p w:rsidR="00853180" w:rsidRDefault="00853180" w:rsidP="00853180">
      <w:pPr>
        <w:pStyle w:val="a3"/>
        <w:spacing w:before="1" w:line="360" w:lineRule="auto"/>
        <w:ind w:left="0" w:right="123" w:firstLine="720"/>
        <w:jc w:val="both"/>
        <w:rPr>
          <w:lang w:val="en-US"/>
        </w:rPr>
      </w:pPr>
      <w:r>
        <w:rPr>
          <w:lang w:val="uk-UA"/>
        </w:rPr>
        <w:t>Через ЦНАП організовано надання:</w:t>
      </w:r>
    </w:p>
    <w:p w:rsidR="00853180" w:rsidRPr="00AA7EF5" w:rsidRDefault="00853180" w:rsidP="00853180">
      <w:pPr>
        <w:pStyle w:val="a3"/>
        <w:numPr>
          <w:ilvl w:val="0"/>
          <w:numId w:val="10"/>
        </w:numPr>
        <w:spacing w:before="1" w:line="360" w:lineRule="auto"/>
        <w:ind w:right="123"/>
        <w:jc w:val="both"/>
        <w:rPr>
          <w:lang w:val="uk-UA"/>
        </w:rPr>
      </w:pPr>
      <w:r>
        <w:rPr>
          <w:lang w:val="uk-UA"/>
        </w:rPr>
        <w:t>3</w:t>
      </w:r>
      <w:r>
        <w:rPr>
          <w:lang w:val="en-US"/>
        </w:rPr>
        <w:t xml:space="preserve">2 </w:t>
      </w:r>
      <w:r>
        <w:rPr>
          <w:lang w:val="uk-UA"/>
        </w:rPr>
        <w:t xml:space="preserve">видів документів дозвільного характеру, </w:t>
      </w:r>
    </w:p>
    <w:p w:rsidR="00853180" w:rsidRPr="00AA7EF5" w:rsidRDefault="00853180" w:rsidP="00853180">
      <w:pPr>
        <w:pStyle w:val="a3"/>
        <w:numPr>
          <w:ilvl w:val="0"/>
          <w:numId w:val="10"/>
        </w:numPr>
        <w:spacing w:before="1" w:line="360" w:lineRule="auto"/>
        <w:ind w:right="123"/>
        <w:jc w:val="both"/>
        <w:rPr>
          <w:lang w:val="uk-UA"/>
        </w:rPr>
      </w:pPr>
      <w:r w:rsidRPr="003C68B5">
        <w:rPr>
          <w:lang w:val="en-US"/>
        </w:rPr>
        <w:t>1</w:t>
      </w:r>
      <w:r>
        <w:rPr>
          <w:lang w:val="uk-UA"/>
        </w:rPr>
        <w:t xml:space="preserve">43 видів адміністративних послуг, </w:t>
      </w:r>
    </w:p>
    <w:p w:rsidR="00853180" w:rsidRPr="00AA7EF5" w:rsidRDefault="00853180" w:rsidP="00853180">
      <w:pPr>
        <w:pStyle w:val="a3"/>
        <w:numPr>
          <w:ilvl w:val="0"/>
          <w:numId w:val="10"/>
        </w:numPr>
        <w:spacing w:before="1" w:line="360" w:lineRule="auto"/>
        <w:ind w:right="123"/>
        <w:jc w:val="both"/>
        <w:rPr>
          <w:lang w:val="uk-UA"/>
        </w:rPr>
      </w:pPr>
      <w:r>
        <w:rPr>
          <w:lang w:val="uk-UA"/>
        </w:rPr>
        <w:t>87 видів інших (неадміністративних) послуг виконавчих органів Тернопільської міської ради,</w:t>
      </w:r>
    </w:p>
    <w:p w:rsidR="00853180" w:rsidRDefault="00853180" w:rsidP="00853180">
      <w:pPr>
        <w:pStyle w:val="a3"/>
        <w:numPr>
          <w:ilvl w:val="0"/>
          <w:numId w:val="10"/>
        </w:numPr>
        <w:spacing w:before="1" w:line="360" w:lineRule="auto"/>
        <w:ind w:right="123"/>
        <w:jc w:val="both"/>
        <w:rPr>
          <w:lang w:val="uk-UA"/>
        </w:rPr>
      </w:pPr>
      <w:r>
        <w:rPr>
          <w:lang w:val="uk-UA"/>
        </w:rPr>
        <w:t xml:space="preserve">консультації адміністраторів та представників суб’єктів надання послуг. </w:t>
      </w:r>
    </w:p>
    <w:p w:rsidR="00853180" w:rsidRDefault="00853180" w:rsidP="00853180">
      <w:pPr>
        <w:pStyle w:val="a3"/>
        <w:spacing w:before="1" w:line="360" w:lineRule="auto"/>
        <w:ind w:left="0" w:right="123" w:firstLine="720"/>
        <w:jc w:val="both"/>
        <w:rPr>
          <w:lang w:val="uk-UA"/>
        </w:rPr>
      </w:pPr>
      <w:r>
        <w:rPr>
          <w:lang w:val="uk-UA"/>
        </w:rPr>
        <w:t>Станом на 01.11.2019 через ЦНАП надається 177 з 249 (71%) послуг виконавчих органів Тернопільської міської ради, у 2018 році надавалось 109 з 188 (57%), а також 79 (58%) послуг органів виконавчої влади, які передбачені розпорядженням Кабінету Міністрів України від 16 травня 2014 року №523-р. У 2018 році таких послуг надавалось 76.</w:t>
      </w:r>
    </w:p>
    <w:p w:rsidR="00853180" w:rsidRPr="00C814DA" w:rsidRDefault="00853180" w:rsidP="00853180">
      <w:pPr>
        <w:pStyle w:val="a3"/>
        <w:spacing w:before="1" w:line="360" w:lineRule="auto"/>
        <w:ind w:left="0" w:right="123" w:firstLine="709"/>
        <w:jc w:val="both"/>
        <w:rPr>
          <w:color w:val="C00000"/>
          <w:lang w:val="uk-UA"/>
        </w:rPr>
      </w:pPr>
      <w:r w:rsidRPr="0039387B">
        <w:rPr>
          <w:color w:val="000000"/>
          <w:lang w:val="uk-UA"/>
        </w:rPr>
        <w:t>Загальна кількість суб’єктів звернень, які обслуговувались в ЦНАП за звітний період (реєстрація звернень, видача результатів, надання консультацій) становить</w:t>
      </w:r>
      <w:r>
        <w:rPr>
          <w:color w:val="000000"/>
          <w:lang w:val="uk-UA"/>
        </w:rPr>
        <w:t xml:space="preserve"> </w:t>
      </w:r>
      <w:r w:rsidRPr="003406E6">
        <w:rPr>
          <w:lang w:val="uk-UA"/>
        </w:rPr>
        <w:t>70067</w:t>
      </w:r>
      <w:r>
        <w:rPr>
          <w:lang w:val="uk-UA"/>
        </w:rPr>
        <w:t xml:space="preserve">, </w:t>
      </w:r>
      <w:r w:rsidRPr="00C50DB0">
        <w:rPr>
          <w:color w:val="000000"/>
          <w:lang w:val="uk-UA"/>
        </w:rPr>
        <w:t>за відповідний період 2018р. –57515</w:t>
      </w:r>
      <w:r w:rsidRPr="00C814DA">
        <w:rPr>
          <w:color w:val="C00000"/>
          <w:lang w:val="uk-UA"/>
        </w:rPr>
        <w:t>.</w:t>
      </w:r>
    </w:p>
    <w:p w:rsidR="00853180" w:rsidRPr="00510E07" w:rsidRDefault="00853180" w:rsidP="00853180">
      <w:pPr>
        <w:pStyle w:val="a3"/>
        <w:spacing w:before="1" w:line="360" w:lineRule="auto"/>
        <w:ind w:left="0" w:right="123" w:firstLine="709"/>
        <w:jc w:val="both"/>
        <w:rPr>
          <w:lang w:val="uk-UA"/>
        </w:rPr>
      </w:pPr>
      <w:r w:rsidRPr="00510E07">
        <w:rPr>
          <w:lang w:val="uk-UA"/>
        </w:rPr>
        <w:t>Кількість звернень щодо отримання адміністративних /неадміністративних послуг, документів дозвільного характеру станом на 01.10.2019 складає 39656, що на 16159 більше, ніж за аналогічний період минулого року.</w:t>
      </w:r>
    </w:p>
    <w:p w:rsidR="00853180" w:rsidRDefault="00853180" w:rsidP="00853180">
      <w:pPr>
        <w:spacing w:line="360" w:lineRule="auto"/>
        <w:ind w:firstLine="708"/>
        <w:jc w:val="both"/>
        <w:rPr>
          <w:rFonts w:ascii="Times New Roman" w:hAnsi="Times New Roman"/>
          <w:sz w:val="28"/>
          <w:szCs w:val="28"/>
          <w:lang w:val="uk-UA"/>
        </w:rPr>
      </w:pPr>
    </w:p>
    <w:p w:rsidR="00853180" w:rsidRPr="00E00D0A" w:rsidRDefault="00D41842" w:rsidP="00853180">
      <w:pPr>
        <w:spacing w:line="360" w:lineRule="auto"/>
        <w:ind w:firstLine="708"/>
        <w:rPr>
          <w:lang w:val="en-US"/>
        </w:rPr>
      </w:pPr>
      <w:r w:rsidRPr="002C5D81">
        <w:rPr>
          <w:noProof/>
          <w:lang w:val="uk-UA" w:eastAsia="uk-UA"/>
        </w:rPr>
        <w:drawing>
          <wp:inline distT="0" distB="0" distL="0" distR="0">
            <wp:extent cx="5753100" cy="26289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3180" w:rsidRPr="003406E6" w:rsidRDefault="00853180" w:rsidP="00853180">
      <w:pPr>
        <w:pStyle w:val="a3"/>
        <w:spacing w:line="360" w:lineRule="auto"/>
        <w:ind w:left="0" w:firstLine="708"/>
        <w:jc w:val="both"/>
        <w:rPr>
          <w:lang w:val="uk-UA"/>
        </w:rPr>
      </w:pPr>
      <w:r>
        <w:rPr>
          <w:lang w:val="uk-UA"/>
        </w:rPr>
        <w:t>Найбільше громадян звертаються за послугами, що надає</w:t>
      </w:r>
      <w:r w:rsidRPr="00DB1111">
        <w:rPr>
          <w:lang w:val="uk-UA"/>
        </w:rPr>
        <w:t xml:space="preserve"> Держгеокадастр (</w:t>
      </w:r>
      <w:r>
        <w:rPr>
          <w:lang w:val="uk-UA"/>
        </w:rPr>
        <w:t>4284 звернення</w:t>
      </w:r>
      <w:r w:rsidRPr="00DB1111">
        <w:rPr>
          <w:lang w:val="uk-UA"/>
        </w:rPr>
        <w:t>).</w:t>
      </w:r>
      <w:r>
        <w:rPr>
          <w:lang w:val="uk-UA"/>
        </w:rPr>
        <w:t xml:space="preserve"> </w:t>
      </w:r>
      <w:r w:rsidRPr="00DB1111">
        <w:rPr>
          <w:lang w:val="uk-UA"/>
        </w:rPr>
        <w:t xml:space="preserve">На другому місці по кількості прийнятих заяв –управління містобудування, архітектури та кадастру </w:t>
      </w:r>
      <w:r>
        <w:rPr>
          <w:lang w:val="uk-UA"/>
        </w:rPr>
        <w:t>Тернопільської міської ради</w:t>
      </w:r>
      <w:r w:rsidRPr="00DB1111">
        <w:rPr>
          <w:lang w:val="uk-UA"/>
        </w:rPr>
        <w:t xml:space="preserve"> (</w:t>
      </w:r>
      <w:r>
        <w:rPr>
          <w:lang w:val="uk-UA"/>
        </w:rPr>
        <w:t xml:space="preserve">4114 звернень), третє місце – </w:t>
      </w:r>
      <w:r w:rsidRPr="00DB1111">
        <w:rPr>
          <w:lang w:val="uk-UA"/>
        </w:rPr>
        <w:t>відділ зе</w:t>
      </w:r>
      <w:r>
        <w:rPr>
          <w:lang w:val="uk-UA"/>
        </w:rPr>
        <w:t xml:space="preserve">мельних ресурсів Тернопільської міської ради (4000 звернень), четверте </w:t>
      </w:r>
      <w:r w:rsidRPr="00DB1111">
        <w:rPr>
          <w:lang w:val="uk-UA"/>
        </w:rPr>
        <w:t>місце –</w:t>
      </w:r>
      <w:r>
        <w:rPr>
          <w:lang w:val="uk-UA"/>
        </w:rPr>
        <w:t xml:space="preserve"> товариство з обмеженою відповідальністю</w:t>
      </w:r>
      <w:r w:rsidRPr="00DB1111">
        <w:rPr>
          <w:lang w:val="uk-UA"/>
        </w:rPr>
        <w:t xml:space="preserve"> </w:t>
      </w:r>
      <w:r>
        <w:rPr>
          <w:lang w:val="uk-UA"/>
        </w:rPr>
        <w:t xml:space="preserve">«Системний зв'язок» </w:t>
      </w:r>
      <w:r w:rsidRPr="003406E6">
        <w:rPr>
          <w:lang w:val="uk-UA"/>
        </w:rPr>
        <w:t>(3793</w:t>
      </w:r>
      <w:r>
        <w:rPr>
          <w:lang w:val="uk-UA"/>
        </w:rPr>
        <w:t xml:space="preserve"> звернення</w:t>
      </w:r>
      <w:r w:rsidRPr="003406E6">
        <w:rPr>
          <w:lang w:val="uk-UA"/>
        </w:rPr>
        <w:t>).</w:t>
      </w:r>
    </w:p>
    <w:p w:rsidR="00853180" w:rsidRPr="00F97AED" w:rsidRDefault="00853180" w:rsidP="00853180">
      <w:pPr>
        <w:pStyle w:val="a3"/>
        <w:spacing w:before="1" w:line="360" w:lineRule="auto"/>
        <w:ind w:left="0" w:right="123" w:firstLine="709"/>
        <w:jc w:val="both"/>
        <w:rPr>
          <w:lang w:val="uk-UA"/>
        </w:rPr>
      </w:pPr>
      <w:r w:rsidRPr="00D00EC8">
        <w:rPr>
          <w:color w:val="000000"/>
          <w:lang w:val="uk-UA"/>
        </w:rPr>
        <w:t>Суб’єктами надання адміністративних послуг</w:t>
      </w:r>
      <w:r>
        <w:rPr>
          <w:color w:val="000000"/>
          <w:lang w:val="uk-UA"/>
        </w:rPr>
        <w:t xml:space="preserve"> за звітний період </w:t>
      </w:r>
      <w:r w:rsidRPr="00D00EC8">
        <w:rPr>
          <w:color w:val="000000"/>
          <w:lang w:val="uk-UA"/>
        </w:rPr>
        <w:t>відмовлено в наданні послуг</w:t>
      </w:r>
      <w:r>
        <w:rPr>
          <w:color w:val="000000"/>
          <w:lang w:val="uk-UA"/>
        </w:rPr>
        <w:t xml:space="preserve"> 4551</w:t>
      </w:r>
      <w:r w:rsidRPr="00F97AED">
        <w:rPr>
          <w:lang w:val="uk-UA"/>
        </w:rPr>
        <w:t>суб’єкту звернення, що складає 11, 5% від загальної кількості звернень, що на 4,5% менше в порівнянні з аналогічним періодом 2018 року.</w:t>
      </w:r>
    </w:p>
    <w:p w:rsidR="00853180" w:rsidRDefault="00853180" w:rsidP="00853180">
      <w:pPr>
        <w:pStyle w:val="a3"/>
        <w:spacing w:before="1" w:line="360" w:lineRule="auto"/>
        <w:ind w:left="0" w:right="123" w:firstLine="709"/>
        <w:jc w:val="both"/>
        <w:rPr>
          <w:color w:val="C00000"/>
          <w:lang w:val="uk-UA"/>
        </w:rPr>
      </w:pPr>
    </w:p>
    <w:p w:rsidR="00853180" w:rsidRDefault="00853180" w:rsidP="00853180">
      <w:pPr>
        <w:pStyle w:val="a3"/>
        <w:spacing w:before="1" w:line="360" w:lineRule="auto"/>
        <w:ind w:left="0" w:right="123"/>
        <w:jc w:val="both"/>
        <w:rPr>
          <w:color w:val="C00000"/>
          <w:lang w:val="uk-UA"/>
        </w:rPr>
      </w:pPr>
    </w:p>
    <w:p w:rsidR="00853180" w:rsidRDefault="00853180" w:rsidP="00853180">
      <w:pPr>
        <w:pStyle w:val="a3"/>
        <w:spacing w:before="1" w:line="360" w:lineRule="auto"/>
        <w:ind w:left="0" w:right="123" w:firstLine="709"/>
        <w:jc w:val="both"/>
        <w:rPr>
          <w:lang w:val="uk-UA"/>
        </w:rPr>
        <w:sectPr w:rsidR="00853180" w:rsidSect="008A7C14">
          <w:headerReference w:type="even" r:id="rId9"/>
          <w:headerReference w:type="default" r:id="rId10"/>
          <w:footerReference w:type="even" r:id="rId11"/>
          <w:footerReference w:type="default" r:id="rId12"/>
          <w:headerReference w:type="first" r:id="rId13"/>
          <w:footerReference w:type="first" r:id="rId14"/>
          <w:pgSz w:w="11906" w:h="16838"/>
          <w:pgMar w:top="357" w:right="567" w:bottom="357" w:left="1701" w:header="709" w:footer="709" w:gutter="0"/>
          <w:cols w:space="708"/>
          <w:docGrid w:linePitch="360"/>
        </w:sectPr>
      </w:pPr>
    </w:p>
    <w:tbl>
      <w:tblPr>
        <w:tblpPr w:leftFromText="180" w:rightFromText="180" w:vertAnchor="page" w:horzAnchor="margin" w:tblpXSpec="center" w:tblpY="1438"/>
        <w:tblW w:w="13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0"/>
        <w:gridCol w:w="1587"/>
        <w:gridCol w:w="990"/>
        <w:gridCol w:w="859"/>
        <w:gridCol w:w="1036"/>
        <w:gridCol w:w="1157"/>
        <w:gridCol w:w="1043"/>
        <w:gridCol w:w="24"/>
        <w:gridCol w:w="1091"/>
        <w:gridCol w:w="830"/>
        <w:gridCol w:w="1539"/>
        <w:gridCol w:w="1112"/>
        <w:gridCol w:w="931"/>
      </w:tblGrid>
      <w:tr w:rsidR="00853180" w:rsidTr="00D61E6D">
        <w:trPr>
          <w:trHeight w:val="902"/>
        </w:trPr>
        <w:tc>
          <w:tcPr>
            <w:tcW w:w="1220" w:type="dxa"/>
            <w:vAlign w:val="center"/>
          </w:tcPr>
          <w:p w:rsidR="00853180" w:rsidRPr="00E00D0A" w:rsidRDefault="00853180" w:rsidP="00D61E6D">
            <w:pPr>
              <w:spacing w:after="0" w:line="360" w:lineRule="auto"/>
              <w:jc w:val="center"/>
              <w:rPr>
                <w:lang w:val="uk-UA"/>
              </w:rPr>
            </w:pPr>
          </w:p>
        </w:tc>
        <w:tc>
          <w:tcPr>
            <w:tcW w:w="3436" w:type="dxa"/>
            <w:gridSpan w:val="3"/>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Документи</w:t>
            </w:r>
          </w:p>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дозвільного характеру</w:t>
            </w:r>
          </w:p>
        </w:tc>
        <w:tc>
          <w:tcPr>
            <w:tcW w:w="5181" w:type="dxa"/>
            <w:gridSpan w:val="6"/>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Адміністративні послуги</w:t>
            </w:r>
          </w:p>
        </w:tc>
        <w:tc>
          <w:tcPr>
            <w:tcW w:w="3582" w:type="dxa"/>
            <w:gridSpan w:val="3"/>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Неадміністративні</w:t>
            </w:r>
          </w:p>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послуги</w:t>
            </w:r>
          </w:p>
        </w:tc>
      </w:tr>
      <w:tr w:rsidR="00853180" w:rsidTr="00D61E6D">
        <w:trPr>
          <w:trHeight w:val="648"/>
        </w:trPr>
        <w:tc>
          <w:tcPr>
            <w:tcW w:w="1220" w:type="dxa"/>
            <w:vMerge w:val="restart"/>
            <w:vAlign w:val="center"/>
          </w:tcPr>
          <w:p w:rsidR="00853180" w:rsidRPr="00314737" w:rsidRDefault="00853180" w:rsidP="00D61E6D">
            <w:pPr>
              <w:spacing w:after="0" w:line="360" w:lineRule="auto"/>
              <w:jc w:val="center"/>
              <w:rPr>
                <w:rFonts w:ascii="Times New Roman" w:hAnsi="Times New Roman"/>
                <w:sz w:val="20"/>
                <w:szCs w:val="20"/>
                <w:lang w:val="uk-UA"/>
              </w:rPr>
            </w:pPr>
            <w:r w:rsidRPr="00314737">
              <w:rPr>
                <w:rFonts w:ascii="Times New Roman" w:hAnsi="Times New Roman"/>
                <w:sz w:val="20"/>
                <w:szCs w:val="20"/>
                <w:lang w:val="uk-UA"/>
              </w:rPr>
              <w:t>Період</w:t>
            </w:r>
          </w:p>
        </w:tc>
        <w:tc>
          <w:tcPr>
            <w:tcW w:w="1587" w:type="dxa"/>
            <w:vMerge w:val="restart"/>
            <w:vAlign w:val="center"/>
          </w:tcPr>
          <w:p w:rsidR="00853180" w:rsidRPr="00314737" w:rsidRDefault="00853180" w:rsidP="00D61E6D">
            <w:pPr>
              <w:spacing w:after="0" w:line="360" w:lineRule="auto"/>
              <w:jc w:val="center"/>
              <w:rPr>
                <w:rFonts w:ascii="Times New Roman" w:hAnsi="Times New Roman"/>
                <w:sz w:val="20"/>
                <w:szCs w:val="20"/>
                <w:lang w:val="uk-UA"/>
              </w:rPr>
            </w:pPr>
            <w:r w:rsidRPr="00314737">
              <w:rPr>
                <w:rFonts w:ascii="Times New Roman" w:hAnsi="Times New Roman"/>
                <w:sz w:val="20"/>
                <w:szCs w:val="20"/>
                <w:lang w:val="uk-UA"/>
              </w:rPr>
              <w:t>Зареєстровано</w:t>
            </w:r>
          </w:p>
          <w:p w:rsidR="00853180" w:rsidRPr="00314737" w:rsidRDefault="00853180" w:rsidP="00D61E6D">
            <w:pPr>
              <w:spacing w:after="0" w:line="360" w:lineRule="auto"/>
              <w:jc w:val="center"/>
              <w:rPr>
                <w:rFonts w:ascii="Times New Roman" w:hAnsi="Times New Roman"/>
                <w:sz w:val="20"/>
                <w:szCs w:val="20"/>
                <w:lang w:val="uk-UA"/>
              </w:rPr>
            </w:pPr>
            <w:r w:rsidRPr="00314737">
              <w:rPr>
                <w:rFonts w:ascii="Times New Roman" w:hAnsi="Times New Roman"/>
                <w:sz w:val="20"/>
                <w:szCs w:val="20"/>
                <w:lang w:val="uk-UA"/>
              </w:rPr>
              <w:t xml:space="preserve">звернень </w:t>
            </w:r>
          </w:p>
        </w:tc>
        <w:tc>
          <w:tcPr>
            <w:tcW w:w="990" w:type="dxa"/>
            <w:vMerge w:val="restart"/>
            <w:vAlign w:val="center"/>
          </w:tcPr>
          <w:p w:rsidR="00853180" w:rsidRPr="00314737" w:rsidRDefault="00853180" w:rsidP="00D61E6D">
            <w:pPr>
              <w:spacing w:after="0" w:line="360" w:lineRule="auto"/>
              <w:jc w:val="center"/>
              <w:rPr>
                <w:rFonts w:ascii="Times New Roman" w:hAnsi="Times New Roman"/>
                <w:sz w:val="20"/>
                <w:szCs w:val="20"/>
                <w:lang w:val="uk-UA"/>
              </w:rPr>
            </w:pPr>
            <w:r w:rsidRPr="00314737">
              <w:rPr>
                <w:rFonts w:ascii="Times New Roman" w:hAnsi="Times New Roman"/>
                <w:sz w:val="20"/>
                <w:szCs w:val="20"/>
                <w:lang w:val="uk-UA"/>
              </w:rPr>
              <w:t>Видано ДДХ</w:t>
            </w:r>
          </w:p>
        </w:tc>
        <w:tc>
          <w:tcPr>
            <w:tcW w:w="859" w:type="dxa"/>
            <w:vMerge w:val="restart"/>
            <w:vAlign w:val="center"/>
          </w:tcPr>
          <w:p w:rsidR="00853180" w:rsidRPr="00314737" w:rsidRDefault="00853180" w:rsidP="00D61E6D">
            <w:pPr>
              <w:spacing w:after="0" w:line="360" w:lineRule="auto"/>
              <w:jc w:val="center"/>
              <w:rPr>
                <w:rFonts w:ascii="Times New Roman" w:hAnsi="Times New Roman"/>
                <w:sz w:val="20"/>
                <w:szCs w:val="20"/>
                <w:lang w:val="uk-UA"/>
              </w:rPr>
            </w:pPr>
            <w:r w:rsidRPr="00314737">
              <w:rPr>
                <w:rFonts w:ascii="Times New Roman" w:hAnsi="Times New Roman"/>
                <w:sz w:val="20"/>
                <w:szCs w:val="20"/>
                <w:lang w:val="uk-UA"/>
              </w:rPr>
              <w:t>Відмов</w:t>
            </w:r>
          </w:p>
        </w:tc>
        <w:tc>
          <w:tcPr>
            <w:tcW w:w="2193" w:type="dxa"/>
            <w:gridSpan w:val="2"/>
            <w:vAlign w:val="center"/>
          </w:tcPr>
          <w:p w:rsidR="00853180" w:rsidRPr="00314737" w:rsidRDefault="00853180" w:rsidP="00D61E6D">
            <w:pPr>
              <w:spacing w:after="0" w:line="360" w:lineRule="auto"/>
              <w:jc w:val="center"/>
              <w:rPr>
                <w:rFonts w:ascii="Times New Roman" w:hAnsi="Times New Roman"/>
                <w:sz w:val="20"/>
                <w:szCs w:val="20"/>
                <w:lang w:val="uk-UA"/>
              </w:rPr>
            </w:pPr>
            <w:r w:rsidRPr="00314737">
              <w:rPr>
                <w:rFonts w:ascii="Times New Roman" w:hAnsi="Times New Roman"/>
                <w:sz w:val="20"/>
                <w:szCs w:val="20"/>
                <w:lang w:val="uk-UA"/>
              </w:rPr>
              <w:t xml:space="preserve">Зареєстровано звернень </w:t>
            </w:r>
          </w:p>
        </w:tc>
        <w:tc>
          <w:tcPr>
            <w:tcW w:w="2158" w:type="dxa"/>
            <w:gridSpan w:val="3"/>
            <w:tcBorders>
              <w:right w:val="single" w:sz="4" w:space="0" w:color="auto"/>
            </w:tcBorders>
            <w:vAlign w:val="center"/>
          </w:tcPr>
          <w:p w:rsidR="00853180" w:rsidRPr="00314737" w:rsidRDefault="00853180" w:rsidP="00D61E6D">
            <w:pPr>
              <w:spacing w:after="0" w:line="360" w:lineRule="auto"/>
              <w:jc w:val="center"/>
              <w:rPr>
                <w:rFonts w:ascii="Times New Roman" w:hAnsi="Times New Roman"/>
                <w:sz w:val="20"/>
                <w:szCs w:val="20"/>
                <w:lang w:val="uk-UA"/>
              </w:rPr>
            </w:pPr>
            <w:r w:rsidRPr="00314737">
              <w:rPr>
                <w:rFonts w:ascii="Times New Roman" w:hAnsi="Times New Roman"/>
                <w:sz w:val="20"/>
                <w:szCs w:val="20"/>
                <w:lang w:val="uk-UA"/>
              </w:rPr>
              <w:t xml:space="preserve">Надано АП </w:t>
            </w:r>
          </w:p>
        </w:tc>
        <w:tc>
          <w:tcPr>
            <w:tcW w:w="830" w:type="dxa"/>
            <w:vMerge w:val="restart"/>
            <w:tcBorders>
              <w:left w:val="single" w:sz="4" w:space="0" w:color="auto"/>
              <w:right w:val="single" w:sz="4" w:space="0" w:color="auto"/>
            </w:tcBorders>
            <w:vAlign w:val="center"/>
          </w:tcPr>
          <w:p w:rsidR="00853180" w:rsidRPr="00314737" w:rsidRDefault="00853180" w:rsidP="00D61E6D">
            <w:pPr>
              <w:spacing w:after="0" w:line="360" w:lineRule="auto"/>
              <w:jc w:val="center"/>
              <w:rPr>
                <w:rFonts w:ascii="Times New Roman" w:hAnsi="Times New Roman"/>
                <w:sz w:val="20"/>
                <w:szCs w:val="20"/>
                <w:lang w:val="uk-UA"/>
              </w:rPr>
            </w:pPr>
            <w:r w:rsidRPr="00314737">
              <w:rPr>
                <w:rFonts w:ascii="Times New Roman" w:hAnsi="Times New Roman"/>
                <w:sz w:val="20"/>
                <w:szCs w:val="20"/>
                <w:lang w:val="uk-UA"/>
              </w:rPr>
              <w:t>Відмов</w:t>
            </w:r>
          </w:p>
        </w:tc>
        <w:tc>
          <w:tcPr>
            <w:tcW w:w="1539" w:type="dxa"/>
            <w:vMerge w:val="restart"/>
            <w:tcBorders>
              <w:left w:val="single" w:sz="4" w:space="0" w:color="auto"/>
            </w:tcBorders>
            <w:vAlign w:val="center"/>
          </w:tcPr>
          <w:p w:rsidR="00853180" w:rsidRPr="0032094C" w:rsidRDefault="00853180" w:rsidP="00D61E6D">
            <w:pPr>
              <w:spacing w:after="0" w:line="360" w:lineRule="auto"/>
              <w:jc w:val="center"/>
              <w:rPr>
                <w:rFonts w:ascii="Times New Roman" w:hAnsi="Times New Roman"/>
                <w:sz w:val="20"/>
                <w:szCs w:val="20"/>
              </w:rPr>
            </w:pPr>
            <w:r w:rsidRPr="0032094C">
              <w:rPr>
                <w:rFonts w:ascii="Times New Roman" w:hAnsi="Times New Roman"/>
                <w:sz w:val="20"/>
                <w:szCs w:val="20"/>
                <w:lang w:val="uk-UA"/>
              </w:rPr>
              <w:t>Зареєстровано звернень</w:t>
            </w:r>
          </w:p>
        </w:tc>
        <w:tc>
          <w:tcPr>
            <w:tcW w:w="1112" w:type="dxa"/>
            <w:vMerge w:val="restart"/>
            <w:vAlign w:val="center"/>
          </w:tcPr>
          <w:p w:rsidR="00853180" w:rsidRPr="0032094C" w:rsidRDefault="00853180" w:rsidP="00D61E6D">
            <w:pPr>
              <w:spacing w:after="0" w:line="360" w:lineRule="auto"/>
              <w:jc w:val="center"/>
              <w:rPr>
                <w:rFonts w:ascii="Times New Roman" w:hAnsi="Times New Roman"/>
                <w:sz w:val="20"/>
                <w:szCs w:val="20"/>
                <w:lang w:val="uk-UA"/>
              </w:rPr>
            </w:pPr>
            <w:r w:rsidRPr="0032094C">
              <w:rPr>
                <w:rFonts w:ascii="Times New Roman" w:hAnsi="Times New Roman"/>
                <w:sz w:val="20"/>
                <w:szCs w:val="20"/>
                <w:lang w:val="uk-UA"/>
              </w:rPr>
              <w:t>Надано НП</w:t>
            </w:r>
          </w:p>
        </w:tc>
        <w:tc>
          <w:tcPr>
            <w:tcW w:w="931" w:type="dxa"/>
            <w:vMerge w:val="restart"/>
            <w:vAlign w:val="center"/>
          </w:tcPr>
          <w:p w:rsidR="00853180" w:rsidRPr="0032094C" w:rsidRDefault="00853180" w:rsidP="00D61E6D">
            <w:pPr>
              <w:spacing w:after="0" w:line="360" w:lineRule="auto"/>
              <w:jc w:val="center"/>
              <w:rPr>
                <w:rFonts w:ascii="Times New Roman" w:hAnsi="Times New Roman"/>
                <w:sz w:val="20"/>
                <w:szCs w:val="20"/>
                <w:lang w:val="uk-UA"/>
              </w:rPr>
            </w:pPr>
            <w:r w:rsidRPr="0032094C">
              <w:rPr>
                <w:rFonts w:ascii="Times New Roman" w:hAnsi="Times New Roman"/>
                <w:sz w:val="20"/>
                <w:szCs w:val="20"/>
                <w:lang w:val="uk-UA"/>
              </w:rPr>
              <w:t>Відмов</w:t>
            </w:r>
          </w:p>
        </w:tc>
      </w:tr>
      <w:tr w:rsidR="00853180" w:rsidTr="00D61E6D">
        <w:trPr>
          <w:trHeight w:val="647"/>
        </w:trPr>
        <w:tc>
          <w:tcPr>
            <w:tcW w:w="1220" w:type="dxa"/>
            <w:vMerge/>
            <w:vAlign w:val="center"/>
          </w:tcPr>
          <w:p w:rsidR="00853180" w:rsidRPr="00314737" w:rsidRDefault="00853180" w:rsidP="00D61E6D">
            <w:pPr>
              <w:spacing w:after="0" w:line="360" w:lineRule="auto"/>
              <w:jc w:val="center"/>
              <w:rPr>
                <w:rFonts w:ascii="Times New Roman" w:hAnsi="Times New Roman"/>
                <w:sz w:val="20"/>
                <w:szCs w:val="20"/>
                <w:lang w:val="uk-UA"/>
              </w:rPr>
            </w:pPr>
          </w:p>
        </w:tc>
        <w:tc>
          <w:tcPr>
            <w:tcW w:w="1587" w:type="dxa"/>
            <w:vMerge/>
            <w:vAlign w:val="center"/>
          </w:tcPr>
          <w:p w:rsidR="00853180" w:rsidRPr="00314737" w:rsidRDefault="00853180" w:rsidP="00D61E6D">
            <w:pPr>
              <w:spacing w:after="0" w:line="360" w:lineRule="auto"/>
              <w:jc w:val="center"/>
              <w:rPr>
                <w:rFonts w:ascii="Times New Roman" w:hAnsi="Times New Roman"/>
                <w:sz w:val="20"/>
                <w:szCs w:val="20"/>
                <w:lang w:val="uk-UA"/>
              </w:rPr>
            </w:pPr>
          </w:p>
        </w:tc>
        <w:tc>
          <w:tcPr>
            <w:tcW w:w="990" w:type="dxa"/>
            <w:vMerge/>
            <w:vAlign w:val="center"/>
          </w:tcPr>
          <w:p w:rsidR="00853180" w:rsidRPr="00314737" w:rsidRDefault="00853180" w:rsidP="00D61E6D">
            <w:pPr>
              <w:spacing w:after="0" w:line="360" w:lineRule="auto"/>
              <w:jc w:val="center"/>
              <w:rPr>
                <w:rFonts w:ascii="Times New Roman" w:hAnsi="Times New Roman"/>
                <w:sz w:val="20"/>
                <w:szCs w:val="20"/>
                <w:lang w:val="uk-UA"/>
              </w:rPr>
            </w:pPr>
          </w:p>
        </w:tc>
        <w:tc>
          <w:tcPr>
            <w:tcW w:w="859" w:type="dxa"/>
            <w:vMerge/>
            <w:vAlign w:val="center"/>
          </w:tcPr>
          <w:p w:rsidR="00853180" w:rsidRPr="00314737" w:rsidRDefault="00853180" w:rsidP="00D61E6D">
            <w:pPr>
              <w:spacing w:after="0" w:line="360" w:lineRule="auto"/>
              <w:jc w:val="center"/>
              <w:rPr>
                <w:rFonts w:ascii="Times New Roman" w:hAnsi="Times New Roman"/>
                <w:sz w:val="20"/>
                <w:szCs w:val="20"/>
                <w:lang w:val="uk-UA"/>
              </w:rPr>
            </w:pPr>
          </w:p>
        </w:tc>
        <w:tc>
          <w:tcPr>
            <w:tcW w:w="1036" w:type="dxa"/>
            <w:vAlign w:val="center"/>
          </w:tcPr>
          <w:p w:rsidR="00853180" w:rsidRPr="00314737" w:rsidRDefault="00853180" w:rsidP="00D61E6D">
            <w:pPr>
              <w:spacing w:after="0" w:line="360" w:lineRule="auto"/>
              <w:jc w:val="center"/>
              <w:rPr>
                <w:rFonts w:ascii="Times New Roman" w:hAnsi="Times New Roman"/>
                <w:sz w:val="16"/>
                <w:szCs w:val="16"/>
                <w:lang w:val="uk-UA"/>
              </w:rPr>
            </w:pPr>
          </w:p>
        </w:tc>
        <w:tc>
          <w:tcPr>
            <w:tcW w:w="1157" w:type="dxa"/>
            <w:vAlign w:val="center"/>
          </w:tcPr>
          <w:p w:rsidR="00853180" w:rsidRPr="00314737" w:rsidRDefault="00853180" w:rsidP="00D61E6D">
            <w:pPr>
              <w:spacing w:after="0" w:line="360" w:lineRule="auto"/>
              <w:jc w:val="center"/>
              <w:rPr>
                <w:rFonts w:ascii="Times New Roman" w:hAnsi="Times New Roman"/>
                <w:sz w:val="16"/>
                <w:szCs w:val="16"/>
                <w:lang w:val="uk-UA"/>
              </w:rPr>
            </w:pPr>
            <w:r w:rsidRPr="00314737">
              <w:rPr>
                <w:rFonts w:ascii="Times New Roman" w:hAnsi="Times New Roman"/>
                <w:sz w:val="16"/>
                <w:szCs w:val="16"/>
                <w:lang w:val="uk-UA"/>
              </w:rPr>
              <w:t>(в т.ч. реєстраційні послуги)</w:t>
            </w:r>
          </w:p>
        </w:tc>
        <w:tc>
          <w:tcPr>
            <w:tcW w:w="1043" w:type="dxa"/>
            <w:tcBorders>
              <w:right w:val="single" w:sz="4" w:space="0" w:color="auto"/>
            </w:tcBorders>
            <w:vAlign w:val="center"/>
          </w:tcPr>
          <w:p w:rsidR="00853180" w:rsidRPr="00314737" w:rsidRDefault="00853180" w:rsidP="00D61E6D">
            <w:pPr>
              <w:spacing w:after="0" w:line="360" w:lineRule="auto"/>
              <w:jc w:val="center"/>
              <w:rPr>
                <w:rFonts w:ascii="Times New Roman" w:hAnsi="Times New Roman"/>
                <w:sz w:val="20"/>
                <w:szCs w:val="20"/>
                <w:lang w:val="uk-UA"/>
              </w:rPr>
            </w:pPr>
          </w:p>
        </w:tc>
        <w:tc>
          <w:tcPr>
            <w:tcW w:w="1115" w:type="dxa"/>
            <w:gridSpan w:val="2"/>
            <w:tcBorders>
              <w:right w:val="single" w:sz="4" w:space="0" w:color="auto"/>
            </w:tcBorders>
            <w:vAlign w:val="center"/>
          </w:tcPr>
          <w:p w:rsidR="00853180" w:rsidRPr="00314737" w:rsidRDefault="00853180" w:rsidP="00D61E6D">
            <w:pPr>
              <w:spacing w:after="0" w:line="360" w:lineRule="auto"/>
              <w:jc w:val="center"/>
              <w:rPr>
                <w:rFonts w:ascii="Times New Roman" w:hAnsi="Times New Roman"/>
                <w:sz w:val="20"/>
                <w:szCs w:val="20"/>
                <w:lang w:val="uk-UA"/>
              </w:rPr>
            </w:pPr>
            <w:r w:rsidRPr="00314737">
              <w:rPr>
                <w:rFonts w:ascii="Times New Roman" w:hAnsi="Times New Roman"/>
                <w:sz w:val="16"/>
                <w:szCs w:val="16"/>
                <w:lang w:val="uk-UA"/>
              </w:rPr>
              <w:t>(в т.ч. реєстраційні послуги)</w:t>
            </w:r>
          </w:p>
        </w:tc>
        <w:tc>
          <w:tcPr>
            <w:tcW w:w="830" w:type="dxa"/>
            <w:vMerge/>
            <w:tcBorders>
              <w:left w:val="single" w:sz="4" w:space="0" w:color="auto"/>
              <w:right w:val="single" w:sz="4" w:space="0" w:color="auto"/>
            </w:tcBorders>
            <w:vAlign w:val="center"/>
          </w:tcPr>
          <w:p w:rsidR="00853180" w:rsidRPr="00314737" w:rsidRDefault="00853180" w:rsidP="00D61E6D">
            <w:pPr>
              <w:spacing w:after="0" w:line="360" w:lineRule="auto"/>
              <w:jc w:val="center"/>
              <w:rPr>
                <w:rFonts w:ascii="Times New Roman" w:hAnsi="Times New Roman"/>
                <w:sz w:val="20"/>
                <w:szCs w:val="20"/>
                <w:lang w:val="uk-UA"/>
              </w:rPr>
            </w:pPr>
          </w:p>
        </w:tc>
        <w:tc>
          <w:tcPr>
            <w:tcW w:w="1539" w:type="dxa"/>
            <w:vMerge/>
            <w:tcBorders>
              <w:left w:val="single" w:sz="4" w:space="0" w:color="auto"/>
            </w:tcBorders>
            <w:vAlign w:val="center"/>
          </w:tcPr>
          <w:p w:rsidR="00853180" w:rsidRPr="00314737" w:rsidRDefault="00853180" w:rsidP="00D61E6D">
            <w:pPr>
              <w:spacing w:after="0" w:line="360" w:lineRule="auto"/>
              <w:jc w:val="center"/>
              <w:rPr>
                <w:rFonts w:ascii="Times New Roman" w:hAnsi="Times New Roman"/>
                <w:i/>
                <w:sz w:val="20"/>
                <w:szCs w:val="20"/>
                <w:lang w:val="uk-UA"/>
              </w:rPr>
            </w:pPr>
          </w:p>
        </w:tc>
        <w:tc>
          <w:tcPr>
            <w:tcW w:w="1112" w:type="dxa"/>
            <w:vMerge/>
            <w:vAlign w:val="center"/>
          </w:tcPr>
          <w:p w:rsidR="00853180" w:rsidRPr="00314737" w:rsidRDefault="00853180" w:rsidP="00D61E6D">
            <w:pPr>
              <w:spacing w:after="0" w:line="360" w:lineRule="auto"/>
              <w:jc w:val="center"/>
              <w:rPr>
                <w:rFonts w:ascii="Times New Roman" w:hAnsi="Times New Roman"/>
                <w:i/>
                <w:sz w:val="20"/>
                <w:szCs w:val="20"/>
                <w:lang w:val="uk-UA"/>
              </w:rPr>
            </w:pPr>
          </w:p>
        </w:tc>
        <w:tc>
          <w:tcPr>
            <w:tcW w:w="931" w:type="dxa"/>
            <w:vMerge/>
            <w:vAlign w:val="center"/>
          </w:tcPr>
          <w:p w:rsidR="00853180" w:rsidRPr="00314737" w:rsidRDefault="00853180" w:rsidP="00D61E6D">
            <w:pPr>
              <w:spacing w:after="0" w:line="360" w:lineRule="auto"/>
              <w:jc w:val="center"/>
              <w:rPr>
                <w:rFonts w:ascii="Times New Roman" w:hAnsi="Times New Roman"/>
                <w:i/>
                <w:sz w:val="20"/>
                <w:szCs w:val="20"/>
                <w:lang w:val="uk-UA"/>
              </w:rPr>
            </w:pPr>
          </w:p>
        </w:tc>
      </w:tr>
      <w:tr w:rsidR="00853180" w:rsidTr="00D61E6D">
        <w:trPr>
          <w:trHeight w:val="849"/>
        </w:trPr>
        <w:tc>
          <w:tcPr>
            <w:tcW w:w="1220" w:type="dxa"/>
            <w:vAlign w:val="center"/>
          </w:tcPr>
          <w:p w:rsidR="00853180" w:rsidRPr="002D4A01" w:rsidRDefault="00853180" w:rsidP="00D61E6D">
            <w:pPr>
              <w:spacing w:after="0" w:line="360" w:lineRule="auto"/>
              <w:jc w:val="center"/>
              <w:rPr>
                <w:rFonts w:ascii="Times New Roman" w:hAnsi="Times New Roman"/>
                <w:sz w:val="20"/>
                <w:szCs w:val="20"/>
                <w:lang w:val="uk-UA"/>
              </w:rPr>
            </w:pPr>
            <w:r w:rsidRPr="002D4A01">
              <w:rPr>
                <w:rFonts w:ascii="Times New Roman" w:hAnsi="Times New Roman"/>
                <w:sz w:val="20"/>
                <w:szCs w:val="20"/>
                <w:lang w:val="uk-UA"/>
              </w:rPr>
              <w:t xml:space="preserve">2017 </w:t>
            </w:r>
          </w:p>
        </w:tc>
        <w:tc>
          <w:tcPr>
            <w:tcW w:w="1587"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2617</w:t>
            </w:r>
          </w:p>
        </w:tc>
        <w:tc>
          <w:tcPr>
            <w:tcW w:w="990"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2159</w:t>
            </w:r>
          </w:p>
        </w:tc>
        <w:tc>
          <w:tcPr>
            <w:tcW w:w="859"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444</w:t>
            </w:r>
          </w:p>
        </w:tc>
        <w:tc>
          <w:tcPr>
            <w:tcW w:w="1036"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11629</w:t>
            </w:r>
          </w:p>
        </w:tc>
        <w:tc>
          <w:tcPr>
            <w:tcW w:w="1157"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w:t>
            </w:r>
          </w:p>
        </w:tc>
        <w:tc>
          <w:tcPr>
            <w:tcW w:w="1067" w:type="dxa"/>
            <w:gridSpan w:val="2"/>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8669</w:t>
            </w:r>
          </w:p>
        </w:tc>
        <w:tc>
          <w:tcPr>
            <w:tcW w:w="1091" w:type="dxa"/>
            <w:tcBorders>
              <w:top w:val="single" w:sz="4" w:space="0" w:color="auto"/>
              <w:right w:val="single" w:sz="4" w:space="0" w:color="auto"/>
            </w:tcBorders>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w:t>
            </w:r>
          </w:p>
        </w:tc>
        <w:tc>
          <w:tcPr>
            <w:tcW w:w="830" w:type="dxa"/>
            <w:tcBorders>
              <w:left w:val="single" w:sz="4" w:space="0" w:color="auto"/>
              <w:right w:val="single" w:sz="4" w:space="0" w:color="auto"/>
            </w:tcBorders>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2557</w:t>
            </w:r>
          </w:p>
        </w:tc>
        <w:tc>
          <w:tcPr>
            <w:tcW w:w="1539" w:type="dxa"/>
            <w:tcBorders>
              <w:left w:val="single" w:sz="4" w:space="0" w:color="auto"/>
            </w:tcBorders>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4027</w:t>
            </w:r>
          </w:p>
        </w:tc>
        <w:tc>
          <w:tcPr>
            <w:tcW w:w="1112"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3165</w:t>
            </w:r>
          </w:p>
        </w:tc>
        <w:tc>
          <w:tcPr>
            <w:tcW w:w="931"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865</w:t>
            </w:r>
          </w:p>
        </w:tc>
      </w:tr>
      <w:tr w:rsidR="00853180" w:rsidTr="00D61E6D">
        <w:trPr>
          <w:trHeight w:val="929"/>
        </w:trPr>
        <w:tc>
          <w:tcPr>
            <w:tcW w:w="1220" w:type="dxa"/>
            <w:vAlign w:val="center"/>
          </w:tcPr>
          <w:p w:rsidR="00853180" w:rsidRPr="002D4A01" w:rsidRDefault="00853180" w:rsidP="00D61E6D">
            <w:pPr>
              <w:spacing w:after="0" w:line="360" w:lineRule="auto"/>
              <w:jc w:val="center"/>
              <w:rPr>
                <w:rFonts w:ascii="Times New Roman" w:hAnsi="Times New Roman"/>
                <w:sz w:val="20"/>
                <w:szCs w:val="20"/>
                <w:lang w:val="uk-UA"/>
              </w:rPr>
            </w:pPr>
            <w:r w:rsidRPr="002D4A01">
              <w:rPr>
                <w:rFonts w:ascii="Times New Roman" w:hAnsi="Times New Roman"/>
                <w:sz w:val="20"/>
                <w:szCs w:val="20"/>
                <w:lang w:val="uk-UA"/>
              </w:rPr>
              <w:t xml:space="preserve">2018 </w:t>
            </w:r>
          </w:p>
        </w:tc>
        <w:tc>
          <w:tcPr>
            <w:tcW w:w="1587"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2701</w:t>
            </w:r>
          </w:p>
        </w:tc>
        <w:tc>
          <w:tcPr>
            <w:tcW w:w="990"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2146</w:t>
            </w:r>
          </w:p>
        </w:tc>
        <w:tc>
          <w:tcPr>
            <w:tcW w:w="859"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778</w:t>
            </w:r>
          </w:p>
        </w:tc>
        <w:tc>
          <w:tcPr>
            <w:tcW w:w="1036"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14726</w:t>
            </w:r>
          </w:p>
        </w:tc>
        <w:tc>
          <w:tcPr>
            <w:tcW w:w="1157"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w:t>
            </w:r>
          </w:p>
        </w:tc>
        <w:tc>
          <w:tcPr>
            <w:tcW w:w="1067" w:type="dxa"/>
            <w:gridSpan w:val="2"/>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14332</w:t>
            </w:r>
          </w:p>
        </w:tc>
        <w:tc>
          <w:tcPr>
            <w:tcW w:w="1091" w:type="dxa"/>
            <w:tcBorders>
              <w:right w:val="single" w:sz="4" w:space="0" w:color="auto"/>
            </w:tcBorders>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w:t>
            </w:r>
          </w:p>
        </w:tc>
        <w:tc>
          <w:tcPr>
            <w:tcW w:w="830" w:type="dxa"/>
            <w:tcBorders>
              <w:left w:val="single" w:sz="4" w:space="0" w:color="auto"/>
              <w:right w:val="single" w:sz="4" w:space="0" w:color="auto"/>
            </w:tcBorders>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2215</w:t>
            </w:r>
          </w:p>
        </w:tc>
        <w:tc>
          <w:tcPr>
            <w:tcW w:w="1539" w:type="dxa"/>
            <w:tcBorders>
              <w:left w:val="single" w:sz="4" w:space="0" w:color="auto"/>
            </w:tcBorders>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6070</w:t>
            </w:r>
          </w:p>
        </w:tc>
        <w:tc>
          <w:tcPr>
            <w:tcW w:w="1112"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6392</w:t>
            </w:r>
          </w:p>
        </w:tc>
        <w:tc>
          <w:tcPr>
            <w:tcW w:w="931"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787</w:t>
            </w:r>
          </w:p>
        </w:tc>
      </w:tr>
      <w:tr w:rsidR="00853180" w:rsidTr="00D61E6D">
        <w:trPr>
          <w:trHeight w:val="863"/>
        </w:trPr>
        <w:tc>
          <w:tcPr>
            <w:tcW w:w="1220" w:type="dxa"/>
            <w:vAlign w:val="center"/>
          </w:tcPr>
          <w:p w:rsidR="00853180" w:rsidRPr="002D4A01" w:rsidRDefault="00853180" w:rsidP="00D61E6D">
            <w:pPr>
              <w:spacing w:after="0" w:line="360" w:lineRule="auto"/>
              <w:jc w:val="center"/>
              <w:rPr>
                <w:rFonts w:ascii="Times New Roman" w:hAnsi="Times New Roman"/>
                <w:sz w:val="20"/>
                <w:szCs w:val="20"/>
                <w:lang w:val="uk-UA"/>
              </w:rPr>
            </w:pPr>
          </w:p>
          <w:p w:rsidR="00853180" w:rsidRPr="002D4A01" w:rsidRDefault="00853180" w:rsidP="00D61E6D">
            <w:pPr>
              <w:spacing w:after="0" w:line="360" w:lineRule="auto"/>
              <w:jc w:val="center"/>
              <w:rPr>
                <w:rFonts w:ascii="Times New Roman" w:hAnsi="Times New Roman"/>
                <w:sz w:val="20"/>
                <w:szCs w:val="20"/>
                <w:lang w:val="uk-UA"/>
              </w:rPr>
            </w:pPr>
            <w:r w:rsidRPr="002D4A01">
              <w:rPr>
                <w:rFonts w:ascii="Times New Roman" w:hAnsi="Times New Roman"/>
                <w:sz w:val="20"/>
                <w:szCs w:val="20"/>
                <w:lang w:val="uk-UA"/>
              </w:rPr>
              <w:t xml:space="preserve">2019 </w:t>
            </w:r>
          </w:p>
          <w:p w:rsidR="00853180" w:rsidRPr="002D4A01" w:rsidRDefault="00853180" w:rsidP="00D61E6D">
            <w:pPr>
              <w:spacing w:after="0" w:line="360" w:lineRule="auto"/>
              <w:jc w:val="center"/>
              <w:rPr>
                <w:rFonts w:ascii="Times New Roman" w:hAnsi="Times New Roman"/>
                <w:sz w:val="20"/>
                <w:szCs w:val="20"/>
                <w:lang w:val="uk-UA"/>
              </w:rPr>
            </w:pPr>
          </w:p>
        </w:tc>
        <w:tc>
          <w:tcPr>
            <w:tcW w:w="1587" w:type="dxa"/>
            <w:vAlign w:val="center"/>
          </w:tcPr>
          <w:p w:rsidR="00853180" w:rsidRPr="00F73712" w:rsidRDefault="00853180" w:rsidP="00D61E6D">
            <w:pPr>
              <w:spacing w:after="0" w:line="360" w:lineRule="auto"/>
              <w:jc w:val="center"/>
              <w:rPr>
                <w:rFonts w:ascii="Times New Roman" w:hAnsi="Times New Roman"/>
                <w:lang w:val="uk-UA"/>
              </w:rPr>
            </w:pPr>
            <w:r w:rsidRPr="00F73712">
              <w:rPr>
                <w:rFonts w:ascii="Times New Roman" w:hAnsi="Times New Roman"/>
                <w:lang w:val="uk-UA"/>
              </w:rPr>
              <w:t>3116</w:t>
            </w:r>
          </w:p>
        </w:tc>
        <w:tc>
          <w:tcPr>
            <w:tcW w:w="990"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2491</w:t>
            </w:r>
          </w:p>
        </w:tc>
        <w:tc>
          <w:tcPr>
            <w:tcW w:w="859"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701</w:t>
            </w:r>
          </w:p>
        </w:tc>
        <w:tc>
          <w:tcPr>
            <w:tcW w:w="1036"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57675</w:t>
            </w:r>
          </w:p>
        </w:tc>
        <w:tc>
          <w:tcPr>
            <w:tcW w:w="1157"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32146</w:t>
            </w:r>
          </w:p>
        </w:tc>
        <w:tc>
          <w:tcPr>
            <w:tcW w:w="1067" w:type="dxa"/>
            <w:gridSpan w:val="2"/>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57293</w:t>
            </w:r>
          </w:p>
        </w:tc>
        <w:tc>
          <w:tcPr>
            <w:tcW w:w="1091" w:type="dxa"/>
            <w:tcBorders>
              <w:bottom w:val="single" w:sz="4" w:space="0" w:color="auto"/>
              <w:right w:val="single" w:sz="4" w:space="0" w:color="auto"/>
            </w:tcBorders>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32146</w:t>
            </w:r>
          </w:p>
        </w:tc>
        <w:tc>
          <w:tcPr>
            <w:tcW w:w="830" w:type="dxa"/>
            <w:tcBorders>
              <w:left w:val="single" w:sz="4" w:space="0" w:color="auto"/>
            </w:tcBorders>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2808</w:t>
            </w:r>
          </w:p>
        </w:tc>
        <w:tc>
          <w:tcPr>
            <w:tcW w:w="1539"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11011</w:t>
            </w:r>
          </w:p>
        </w:tc>
        <w:tc>
          <w:tcPr>
            <w:tcW w:w="1112"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8258</w:t>
            </w:r>
          </w:p>
        </w:tc>
        <w:tc>
          <w:tcPr>
            <w:tcW w:w="931" w:type="dxa"/>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1042</w:t>
            </w:r>
          </w:p>
        </w:tc>
      </w:tr>
      <w:tr w:rsidR="00853180" w:rsidTr="00D61E6D">
        <w:trPr>
          <w:trHeight w:val="916"/>
        </w:trPr>
        <w:tc>
          <w:tcPr>
            <w:tcW w:w="2807" w:type="dxa"/>
            <w:gridSpan w:val="2"/>
            <w:vAlign w:val="center"/>
          </w:tcPr>
          <w:p w:rsidR="00853180" w:rsidRPr="002D4A01" w:rsidRDefault="00853180" w:rsidP="00D61E6D">
            <w:pPr>
              <w:spacing w:after="0" w:line="360" w:lineRule="auto"/>
              <w:jc w:val="center"/>
              <w:rPr>
                <w:rFonts w:ascii="Times New Roman" w:hAnsi="Times New Roman"/>
              </w:rPr>
            </w:pPr>
            <w:r w:rsidRPr="002D4A01">
              <w:rPr>
                <w:rFonts w:ascii="Times New Roman" w:hAnsi="Times New Roman"/>
                <w:sz w:val="20"/>
                <w:szCs w:val="20"/>
                <w:lang w:val="uk-UA"/>
              </w:rPr>
              <w:t>Всього по ЦНАП</w:t>
            </w:r>
          </w:p>
        </w:tc>
        <w:tc>
          <w:tcPr>
            <w:tcW w:w="1849" w:type="dxa"/>
            <w:gridSpan w:val="2"/>
            <w:vAlign w:val="center"/>
          </w:tcPr>
          <w:p w:rsidR="00853180" w:rsidRPr="002D4A01" w:rsidRDefault="00853180" w:rsidP="00D61E6D">
            <w:pPr>
              <w:spacing w:after="0" w:line="360" w:lineRule="auto"/>
              <w:jc w:val="center"/>
              <w:rPr>
                <w:rFonts w:ascii="Times New Roman" w:hAnsi="Times New Roman"/>
                <w:lang w:val="uk-UA"/>
              </w:rPr>
            </w:pPr>
            <w:r w:rsidRPr="002D4A01">
              <w:rPr>
                <w:rFonts w:ascii="Times New Roman" w:hAnsi="Times New Roman"/>
                <w:lang w:val="uk-UA"/>
              </w:rPr>
              <w:t>Зареєстровано</w:t>
            </w:r>
          </w:p>
          <w:p w:rsidR="00853180" w:rsidRPr="002D4A01" w:rsidRDefault="00853180" w:rsidP="00D61E6D">
            <w:pPr>
              <w:spacing w:after="0" w:line="360" w:lineRule="auto"/>
              <w:jc w:val="center"/>
              <w:rPr>
                <w:rFonts w:ascii="Times New Roman" w:hAnsi="Times New Roman"/>
                <w:lang w:val="uk-UA"/>
              </w:rPr>
            </w:pPr>
            <w:r w:rsidRPr="002D4A01">
              <w:rPr>
                <w:rFonts w:ascii="Times New Roman" w:hAnsi="Times New Roman"/>
                <w:lang w:val="uk-UA"/>
              </w:rPr>
              <w:t>звернень</w:t>
            </w:r>
          </w:p>
        </w:tc>
        <w:tc>
          <w:tcPr>
            <w:tcW w:w="5181" w:type="dxa"/>
            <w:gridSpan w:val="6"/>
            <w:tcBorders>
              <w:right w:val="single" w:sz="4" w:space="0" w:color="auto"/>
            </w:tcBorders>
            <w:vAlign w:val="center"/>
          </w:tcPr>
          <w:p w:rsidR="00853180" w:rsidRPr="002D4A01" w:rsidRDefault="00853180" w:rsidP="00D61E6D">
            <w:pPr>
              <w:spacing w:after="0" w:line="360" w:lineRule="auto"/>
              <w:jc w:val="center"/>
              <w:rPr>
                <w:rFonts w:ascii="Times New Roman" w:hAnsi="Times New Roman"/>
                <w:lang w:val="uk-UA"/>
              </w:rPr>
            </w:pPr>
            <w:r w:rsidRPr="002D4A01">
              <w:rPr>
                <w:rFonts w:ascii="Times New Roman" w:hAnsi="Times New Roman"/>
                <w:lang w:val="uk-UA"/>
              </w:rPr>
              <w:t>Надано послуг</w:t>
            </w:r>
          </w:p>
        </w:tc>
        <w:tc>
          <w:tcPr>
            <w:tcW w:w="3582" w:type="dxa"/>
            <w:gridSpan w:val="3"/>
            <w:tcBorders>
              <w:left w:val="single" w:sz="4" w:space="0" w:color="auto"/>
            </w:tcBorders>
            <w:vAlign w:val="center"/>
          </w:tcPr>
          <w:p w:rsidR="00853180" w:rsidRPr="002D4A01" w:rsidRDefault="00853180" w:rsidP="00D61E6D">
            <w:pPr>
              <w:spacing w:after="0" w:line="360" w:lineRule="auto"/>
              <w:jc w:val="center"/>
              <w:rPr>
                <w:rFonts w:ascii="Times New Roman" w:hAnsi="Times New Roman"/>
                <w:lang w:val="uk-UA"/>
              </w:rPr>
            </w:pPr>
            <w:r w:rsidRPr="002D4A01">
              <w:rPr>
                <w:rFonts w:ascii="Times New Roman" w:hAnsi="Times New Roman"/>
                <w:lang w:val="uk-UA"/>
              </w:rPr>
              <w:t>Відмовлено</w:t>
            </w:r>
          </w:p>
        </w:tc>
      </w:tr>
      <w:tr w:rsidR="00853180" w:rsidTr="00D61E6D">
        <w:trPr>
          <w:trHeight w:val="458"/>
        </w:trPr>
        <w:tc>
          <w:tcPr>
            <w:tcW w:w="2807" w:type="dxa"/>
            <w:gridSpan w:val="2"/>
            <w:vAlign w:val="center"/>
          </w:tcPr>
          <w:p w:rsidR="00853180" w:rsidRPr="002D4A01" w:rsidRDefault="00853180" w:rsidP="00D61E6D">
            <w:pPr>
              <w:spacing w:after="0" w:line="360" w:lineRule="auto"/>
              <w:jc w:val="center"/>
              <w:rPr>
                <w:rFonts w:ascii="Times New Roman" w:hAnsi="Times New Roman"/>
                <w:sz w:val="20"/>
                <w:szCs w:val="20"/>
                <w:lang w:val="uk-UA"/>
              </w:rPr>
            </w:pPr>
            <w:r w:rsidRPr="002D4A01">
              <w:rPr>
                <w:rFonts w:ascii="Times New Roman" w:hAnsi="Times New Roman"/>
                <w:sz w:val="20"/>
                <w:szCs w:val="20"/>
                <w:lang w:val="uk-UA"/>
              </w:rPr>
              <w:t xml:space="preserve">2017 </w:t>
            </w:r>
          </w:p>
        </w:tc>
        <w:tc>
          <w:tcPr>
            <w:tcW w:w="1849" w:type="dxa"/>
            <w:gridSpan w:val="2"/>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18327</w:t>
            </w:r>
          </w:p>
        </w:tc>
        <w:tc>
          <w:tcPr>
            <w:tcW w:w="5181" w:type="dxa"/>
            <w:gridSpan w:val="6"/>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13993</w:t>
            </w:r>
          </w:p>
        </w:tc>
        <w:tc>
          <w:tcPr>
            <w:tcW w:w="3582" w:type="dxa"/>
            <w:gridSpan w:val="3"/>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3866</w:t>
            </w:r>
          </w:p>
        </w:tc>
      </w:tr>
      <w:tr w:rsidR="00853180" w:rsidTr="00D61E6D">
        <w:trPr>
          <w:trHeight w:val="458"/>
        </w:trPr>
        <w:tc>
          <w:tcPr>
            <w:tcW w:w="2807" w:type="dxa"/>
            <w:gridSpan w:val="2"/>
            <w:vAlign w:val="center"/>
          </w:tcPr>
          <w:p w:rsidR="00853180" w:rsidRPr="002D4A01" w:rsidRDefault="00853180" w:rsidP="00D61E6D">
            <w:pPr>
              <w:spacing w:after="0" w:line="360" w:lineRule="auto"/>
              <w:jc w:val="center"/>
              <w:rPr>
                <w:rFonts w:ascii="Times New Roman" w:hAnsi="Times New Roman"/>
                <w:sz w:val="20"/>
                <w:szCs w:val="20"/>
                <w:lang w:val="uk-UA"/>
              </w:rPr>
            </w:pPr>
            <w:r w:rsidRPr="002D4A01">
              <w:rPr>
                <w:rFonts w:ascii="Times New Roman" w:hAnsi="Times New Roman"/>
                <w:sz w:val="20"/>
                <w:szCs w:val="20"/>
                <w:lang w:val="uk-UA"/>
              </w:rPr>
              <w:t xml:space="preserve">2018 </w:t>
            </w:r>
          </w:p>
        </w:tc>
        <w:tc>
          <w:tcPr>
            <w:tcW w:w="1849" w:type="dxa"/>
            <w:gridSpan w:val="2"/>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23497</w:t>
            </w:r>
          </w:p>
        </w:tc>
        <w:tc>
          <w:tcPr>
            <w:tcW w:w="5181" w:type="dxa"/>
            <w:gridSpan w:val="6"/>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22870</w:t>
            </w:r>
          </w:p>
        </w:tc>
        <w:tc>
          <w:tcPr>
            <w:tcW w:w="3582" w:type="dxa"/>
            <w:gridSpan w:val="3"/>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3780</w:t>
            </w:r>
          </w:p>
        </w:tc>
      </w:tr>
      <w:tr w:rsidR="00853180" w:rsidTr="00D61E6D">
        <w:trPr>
          <w:trHeight w:val="458"/>
        </w:trPr>
        <w:tc>
          <w:tcPr>
            <w:tcW w:w="2807" w:type="dxa"/>
            <w:gridSpan w:val="2"/>
            <w:vAlign w:val="center"/>
          </w:tcPr>
          <w:p w:rsidR="00853180" w:rsidRPr="002D4A01" w:rsidRDefault="00853180" w:rsidP="00D61E6D">
            <w:pPr>
              <w:spacing w:after="0" w:line="360" w:lineRule="auto"/>
              <w:jc w:val="center"/>
              <w:rPr>
                <w:rFonts w:ascii="Times New Roman" w:hAnsi="Times New Roman"/>
                <w:sz w:val="20"/>
                <w:szCs w:val="20"/>
                <w:lang w:val="uk-UA"/>
              </w:rPr>
            </w:pPr>
            <w:r w:rsidRPr="002D4A01">
              <w:rPr>
                <w:rFonts w:ascii="Times New Roman" w:hAnsi="Times New Roman"/>
                <w:sz w:val="20"/>
                <w:szCs w:val="20"/>
                <w:lang w:val="uk-UA"/>
              </w:rPr>
              <w:t xml:space="preserve">2019 </w:t>
            </w:r>
          </w:p>
        </w:tc>
        <w:tc>
          <w:tcPr>
            <w:tcW w:w="1849" w:type="dxa"/>
            <w:gridSpan w:val="2"/>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39656</w:t>
            </w:r>
          </w:p>
        </w:tc>
        <w:tc>
          <w:tcPr>
            <w:tcW w:w="5181" w:type="dxa"/>
            <w:gridSpan w:val="6"/>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35896</w:t>
            </w:r>
          </w:p>
        </w:tc>
        <w:tc>
          <w:tcPr>
            <w:tcW w:w="3582" w:type="dxa"/>
            <w:gridSpan w:val="3"/>
            <w:vAlign w:val="center"/>
          </w:tcPr>
          <w:p w:rsidR="00853180" w:rsidRPr="00314737" w:rsidRDefault="00853180" w:rsidP="00D61E6D">
            <w:pPr>
              <w:spacing w:after="0" w:line="360" w:lineRule="auto"/>
              <w:jc w:val="center"/>
              <w:rPr>
                <w:rFonts w:ascii="Times New Roman" w:hAnsi="Times New Roman"/>
                <w:lang w:val="uk-UA"/>
              </w:rPr>
            </w:pPr>
            <w:r w:rsidRPr="00314737">
              <w:rPr>
                <w:rFonts w:ascii="Times New Roman" w:hAnsi="Times New Roman"/>
                <w:lang w:val="uk-UA"/>
              </w:rPr>
              <w:t>4551</w:t>
            </w:r>
          </w:p>
        </w:tc>
      </w:tr>
    </w:tbl>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pPr>
    </w:p>
    <w:p w:rsidR="00853180" w:rsidRDefault="00853180" w:rsidP="00853180">
      <w:pPr>
        <w:pStyle w:val="a3"/>
        <w:spacing w:before="1" w:line="360" w:lineRule="auto"/>
        <w:ind w:left="0" w:right="123" w:firstLine="709"/>
        <w:jc w:val="both"/>
        <w:rPr>
          <w:lang w:val="uk-UA"/>
        </w:rPr>
        <w:sectPr w:rsidR="00853180" w:rsidSect="00A438FB">
          <w:pgSz w:w="16838" w:h="11906" w:orient="landscape"/>
          <w:pgMar w:top="1701" w:right="357" w:bottom="567" w:left="357" w:header="709" w:footer="709" w:gutter="0"/>
          <w:cols w:space="708"/>
          <w:docGrid w:linePitch="360"/>
        </w:sectPr>
      </w:pPr>
    </w:p>
    <w:p w:rsidR="00853180" w:rsidRDefault="00853180" w:rsidP="00853180">
      <w:pPr>
        <w:pStyle w:val="a3"/>
        <w:spacing w:before="1" w:line="360" w:lineRule="auto"/>
        <w:ind w:left="0" w:right="123" w:firstLine="709"/>
        <w:jc w:val="both"/>
        <w:rPr>
          <w:lang w:val="uk-UA"/>
        </w:rPr>
      </w:pPr>
      <w:r>
        <w:rPr>
          <w:lang w:val="uk-UA"/>
        </w:rPr>
        <w:t>На виконання пріоритетних завдань відділом «Центр надання адміністративних послуг» виконано наступне.</w:t>
      </w:r>
    </w:p>
    <w:p w:rsidR="00853180" w:rsidRPr="00DE4447" w:rsidRDefault="00853180" w:rsidP="00853180">
      <w:pPr>
        <w:pStyle w:val="a3"/>
        <w:spacing w:before="1" w:line="360" w:lineRule="auto"/>
        <w:ind w:left="0" w:right="123" w:firstLine="720"/>
        <w:jc w:val="both"/>
        <w:rPr>
          <w:lang w:val="uk-UA"/>
        </w:rPr>
      </w:pPr>
      <w:r>
        <w:rPr>
          <w:lang w:val="uk-UA"/>
        </w:rPr>
        <w:t xml:space="preserve">Придбано, встановлено та налаштовано обладнання для п’яти робочих станцій з оформлення та видачі </w:t>
      </w:r>
      <w:r w:rsidRPr="00DE4447">
        <w:rPr>
          <w:lang w:val="uk-UA"/>
        </w:rPr>
        <w:t>паспорта громадянина України з безконтактним електронним носієм та громадянина України для виїзду за кордон</w:t>
      </w:r>
      <w:r>
        <w:rPr>
          <w:lang w:val="uk-UA"/>
        </w:rPr>
        <w:t>.</w:t>
      </w:r>
    </w:p>
    <w:p w:rsidR="00853180" w:rsidRDefault="00853180" w:rsidP="00853180">
      <w:pPr>
        <w:pStyle w:val="a3"/>
        <w:spacing w:before="1" w:line="360" w:lineRule="auto"/>
        <w:ind w:left="0" w:right="123" w:firstLine="720"/>
        <w:jc w:val="both"/>
        <w:rPr>
          <w:lang w:val="uk-UA"/>
        </w:rPr>
      </w:pPr>
      <w:r>
        <w:rPr>
          <w:lang w:val="uk-UA"/>
        </w:rPr>
        <w:t>Створено комплексну систему</w:t>
      </w:r>
      <w:r w:rsidRPr="000978A7">
        <w:rPr>
          <w:lang w:val="uk-UA"/>
        </w:rPr>
        <w:t xml:space="preserve"> захисту інформації автоматизованої системи робочих місць відділу «Центр надання адміністративних пос</w:t>
      </w:r>
      <w:r>
        <w:rPr>
          <w:lang w:val="uk-UA"/>
        </w:rPr>
        <w:t xml:space="preserve">луг» з </w:t>
      </w:r>
      <w:r w:rsidRPr="000978A7">
        <w:rPr>
          <w:lang w:val="uk-UA"/>
        </w:rPr>
        <w:t>підсистемою «Оформлення документів, що підтверджують громадянство України, посвідчують особу чи її спеціальний статус Єдиної інформаційно-аналітичної системи служби України» через мережу</w:t>
      </w:r>
      <w:r>
        <w:rPr>
          <w:lang w:val="uk-UA"/>
        </w:rPr>
        <w:t xml:space="preserve"> </w:t>
      </w:r>
      <w:r w:rsidRPr="0052110E">
        <w:rPr>
          <w:lang w:val="uk-UA"/>
        </w:rPr>
        <w:t>Національної системи конфіденційного зв’язку</w:t>
      </w:r>
      <w:r>
        <w:rPr>
          <w:lang w:val="uk-UA"/>
        </w:rPr>
        <w:t>, що підтверджено отриманим атестатом</w:t>
      </w:r>
      <w:r w:rsidRPr="000978A7">
        <w:rPr>
          <w:lang w:val="uk-UA"/>
        </w:rPr>
        <w:t xml:space="preserve"> відповідності даної автоматизованої системи</w:t>
      </w:r>
      <w:r>
        <w:rPr>
          <w:lang w:val="uk-UA"/>
        </w:rPr>
        <w:t>.</w:t>
      </w:r>
    </w:p>
    <w:p w:rsidR="00853180" w:rsidRDefault="00853180" w:rsidP="00853180">
      <w:pPr>
        <w:pStyle w:val="a3"/>
        <w:spacing w:before="1" w:line="360" w:lineRule="auto"/>
        <w:ind w:left="0" w:right="123" w:firstLine="720"/>
        <w:jc w:val="both"/>
        <w:rPr>
          <w:lang w:val="uk-UA"/>
        </w:rPr>
      </w:pPr>
      <w:r>
        <w:rPr>
          <w:lang w:val="uk-UA"/>
        </w:rPr>
        <w:t xml:space="preserve">Адміністратори сектору надання адміністративних послуг пройшли стажування в міському відділі управління ДМС України в Тернопільській області для забезпечення якісного надання послуг з оформлення та видачі паспорта громадянина України та </w:t>
      </w:r>
      <w:r w:rsidRPr="0052110E">
        <w:rPr>
          <w:lang w:val="uk-UA"/>
        </w:rPr>
        <w:t>паспорта громадянина Укра</w:t>
      </w:r>
      <w:r>
        <w:rPr>
          <w:lang w:val="uk-UA"/>
        </w:rPr>
        <w:t>ї</w:t>
      </w:r>
      <w:r w:rsidRPr="0052110E">
        <w:rPr>
          <w:lang w:val="uk-UA"/>
        </w:rPr>
        <w:t>ни</w:t>
      </w:r>
      <w:r>
        <w:rPr>
          <w:lang w:val="uk-UA"/>
        </w:rPr>
        <w:t xml:space="preserve"> для виїзду за кордон.</w:t>
      </w:r>
    </w:p>
    <w:p w:rsidR="00853180" w:rsidRDefault="00853180" w:rsidP="00853180">
      <w:pPr>
        <w:pStyle w:val="a3"/>
        <w:spacing w:line="360" w:lineRule="auto"/>
        <w:ind w:left="0" w:firstLine="708"/>
        <w:jc w:val="both"/>
        <w:rPr>
          <w:lang w:val="uk-UA"/>
        </w:rPr>
      </w:pPr>
      <w:r>
        <w:rPr>
          <w:lang w:val="uk-UA"/>
        </w:rPr>
        <w:t>З</w:t>
      </w:r>
      <w:r w:rsidRPr="00DB2998">
        <w:rPr>
          <w:lang w:val="uk-UA"/>
        </w:rPr>
        <w:t xml:space="preserve"> метою забезпечення можливості </w:t>
      </w:r>
      <w:r>
        <w:rPr>
          <w:lang w:val="uk-UA"/>
        </w:rPr>
        <w:t>отримання</w:t>
      </w:r>
      <w:r w:rsidRPr="00DB2998">
        <w:rPr>
          <w:lang w:val="uk-UA"/>
        </w:rPr>
        <w:t xml:space="preserve"> послуг </w:t>
      </w:r>
      <w:r>
        <w:rPr>
          <w:lang w:val="uk-UA"/>
        </w:rPr>
        <w:t xml:space="preserve">мешканцями населених пунктів, що </w:t>
      </w:r>
      <w:r w:rsidRPr="00DB2998">
        <w:rPr>
          <w:lang w:val="uk-UA"/>
        </w:rPr>
        <w:t>приєдна</w:t>
      </w:r>
      <w:r>
        <w:rPr>
          <w:lang w:val="uk-UA"/>
        </w:rPr>
        <w:t xml:space="preserve">лись до Тернопільської міської територіальної громади, </w:t>
      </w:r>
      <w:r w:rsidRPr="00DB2998">
        <w:rPr>
          <w:lang w:val="uk-UA"/>
        </w:rPr>
        <w:t xml:space="preserve">створено </w:t>
      </w:r>
      <w:r>
        <w:rPr>
          <w:lang w:val="uk-UA"/>
        </w:rPr>
        <w:t>4</w:t>
      </w:r>
      <w:r w:rsidRPr="00DB2998">
        <w:rPr>
          <w:lang w:val="uk-UA"/>
        </w:rPr>
        <w:t xml:space="preserve"> віддалених робочих місця адміністраторів </w:t>
      </w:r>
      <w:r>
        <w:rPr>
          <w:lang w:val="uk-UA"/>
        </w:rPr>
        <w:t>ЦНАП у селах: Курівці, Чернихів, Іванківці,</w:t>
      </w:r>
      <w:r w:rsidRPr="00DB2998">
        <w:rPr>
          <w:lang w:val="uk-UA"/>
        </w:rPr>
        <w:t xml:space="preserve"> Кобзарівка. </w:t>
      </w:r>
    </w:p>
    <w:p w:rsidR="00853180" w:rsidRDefault="00853180" w:rsidP="00853180">
      <w:pPr>
        <w:pStyle w:val="a3"/>
        <w:spacing w:line="360" w:lineRule="auto"/>
        <w:ind w:left="0" w:firstLine="708"/>
        <w:jc w:val="both"/>
        <w:rPr>
          <w:lang w:val="uk-UA"/>
        </w:rPr>
      </w:pPr>
      <w:r>
        <w:rPr>
          <w:lang w:val="uk-UA"/>
        </w:rPr>
        <w:t>З метою визначення порядку роботи адмністраторів ЦНАП на віддаленних робочих місцях відділом «Центр надання адміністративних послуг» підготовлено два проекти рішення виконавчого комітету міської ради щодо внесення змін до Регламенту Центру надання адміністративних послуг у місті Тернополі.</w:t>
      </w:r>
    </w:p>
    <w:p w:rsidR="00853180" w:rsidRDefault="00853180" w:rsidP="00853180">
      <w:pPr>
        <w:pStyle w:val="a3"/>
        <w:spacing w:line="360" w:lineRule="auto"/>
        <w:ind w:left="0" w:firstLine="709"/>
        <w:jc w:val="both"/>
      </w:pPr>
      <w:r w:rsidRPr="00DB2998">
        <w:rPr>
          <w:lang w:val="uk-UA"/>
        </w:rPr>
        <w:t>Адміністратори пройшли стажування в ЦНАП</w:t>
      </w:r>
      <w:r>
        <w:rPr>
          <w:lang w:val="uk-UA"/>
        </w:rPr>
        <w:t>і ,здобули практичні навички та приступили до практичної роботи.</w:t>
      </w:r>
    </w:p>
    <w:p w:rsidR="00853180" w:rsidRPr="00A0466E" w:rsidRDefault="00853180" w:rsidP="00853180">
      <w:pPr>
        <w:pStyle w:val="a3"/>
        <w:spacing w:line="360" w:lineRule="auto"/>
        <w:ind w:left="0" w:firstLine="709"/>
        <w:jc w:val="both"/>
        <w:rPr>
          <w:lang w:val="uk-UA"/>
        </w:rPr>
      </w:pPr>
      <w:r w:rsidRPr="00A0466E">
        <w:rPr>
          <w:lang w:val="uk-UA"/>
        </w:rPr>
        <w:t>У 2019 році в Центрі встановлено платіжний банківський термінал для надання суб’єктам звернення можливості оплачувати за платні послуги. Розширено функції інформаційного терміналу, який дає можливість вільного доступу до мережі Інтернет та Реєстру послуг, що надаються через ЦНАП. Також відвідувачі мають бездротовий доступ до мережі Інтернет за допомогою технології Wi-Fi.</w:t>
      </w:r>
    </w:p>
    <w:p w:rsidR="00853180" w:rsidRDefault="00853180" w:rsidP="00853180">
      <w:pPr>
        <w:pStyle w:val="a3"/>
        <w:spacing w:line="360" w:lineRule="auto"/>
        <w:ind w:left="0" w:firstLine="708"/>
        <w:jc w:val="both"/>
        <w:rPr>
          <w:lang w:val="uk-UA"/>
        </w:rPr>
      </w:pPr>
      <w:r w:rsidRPr="00A0466E">
        <w:rPr>
          <w:lang w:val="uk-UA"/>
        </w:rPr>
        <w:t>Суб’єкти звернення мають можливість записатися на прийом до адміністратора ЦНАП на зручний для себе час (з вибором днів на три тижні вперед), роздрукувати бланки заяв для отримання адміністративних послуг та ознайомитись з інформаційними картками на офіційному сайті Центру та Тернопільської міської ради, а також надано можливість отримувати консультації через сайт ЦНАПу.</w:t>
      </w:r>
    </w:p>
    <w:p w:rsidR="00853180" w:rsidRPr="00605F69" w:rsidRDefault="00853180" w:rsidP="00853180">
      <w:pPr>
        <w:pStyle w:val="a3"/>
        <w:spacing w:line="360" w:lineRule="auto"/>
        <w:ind w:left="0" w:firstLine="709"/>
        <w:jc w:val="both"/>
        <w:rPr>
          <w:lang w:val="uk-UA"/>
        </w:rPr>
      </w:pPr>
      <w:r w:rsidRPr="00605F69">
        <w:rPr>
          <w:lang w:val="uk-UA"/>
        </w:rPr>
        <w:t>В поточному році в ЦНАПі здійснено заміну системи опалення, у двох залах проведено ремонт та замінено електричну мережу.</w:t>
      </w:r>
    </w:p>
    <w:p w:rsidR="00853180" w:rsidRPr="00605F69" w:rsidRDefault="00853180" w:rsidP="00853180">
      <w:pPr>
        <w:pStyle w:val="a3"/>
        <w:spacing w:line="360" w:lineRule="auto"/>
        <w:ind w:left="0" w:firstLine="708"/>
        <w:jc w:val="both"/>
        <w:rPr>
          <w:lang w:val="uk-UA"/>
        </w:rPr>
      </w:pPr>
      <w:r w:rsidRPr="00605F69">
        <w:rPr>
          <w:lang w:val="uk-UA"/>
        </w:rPr>
        <w:t>За підсумками конкурсу «Кращий центр надання адміністративних послуг», який проводила Тернопільська обласна державна адміністрація, у вересні 2019 року Центр надання адміністративних послуг у м. Тернополі визнано одним з кращих Центрів у Тернопільській області серед 27 ЦНАПів та нагороджено цінними подарунками і відповідною відзнакою.</w:t>
      </w:r>
    </w:p>
    <w:p w:rsidR="00853180" w:rsidRDefault="00853180" w:rsidP="00853180">
      <w:pPr>
        <w:pStyle w:val="a3"/>
        <w:spacing w:line="360" w:lineRule="auto"/>
        <w:ind w:left="0" w:firstLine="708"/>
        <w:jc w:val="both"/>
        <w:rPr>
          <w:lang w:val="uk-UA"/>
        </w:rPr>
      </w:pPr>
      <w:r w:rsidRPr="00605F69">
        <w:rPr>
          <w:lang w:val="uk-UA"/>
        </w:rPr>
        <w:t>Адміністратори ЦНАПу здійснюють контроль за дотриманням термінів надання адміністративних/неадміністративни</w:t>
      </w:r>
      <w:r>
        <w:rPr>
          <w:lang w:val="uk-UA"/>
        </w:rPr>
        <w:t xml:space="preserve">х послуг та дозвільних процедур. В разі порушення суб’єктами надання </w:t>
      </w:r>
      <w:r w:rsidRPr="007A4AAD">
        <w:rPr>
          <w:lang w:val="uk-UA"/>
        </w:rPr>
        <w:t xml:space="preserve">послуг термінів прийняття та передачі результатів розгляду заяв суб’єктів звернень </w:t>
      </w:r>
      <w:r>
        <w:rPr>
          <w:lang w:val="uk-UA"/>
        </w:rPr>
        <w:t xml:space="preserve">їм </w:t>
      </w:r>
      <w:r w:rsidRPr="007A4AAD">
        <w:rPr>
          <w:lang w:val="uk-UA"/>
        </w:rPr>
        <w:t>направляються</w:t>
      </w:r>
      <w:r>
        <w:rPr>
          <w:lang w:val="uk-UA"/>
        </w:rPr>
        <w:t xml:space="preserve"> відповідні листи. Так, в звітному періоді направлено 84 листи.</w:t>
      </w:r>
    </w:p>
    <w:p w:rsidR="00853180" w:rsidRPr="007A4AAD" w:rsidRDefault="00853180" w:rsidP="00853180">
      <w:pPr>
        <w:pStyle w:val="a3"/>
        <w:spacing w:line="360" w:lineRule="auto"/>
        <w:ind w:left="0" w:firstLine="708"/>
        <w:jc w:val="both"/>
        <w:rPr>
          <w:color w:val="C00000"/>
          <w:lang w:val="uk-UA"/>
        </w:rPr>
      </w:pPr>
      <w:r w:rsidRPr="00505855">
        <w:rPr>
          <w:lang w:val="uk-UA"/>
        </w:rPr>
        <w:t>Для зручності відвідувачів в приміщенні Центру надання адміністративних послуг функціонує система електронного керування чергою, що дозволяє систематизувати черговість звернень та оптимізувати час очікування заявників.</w:t>
      </w:r>
    </w:p>
    <w:p w:rsidR="00853180" w:rsidRPr="00505855" w:rsidRDefault="00853180" w:rsidP="00853180">
      <w:pPr>
        <w:pStyle w:val="a3"/>
        <w:spacing w:line="360" w:lineRule="auto"/>
        <w:ind w:left="0" w:firstLine="709"/>
        <w:jc w:val="both"/>
        <w:rPr>
          <w:lang w:val="uk-UA"/>
        </w:rPr>
      </w:pPr>
      <w:r w:rsidRPr="00505855">
        <w:rPr>
          <w:lang w:val="uk-UA"/>
        </w:rPr>
        <w:t>На кожну адміністративну послугу суб’єктами надання адміністративних послуг розроблені інформаційні та технологічні картки. На офіційному веб-сайті Центру надання адміністративних послуг (http://cnap.rada.te.ua) можна ознайомитись з інформацією щодо функціонування Центру та з питань оформлення відповідних документів.</w:t>
      </w:r>
    </w:p>
    <w:p w:rsidR="00853180" w:rsidRDefault="00853180" w:rsidP="00853180">
      <w:pPr>
        <w:pStyle w:val="a3"/>
        <w:spacing w:line="360" w:lineRule="auto"/>
        <w:ind w:left="0" w:firstLine="708"/>
        <w:jc w:val="both"/>
        <w:rPr>
          <w:lang w:val="uk-UA"/>
        </w:rPr>
      </w:pPr>
      <w:r w:rsidRPr="00505855">
        <w:rPr>
          <w:lang w:val="uk-UA"/>
        </w:rPr>
        <w:t>Офіційний сайт ЦНАПу адмініструється інспектором з комп'ютерного забезпечення Центру. На сайті розміщуються актуальні версії інформаційних карток та необхідн</w:t>
      </w:r>
      <w:r>
        <w:rPr>
          <w:lang w:val="uk-UA"/>
        </w:rPr>
        <w:t>а</w:t>
      </w:r>
      <w:r w:rsidRPr="00505855">
        <w:rPr>
          <w:lang w:val="uk-UA"/>
        </w:rPr>
        <w:t xml:space="preserve"> інформації для отримання послуг.</w:t>
      </w:r>
    </w:p>
    <w:p w:rsidR="00853180" w:rsidRPr="006160A3" w:rsidRDefault="00853180" w:rsidP="00853180">
      <w:pPr>
        <w:tabs>
          <w:tab w:val="left" w:pos="463"/>
        </w:tabs>
        <w:spacing w:after="0" w:line="360" w:lineRule="auto"/>
        <w:ind w:right="127" w:firstLine="709"/>
        <w:jc w:val="both"/>
        <w:rPr>
          <w:rFonts w:ascii="Times New Roman" w:hAnsi="Times New Roman"/>
          <w:color w:val="C00000"/>
          <w:sz w:val="28"/>
          <w:szCs w:val="28"/>
          <w:lang w:val="uk-UA"/>
        </w:rPr>
      </w:pPr>
      <w:r w:rsidRPr="00DE1CA6">
        <w:rPr>
          <w:rFonts w:ascii="Times New Roman" w:hAnsi="Times New Roman"/>
          <w:sz w:val="28"/>
          <w:szCs w:val="28"/>
          <w:lang w:val="uk-UA"/>
        </w:rPr>
        <w:t xml:space="preserve">На даний час мешканцям </w:t>
      </w:r>
      <w:r>
        <w:rPr>
          <w:rFonts w:ascii="Times New Roman" w:hAnsi="Times New Roman"/>
          <w:sz w:val="28"/>
          <w:szCs w:val="28"/>
          <w:lang w:val="uk-UA"/>
        </w:rPr>
        <w:t xml:space="preserve">громади </w:t>
      </w:r>
      <w:r w:rsidRPr="00DE1CA6">
        <w:rPr>
          <w:rFonts w:ascii="Times New Roman" w:hAnsi="Times New Roman"/>
          <w:sz w:val="28"/>
          <w:szCs w:val="28"/>
          <w:lang w:val="uk-UA"/>
        </w:rPr>
        <w:t xml:space="preserve">надається </w:t>
      </w:r>
      <w:r>
        <w:rPr>
          <w:rFonts w:ascii="Times New Roman" w:hAnsi="Times New Roman"/>
          <w:sz w:val="28"/>
          <w:szCs w:val="28"/>
          <w:lang w:val="uk-UA"/>
        </w:rPr>
        <w:t>27</w:t>
      </w:r>
      <w:r w:rsidRPr="00DE1CA6">
        <w:rPr>
          <w:rFonts w:ascii="Times New Roman" w:hAnsi="Times New Roman"/>
          <w:sz w:val="28"/>
          <w:szCs w:val="28"/>
          <w:lang w:val="uk-UA"/>
        </w:rPr>
        <w:t xml:space="preserve"> послуг, які можна замовити он-лайн, з яких 1</w:t>
      </w:r>
      <w:r>
        <w:rPr>
          <w:rFonts w:ascii="Times New Roman" w:hAnsi="Times New Roman"/>
          <w:sz w:val="28"/>
          <w:szCs w:val="28"/>
          <w:lang w:val="uk-UA"/>
        </w:rPr>
        <w:t xml:space="preserve">8 послуг через Державні реєстри, Публічну кадастрову карту України та дві послуги </w:t>
      </w:r>
      <w:r w:rsidRPr="00DE1CA6">
        <w:rPr>
          <w:rFonts w:ascii="Times New Roman" w:hAnsi="Times New Roman"/>
          <w:sz w:val="28"/>
          <w:szCs w:val="28"/>
          <w:lang w:val="uk-UA"/>
        </w:rPr>
        <w:t xml:space="preserve">через </w:t>
      </w:r>
      <w:r>
        <w:rPr>
          <w:rFonts w:ascii="Times New Roman" w:hAnsi="Times New Roman"/>
          <w:sz w:val="28"/>
          <w:szCs w:val="28"/>
          <w:lang w:val="uk-UA"/>
        </w:rPr>
        <w:t xml:space="preserve">Єдиний державний </w:t>
      </w:r>
      <w:r w:rsidRPr="00DE1CA6">
        <w:rPr>
          <w:rFonts w:ascii="Times New Roman" w:hAnsi="Times New Roman"/>
          <w:sz w:val="28"/>
          <w:szCs w:val="28"/>
          <w:lang w:val="uk-UA"/>
        </w:rPr>
        <w:t xml:space="preserve">портал </w:t>
      </w:r>
      <w:r>
        <w:rPr>
          <w:rFonts w:ascii="Times New Roman" w:hAnsi="Times New Roman"/>
          <w:sz w:val="28"/>
          <w:szCs w:val="28"/>
          <w:lang w:val="uk-UA"/>
        </w:rPr>
        <w:t xml:space="preserve">адміністративних </w:t>
      </w:r>
      <w:r w:rsidRPr="00DE1CA6">
        <w:rPr>
          <w:rFonts w:ascii="Times New Roman" w:hAnsi="Times New Roman"/>
          <w:sz w:val="28"/>
          <w:szCs w:val="28"/>
          <w:lang w:val="uk-UA"/>
        </w:rPr>
        <w:t>послуг</w:t>
      </w:r>
      <w:r>
        <w:rPr>
          <w:rFonts w:ascii="Times New Roman" w:hAnsi="Times New Roman"/>
          <w:sz w:val="28"/>
          <w:szCs w:val="28"/>
          <w:lang w:val="uk-UA"/>
        </w:rPr>
        <w:t>. В 2018 році  таких послуг надавалось 18.</w:t>
      </w:r>
    </w:p>
    <w:p w:rsidR="00853180" w:rsidRPr="00DE1CA6" w:rsidRDefault="00853180" w:rsidP="00853180">
      <w:pPr>
        <w:tabs>
          <w:tab w:val="left" w:pos="463"/>
        </w:tabs>
        <w:spacing w:after="0" w:line="360" w:lineRule="auto"/>
        <w:ind w:right="127"/>
        <w:jc w:val="both"/>
        <w:rPr>
          <w:rFonts w:ascii="Times New Roman" w:hAnsi="Times New Roman"/>
          <w:sz w:val="28"/>
          <w:szCs w:val="28"/>
          <w:lang w:val="uk-UA"/>
        </w:rPr>
      </w:pPr>
    </w:p>
    <w:p w:rsidR="00853180" w:rsidRPr="004E5D73" w:rsidRDefault="00D41842" w:rsidP="00853180">
      <w:pPr>
        <w:tabs>
          <w:tab w:val="left" w:pos="463"/>
        </w:tabs>
        <w:spacing w:after="0" w:line="360" w:lineRule="auto"/>
        <w:ind w:right="127"/>
        <w:jc w:val="center"/>
      </w:pPr>
      <w:r w:rsidRPr="00E32444">
        <w:rPr>
          <w:rFonts w:ascii="Times New Roman" w:hAnsi="Times New Roman"/>
          <w:noProof/>
          <w:sz w:val="28"/>
          <w:szCs w:val="28"/>
          <w:lang w:val="uk-UA" w:eastAsia="uk-UA"/>
        </w:rPr>
        <w:drawing>
          <wp:inline distT="0" distB="0" distL="0" distR="0">
            <wp:extent cx="5800725" cy="41624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3180" w:rsidRPr="00B42FED" w:rsidRDefault="00853180" w:rsidP="00853180">
      <w:pPr>
        <w:tabs>
          <w:tab w:val="left" w:pos="463"/>
        </w:tabs>
        <w:spacing w:after="0" w:line="360" w:lineRule="auto"/>
        <w:ind w:right="127"/>
        <w:jc w:val="both"/>
        <w:rPr>
          <w:rFonts w:ascii="Times New Roman" w:hAnsi="Times New Roman"/>
          <w:sz w:val="28"/>
          <w:szCs w:val="28"/>
          <w:lang w:val="uk-UA"/>
        </w:rPr>
      </w:pPr>
    </w:p>
    <w:p w:rsidR="00853180" w:rsidRDefault="00853180" w:rsidP="00853180">
      <w:pPr>
        <w:pStyle w:val="a3"/>
        <w:spacing w:before="1" w:line="360" w:lineRule="auto"/>
        <w:ind w:left="0" w:right="123" w:firstLine="720"/>
        <w:jc w:val="both"/>
        <w:rPr>
          <w:lang w:val="uk-UA"/>
        </w:rPr>
      </w:pPr>
      <w:r w:rsidRPr="00A438AD">
        <w:rPr>
          <w:lang w:val="uk-UA"/>
        </w:rPr>
        <w:t>В ЦНАП проводиться особистий прийом начальника відділу земельних ресурсів Тернопільської міської ради, юриста управління житлово-комунального господарства, благоустрою та екології Тернопільської міської ради, консультування з питань молодіжного житлового кредитування, надаються консультації юристами квартирного відділу Тернопільської міської ради та управління житлово-комунального господарства, благоустрою та екології, а також представниками відділу державного архітектурно-будівельного контролю Тернопільської міської ради та Управління Державної архітектурно-будівельної інспекції у Тернопільській області.</w:t>
      </w:r>
    </w:p>
    <w:p w:rsidR="00853180" w:rsidRDefault="00853180" w:rsidP="00853180">
      <w:pPr>
        <w:pStyle w:val="a3"/>
        <w:spacing w:before="1" w:line="360" w:lineRule="auto"/>
        <w:ind w:left="0" w:right="123" w:firstLine="720"/>
        <w:jc w:val="both"/>
        <w:rPr>
          <w:lang w:val="uk-UA"/>
        </w:rPr>
      </w:pPr>
      <w:r w:rsidRPr="00894A3D">
        <w:rPr>
          <w:lang w:val="uk-UA"/>
        </w:rPr>
        <w:t>Протягом чотирьох років через ЦНАП здійснюється подання проектів Громадського бюджету та проведення реєстрації голосування по проектах. Так у 2017 році зареєстровано 2166 анкет, у 2018 році – 2612. Голосування по проектах в п</w:t>
      </w:r>
      <w:r>
        <w:rPr>
          <w:lang w:val="uk-UA"/>
        </w:rPr>
        <w:t>оточному році розпочалось з 25 жовтня 2019 р.</w:t>
      </w:r>
      <w:r w:rsidRPr="00894A3D">
        <w:rPr>
          <w:lang w:val="uk-UA"/>
        </w:rPr>
        <w:t xml:space="preserve"> і триватиме до 8 листопада 2019 р.</w:t>
      </w:r>
    </w:p>
    <w:p w:rsidR="00853180" w:rsidRDefault="00853180" w:rsidP="00853180">
      <w:pPr>
        <w:pStyle w:val="a3"/>
        <w:spacing w:before="1" w:line="360" w:lineRule="auto"/>
        <w:ind w:left="0" w:right="123" w:firstLine="720"/>
        <w:jc w:val="both"/>
        <w:rPr>
          <w:lang w:val="uk-UA"/>
        </w:rPr>
      </w:pPr>
      <w:r w:rsidRPr="00605F69">
        <w:rPr>
          <w:lang w:val="uk-UA"/>
        </w:rPr>
        <w:t>З метою виявлення суспільної думки щодо якості надання послуг через Центр та вивчення очікувань замовників послуг проводиться постійне опитування методом заповнення «Журналу зауважень та пропозицій» та опусканням зауважень, пропозицій, побажань у «Скриньку побажань та пропозицій». За звітний період суб’єкти звернення висловили 24 подяки щодо роботи адміністраторів ЦНАП та дві скарги, які виявилися необ’єктивними, оскільки отримали відмови.</w:t>
      </w:r>
    </w:p>
    <w:p w:rsidR="00853180" w:rsidRPr="00C13405" w:rsidRDefault="00853180" w:rsidP="00853180">
      <w:pPr>
        <w:pStyle w:val="Heading11"/>
        <w:spacing w:line="360" w:lineRule="auto"/>
        <w:ind w:left="0" w:firstLine="709"/>
        <w:jc w:val="center"/>
      </w:pPr>
      <w:r w:rsidRPr="00185558">
        <w:rPr>
          <w:lang w:val="uk-UA"/>
        </w:rPr>
        <w:t>Штатний розпис та фонд оплати праці</w:t>
      </w:r>
    </w:p>
    <w:p w:rsidR="00853180" w:rsidRDefault="00853180" w:rsidP="00853180">
      <w:pPr>
        <w:pStyle w:val="Heading11"/>
        <w:spacing w:line="360" w:lineRule="auto"/>
        <w:ind w:left="0" w:firstLine="708"/>
        <w:rPr>
          <w:b w:val="0"/>
          <w:lang w:val="uk-UA"/>
        </w:rPr>
      </w:pPr>
      <w:r>
        <w:rPr>
          <w:b w:val="0"/>
          <w:lang w:val="uk-UA"/>
        </w:rPr>
        <w:t>Згідно штатного розпису у відділі «Центр надання адміністративних послуг» числиться 25 працівників:</w:t>
      </w:r>
    </w:p>
    <w:p w:rsidR="00853180" w:rsidRPr="00694529" w:rsidRDefault="00853180" w:rsidP="00853180">
      <w:pPr>
        <w:pStyle w:val="Heading11"/>
        <w:numPr>
          <w:ilvl w:val="0"/>
          <w:numId w:val="6"/>
        </w:numPr>
        <w:suppressAutoHyphens/>
        <w:autoSpaceDE/>
        <w:autoSpaceDN/>
        <w:spacing w:before="2" w:line="360" w:lineRule="auto"/>
        <w:ind w:left="462" w:right="129" w:firstLine="0"/>
        <w:outlineLvl w:val="9"/>
        <w:rPr>
          <w:b w:val="0"/>
        </w:rPr>
      </w:pPr>
      <w:r w:rsidRPr="00694529">
        <w:rPr>
          <w:b w:val="0"/>
        </w:rPr>
        <w:t xml:space="preserve"> начальник відділу;</w:t>
      </w:r>
    </w:p>
    <w:p w:rsidR="00853180" w:rsidRPr="00EE614D" w:rsidRDefault="00853180" w:rsidP="00853180">
      <w:pPr>
        <w:pStyle w:val="Heading11"/>
        <w:numPr>
          <w:ilvl w:val="0"/>
          <w:numId w:val="6"/>
        </w:numPr>
        <w:suppressAutoHyphens/>
        <w:autoSpaceDE/>
        <w:autoSpaceDN/>
        <w:spacing w:before="2" w:line="360" w:lineRule="auto"/>
        <w:ind w:left="462" w:right="129" w:firstLine="0"/>
        <w:outlineLvl w:val="9"/>
        <w:rPr>
          <w:b w:val="0"/>
          <w:lang w:val="uk-UA"/>
        </w:rPr>
      </w:pPr>
      <w:r w:rsidRPr="00EE614D">
        <w:rPr>
          <w:b w:val="0"/>
        </w:rPr>
        <w:t>заступник начальника відділу</w:t>
      </w:r>
      <w:r w:rsidRPr="00EE614D">
        <w:rPr>
          <w:b w:val="0"/>
          <w:lang w:val="uk-UA"/>
        </w:rPr>
        <w:t xml:space="preserve"> –завідувач сектору надання адміністративних послуг – адміністратор;</w:t>
      </w:r>
    </w:p>
    <w:p w:rsidR="00853180" w:rsidRPr="00694529" w:rsidRDefault="00853180" w:rsidP="00853180">
      <w:pPr>
        <w:pStyle w:val="Heading11"/>
        <w:numPr>
          <w:ilvl w:val="0"/>
          <w:numId w:val="6"/>
        </w:numPr>
        <w:suppressAutoHyphens/>
        <w:autoSpaceDE/>
        <w:autoSpaceDN/>
        <w:spacing w:before="2" w:line="360" w:lineRule="auto"/>
        <w:ind w:left="462" w:right="129" w:firstLine="0"/>
        <w:outlineLvl w:val="9"/>
        <w:rPr>
          <w:b w:val="0"/>
        </w:rPr>
      </w:pPr>
      <w:r w:rsidRPr="00EE614D">
        <w:rPr>
          <w:b w:val="0"/>
          <w:lang w:val="uk-UA"/>
        </w:rPr>
        <w:t>з</w:t>
      </w:r>
      <w:r w:rsidRPr="00694529">
        <w:rPr>
          <w:b w:val="0"/>
        </w:rPr>
        <w:t>авідувач сектору дозвільних процедур</w:t>
      </w:r>
      <w:r w:rsidRPr="00EE614D">
        <w:rPr>
          <w:b w:val="0"/>
          <w:lang w:val="uk-UA"/>
        </w:rPr>
        <w:t>–</w:t>
      </w:r>
      <w:r w:rsidRPr="00694529">
        <w:rPr>
          <w:b w:val="0"/>
        </w:rPr>
        <w:t>адміністратор</w:t>
      </w:r>
      <w:r>
        <w:rPr>
          <w:b w:val="0"/>
          <w:lang w:val="uk-UA"/>
        </w:rPr>
        <w:t>;</w:t>
      </w:r>
    </w:p>
    <w:p w:rsidR="00853180" w:rsidRPr="00694529" w:rsidRDefault="00853180" w:rsidP="00853180">
      <w:pPr>
        <w:pStyle w:val="Heading11"/>
        <w:numPr>
          <w:ilvl w:val="0"/>
          <w:numId w:val="6"/>
        </w:numPr>
        <w:suppressAutoHyphens/>
        <w:autoSpaceDE/>
        <w:autoSpaceDN/>
        <w:spacing w:before="2" w:line="360" w:lineRule="auto"/>
        <w:ind w:left="462" w:right="129" w:firstLine="0"/>
        <w:outlineLvl w:val="9"/>
        <w:rPr>
          <w:b w:val="0"/>
        </w:rPr>
      </w:pPr>
      <w:r w:rsidRPr="00694529">
        <w:rPr>
          <w:b w:val="0"/>
        </w:rPr>
        <w:t>завідувач сектору надання неадміністративних</w:t>
      </w:r>
      <w:r>
        <w:rPr>
          <w:b w:val="0"/>
          <w:lang w:val="uk-UA"/>
        </w:rPr>
        <w:t xml:space="preserve"> послуг </w:t>
      </w:r>
      <w:r w:rsidRPr="00EE614D">
        <w:rPr>
          <w:b w:val="0"/>
          <w:lang w:val="uk-UA"/>
        </w:rPr>
        <w:t>–</w:t>
      </w:r>
      <w:r w:rsidRPr="00694529">
        <w:rPr>
          <w:b w:val="0"/>
        </w:rPr>
        <w:t>адміністратор</w:t>
      </w:r>
      <w:r>
        <w:rPr>
          <w:b w:val="0"/>
          <w:lang w:val="uk-UA"/>
        </w:rPr>
        <w:t>;</w:t>
      </w:r>
    </w:p>
    <w:p w:rsidR="00853180" w:rsidRPr="00694529" w:rsidRDefault="00853180" w:rsidP="00853180">
      <w:pPr>
        <w:pStyle w:val="Heading11"/>
        <w:numPr>
          <w:ilvl w:val="0"/>
          <w:numId w:val="6"/>
        </w:numPr>
        <w:suppressAutoHyphens/>
        <w:autoSpaceDE/>
        <w:autoSpaceDN/>
        <w:spacing w:before="2" w:line="360" w:lineRule="auto"/>
        <w:ind w:left="462" w:right="129" w:firstLine="0"/>
        <w:outlineLvl w:val="9"/>
        <w:rPr>
          <w:b w:val="0"/>
        </w:rPr>
      </w:pPr>
      <w:r w:rsidRPr="00694529">
        <w:rPr>
          <w:b w:val="0"/>
        </w:rPr>
        <w:t>адміністратори сектору надання адміністративних послуг</w:t>
      </w:r>
      <w:r>
        <w:rPr>
          <w:b w:val="0"/>
          <w:lang w:val="uk-UA"/>
        </w:rPr>
        <w:t xml:space="preserve"> – 9 працівників</w:t>
      </w:r>
      <w:r w:rsidRPr="00694529">
        <w:rPr>
          <w:b w:val="0"/>
        </w:rPr>
        <w:t>;</w:t>
      </w:r>
    </w:p>
    <w:p w:rsidR="00853180" w:rsidRPr="00694529" w:rsidRDefault="00853180" w:rsidP="00853180">
      <w:pPr>
        <w:pStyle w:val="Heading11"/>
        <w:numPr>
          <w:ilvl w:val="0"/>
          <w:numId w:val="6"/>
        </w:numPr>
        <w:suppressAutoHyphens/>
        <w:autoSpaceDE/>
        <w:autoSpaceDN/>
        <w:spacing w:before="2" w:line="360" w:lineRule="auto"/>
        <w:ind w:left="462" w:right="129" w:firstLine="0"/>
        <w:outlineLvl w:val="9"/>
        <w:rPr>
          <w:b w:val="0"/>
        </w:rPr>
      </w:pPr>
      <w:r w:rsidRPr="00694529">
        <w:rPr>
          <w:b w:val="0"/>
        </w:rPr>
        <w:t>адміністратори сектору дозвільних процедур</w:t>
      </w:r>
      <w:r>
        <w:rPr>
          <w:b w:val="0"/>
          <w:lang w:val="uk-UA"/>
        </w:rPr>
        <w:t xml:space="preserve"> – 4 працівники</w:t>
      </w:r>
      <w:r w:rsidRPr="00694529">
        <w:rPr>
          <w:b w:val="0"/>
        </w:rPr>
        <w:t>;</w:t>
      </w:r>
    </w:p>
    <w:p w:rsidR="00853180" w:rsidRPr="00694529" w:rsidRDefault="00853180" w:rsidP="00853180">
      <w:pPr>
        <w:pStyle w:val="Heading11"/>
        <w:numPr>
          <w:ilvl w:val="0"/>
          <w:numId w:val="6"/>
        </w:numPr>
        <w:suppressAutoHyphens/>
        <w:autoSpaceDE/>
        <w:autoSpaceDN/>
        <w:spacing w:before="2" w:line="360" w:lineRule="auto"/>
        <w:ind w:left="462" w:right="129" w:firstLine="0"/>
        <w:outlineLvl w:val="9"/>
        <w:rPr>
          <w:b w:val="0"/>
        </w:rPr>
      </w:pPr>
      <w:r w:rsidRPr="00694529">
        <w:rPr>
          <w:b w:val="0"/>
        </w:rPr>
        <w:t>адміністратори сектору надання неадміністративних послуг</w:t>
      </w:r>
      <w:r>
        <w:rPr>
          <w:b w:val="0"/>
          <w:lang w:val="uk-UA"/>
        </w:rPr>
        <w:t xml:space="preserve"> в т.ч. віддалених робочих місць </w:t>
      </w:r>
      <w:r w:rsidRPr="00B52403">
        <w:rPr>
          <w:b w:val="0"/>
          <w:lang w:val="uk-UA"/>
        </w:rPr>
        <w:t>– 5 працівник</w:t>
      </w:r>
      <w:r>
        <w:rPr>
          <w:b w:val="0"/>
          <w:lang w:val="uk-UA"/>
        </w:rPr>
        <w:t>ів</w:t>
      </w:r>
      <w:r w:rsidRPr="00694529">
        <w:rPr>
          <w:b w:val="0"/>
        </w:rPr>
        <w:t>;</w:t>
      </w:r>
    </w:p>
    <w:p w:rsidR="00853180" w:rsidRPr="0088758D" w:rsidRDefault="00853180" w:rsidP="00853180">
      <w:pPr>
        <w:pStyle w:val="HTML"/>
        <w:numPr>
          <w:ilvl w:val="0"/>
          <w:numId w:val="6"/>
        </w:numPr>
        <w:shd w:val="clear" w:color="auto" w:fill="FFFFFF"/>
        <w:spacing w:line="360" w:lineRule="auto"/>
        <w:rPr>
          <w:rFonts w:ascii="Times New Roman" w:hAnsi="Times New Roman"/>
          <w:bCs/>
          <w:sz w:val="28"/>
          <w:szCs w:val="28"/>
        </w:rPr>
      </w:pPr>
      <w:r>
        <w:rPr>
          <w:rFonts w:ascii="Times New Roman" w:hAnsi="Times New Roman"/>
          <w:bCs/>
          <w:sz w:val="28"/>
          <w:szCs w:val="28"/>
          <w:lang w:val="uk-UA"/>
        </w:rPr>
        <w:t>і</w:t>
      </w:r>
      <w:r w:rsidRPr="00694529">
        <w:rPr>
          <w:rFonts w:ascii="Times New Roman" w:hAnsi="Times New Roman"/>
          <w:bCs/>
          <w:sz w:val="28"/>
          <w:szCs w:val="28"/>
        </w:rPr>
        <w:t>нспектор з комп'ютерного забезпечення</w:t>
      </w:r>
      <w:r>
        <w:rPr>
          <w:rFonts w:ascii="Times New Roman" w:hAnsi="Times New Roman"/>
          <w:bCs/>
          <w:sz w:val="28"/>
          <w:szCs w:val="28"/>
          <w:lang w:val="uk-UA"/>
        </w:rPr>
        <w:t xml:space="preserve"> – 1 працівник;</w:t>
      </w:r>
    </w:p>
    <w:p w:rsidR="00853180" w:rsidRPr="00A63114" w:rsidRDefault="00853180" w:rsidP="00853180">
      <w:pPr>
        <w:pStyle w:val="HTML"/>
        <w:numPr>
          <w:ilvl w:val="0"/>
          <w:numId w:val="6"/>
        </w:numPr>
        <w:shd w:val="clear" w:color="auto" w:fill="FFFFFF"/>
        <w:spacing w:line="360" w:lineRule="auto"/>
        <w:rPr>
          <w:rFonts w:ascii="Times New Roman" w:hAnsi="Times New Roman"/>
          <w:bCs/>
          <w:sz w:val="28"/>
          <w:szCs w:val="28"/>
          <w:lang w:val="uk-UA"/>
        </w:rPr>
      </w:pPr>
      <w:r w:rsidRPr="00A63114">
        <w:rPr>
          <w:rFonts w:ascii="Times New Roman" w:hAnsi="Times New Roman"/>
          <w:bCs/>
          <w:sz w:val="28"/>
          <w:szCs w:val="28"/>
          <w:lang w:val="uk-UA"/>
        </w:rPr>
        <w:t>інспектори – 2 працівники.</w:t>
      </w:r>
    </w:p>
    <w:tbl>
      <w:tblPr>
        <w:tblpPr w:leftFromText="180" w:rightFromText="180" w:vertAnchor="text" w:horzAnchor="page" w:tblpX="2093" w:tblpY="149"/>
        <w:tblW w:w="75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628"/>
        <w:gridCol w:w="1210"/>
        <w:gridCol w:w="1320"/>
        <w:gridCol w:w="1345"/>
      </w:tblGrid>
      <w:tr w:rsidR="00853180" w:rsidRPr="00310A3B" w:rsidTr="00D61E6D">
        <w:trPr>
          <w:trHeight w:val="449"/>
        </w:trPr>
        <w:tc>
          <w:tcPr>
            <w:tcW w:w="3628" w:type="dxa"/>
            <w:tcBorders>
              <w:top w:val="double" w:sz="6" w:space="0" w:color="000000"/>
            </w:tcBorders>
            <w:noWrap/>
          </w:tcPr>
          <w:p w:rsidR="00853180" w:rsidRPr="00D74F6B" w:rsidRDefault="00853180" w:rsidP="00D61E6D">
            <w:pPr>
              <w:spacing w:after="0" w:line="240" w:lineRule="auto"/>
              <w:rPr>
                <w:caps/>
                <w:color w:val="000000"/>
              </w:rPr>
            </w:pPr>
            <w:r w:rsidRPr="00D74F6B">
              <w:rPr>
                <w:caps/>
                <w:color w:val="000000"/>
              </w:rPr>
              <w:t> </w:t>
            </w:r>
          </w:p>
        </w:tc>
        <w:tc>
          <w:tcPr>
            <w:tcW w:w="1210" w:type="dxa"/>
            <w:tcBorders>
              <w:top w:val="double" w:sz="6" w:space="0" w:color="000000"/>
            </w:tcBorders>
          </w:tcPr>
          <w:p w:rsidR="00853180" w:rsidRPr="00D74F6B" w:rsidRDefault="00853180" w:rsidP="00D61E6D">
            <w:pPr>
              <w:spacing w:after="0" w:line="240" w:lineRule="auto"/>
              <w:jc w:val="center"/>
              <w:rPr>
                <w:rFonts w:ascii="Times New Roman" w:hAnsi="Times New Roman"/>
                <w:bCs/>
                <w:caps/>
                <w:color w:val="000000"/>
                <w:lang w:val="uk-UA"/>
              </w:rPr>
            </w:pPr>
            <w:r w:rsidRPr="00D74F6B">
              <w:rPr>
                <w:rFonts w:ascii="Times New Roman" w:hAnsi="Times New Roman"/>
                <w:bCs/>
                <w:caps/>
                <w:color w:val="000000"/>
              </w:rPr>
              <w:t>2017 рік</w:t>
            </w:r>
          </w:p>
        </w:tc>
        <w:tc>
          <w:tcPr>
            <w:tcW w:w="1320" w:type="dxa"/>
            <w:tcBorders>
              <w:top w:val="double" w:sz="6" w:space="0" w:color="000000"/>
            </w:tcBorders>
          </w:tcPr>
          <w:p w:rsidR="00853180" w:rsidRPr="00D74F6B" w:rsidRDefault="00853180" w:rsidP="00D61E6D">
            <w:pPr>
              <w:spacing w:after="0" w:line="240" w:lineRule="auto"/>
              <w:jc w:val="center"/>
              <w:rPr>
                <w:rFonts w:ascii="Times New Roman" w:hAnsi="Times New Roman"/>
                <w:bCs/>
                <w:caps/>
                <w:color w:val="000000"/>
                <w:lang w:val="uk-UA"/>
              </w:rPr>
            </w:pPr>
            <w:r w:rsidRPr="00D74F6B">
              <w:rPr>
                <w:rFonts w:ascii="Times New Roman" w:hAnsi="Times New Roman"/>
                <w:bCs/>
                <w:caps/>
                <w:color w:val="000000"/>
              </w:rPr>
              <w:t>2018 рік</w:t>
            </w:r>
          </w:p>
        </w:tc>
        <w:tc>
          <w:tcPr>
            <w:tcW w:w="1345" w:type="dxa"/>
            <w:tcBorders>
              <w:top w:val="double" w:sz="6" w:space="0" w:color="000000"/>
            </w:tcBorders>
          </w:tcPr>
          <w:p w:rsidR="00853180" w:rsidRPr="00D74F6B" w:rsidRDefault="00853180" w:rsidP="00D61E6D">
            <w:pPr>
              <w:spacing w:after="0" w:line="240" w:lineRule="auto"/>
              <w:jc w:val="center"/>
              <w:rPr>
                <w:rFonts w:ascii="Times New Roman" w:hAnsi="Times New Roman"/>
                <w:bCs/>
                <w:caps/>
                <w:color w:val="000000"/>
                <w:lang w:val="uk-UA"/>
              </w:rPr>
            </w:pPr>
            <w:r w:rsidRPr="00D74F6B">
              <w:rPr>
                <w:rFonts w:ascii="Times New Roman" w:hAnsi="Times New Roman"/>
                <w:bCs/>
                <w:caps/>
                <w:color w:val="000000"/>
              </w:rPr>
              <w:t>201</w:t>
            </w:r>
            <w:r w:rsidRPr="00D74F6B">
              <w:rPr>
                <w:rFonts w:ascii="Times New Roman" w:hAnsi="Times New Roman"/>
                <w:bCs/>
                <w:caps/>
                <w:color w:val="000000"/>
                <w:lang w:val="uk-UA"/>
              </w:rPr>
              <w:t>9</w:t>
            </w:r>
            <w:r w:rsidRPr="00D74F6B">
              <w:rPr>
                <w:rFonts w:ascii="Times New Roman" w:hAnsi="Times New Roman"/>
                <w:bCs/>
                <w:caps/>
                <w:color w:val="000000"/>
              </w:rPr>
              <w:t xml:space="preserve"> рік</w:t>
            </w:r>
          </w:p>
        </w:tc>
      </w:tr>
      <w:tr w:rsidR="00853180" w:rsidRPr="00310A3B" w:rsidTr="00D61E6D">
        <w:trPr>
          <w:trHeight w:val="345"/>
        </w:trPr>
        <w:tc>
          <w:tcPr>
            <w:tcW w:w="3628" w:type="dxa"/>
          </w:tcPr>
          <w:p w:rsidR="00853180" w:rsidRPr="00D74F6B" w:rsidRDefault="00853180" w:rsidP="00D61E6D">
            <w:pPr>
              <w:spacing w:after="0" w:line="240" w:lineRule="auto"/>
              <w:jc w:val="both"/>
              <w:rPr>
                <w:rFonts w:ascii="Times New Roman" w:hAnsi="Times New Roman"/>
                <w:color w:val="000000"/>
                <w:sz w:val="24"/>
                <w:szCs w:val="24"/>
              </w:rPr>
            </w:pPr>
            <w:r w:rsidRPr="00D74F6B">
              <w:rPr>
                <w:rFonts w:ascii="Times New Roman" w:hAnsi="Times New Roman"/>
                <w:color w:val="000000"/>
                <w:sz w:val="24"/>
                <w:szCs w:val="24"/>
              </w:rPr>
              <w:t>Кількість штатних працівників</w:t>
            </w:r>
          </w:p>
        </w:tc>
        <w:tc>
          <w:tcPr>
            <w:tcW w:w="1210" w:type="dxa"/>
          </w:tcPr>
          <w:p w:rsidR="00853180" w:rsidRPr="00D74F6B" w:rsidRDefault="00853180" w:rsidP="00D61E6D">
            <w:pPr>
              <w:jc w:val="center"/>
              <w:rPr>
                <w:rFonts w:ascii="Times New Roman" w:hAnsi="Times New Roman"/>
                <w:sz w:val="18"/>
                <w:szCs w:val="18"/>
              </w:rPr>
            </w:pPr>
            <w:r w:rsidRPr="00D74F6B">
              <w:rPr>
                <w:rFonts w:ascii="Times New Roman" w:hAnsi="Times New Roman"/>
                <w:sz w:val="18"/>
                <w:szCs w:val="18"/>
              </w:rPr>
              <w:t>19</w:t>
            </w:r>
          </w:p>
        </w:tc>
        <w:tc>
          <w:tcPr>
            <w:tcW w:w="1320" w:type="dxa"/>
          </w:tcPr>
          <w:p w:rsidR="00853180" w:rsidRPr="00D74F6B" w:rsidRDefault="00853180" w:rsidP="00D61E6D">
            <w:pPr>
              <w:jc w:val="center"/>
              <w:rPr>
                <w:rFonts w:ascii="Times New Roman" w:hAnsi="Times New Roman"/>
                <w:sz w:val="18"/>
                <w:szCs w:val="18"/>
              </w:rPr>
            </w:pPr>
            <w:r w:rsidRPr="00D74F6B">
              <w:rPr>
                <w:rFonts w:ascii="Times New Roman" w:hAnsi="Times New Roman"/>
                <w:sz w:val="18"/>
                <w:szCs w:val="18"/>
              </w:rPr>
              <w:t>19</w:t>
            </w:r>
          </w:p>
        </w:tc>
        <w:tc>
          <w:tcPr>
            <w:tcW w:w="1345" w:type="dxa"/>
          </w:tcPr>
          <w:p w:rsidR="00853180" w:rsidRPr="00D74F6B" w:rsidRDefault="00853180" w:rsidP="00D61E6D">
            <w:pPr>
              <w:jc w:val="center"/>
              <w:rPr>
                <w:rFonts w:ascii="Times New Roman" w:hAnsi="Times New Roman"/>
                <w:sz w:val="18"/>
                <w:szCs w:val="18"/>
              </w:rPr>
            </w:pPr>
            <w:r w:rsidRPr="00D74F6B">
              <w:rPr>
                <w:rFonts w:ascii="Times New Roman" w:hAnsi="Times New Roman"/>
                <w:sz w:val="18"/>
                <w:szCs w:val="18"/>
              </w:rPr>
              <w:t>25</w:t>
            </w:r>
          </w:p>
        </w:tc>
      </w:tr>
      <w:tr w:rsidR="00853180" w:rsidRPr="00310A3B" w:rsidTr="00D61E6D">
        <w:trPr>
          <w:trHeight w:val="271"/>
        </w:trPr>
        <w:tc>
          <w:tcPr>
            <w:tcW w:w="3628" w:type="dxa"/>
          </w:tcPr>
          <w:p w:rsidR="00853180" w:rsidRPr="00D74F6B" w:rsidRDefault="00853180" w:rsidP="00D61E6D">
            <w:pPr>
              <w:spacing w:after="0" w:line="240" w:lineRule="auto"/>
              <w:jc w:val="both"/>
              <w:rPr>
                <w:rFonts w:ascii="Times New Roman" w:hAnsi="Times New Roman"/>
                <w:bCs/>
                <w:color w:val="000000"/>
                <w:sz w:val="24"/>
                <w:szCs w:val="24"/>
              </w:rPr>
            </w:pPr>
            <w:r w:rsidRPr="00D74F6B">
              <w:rPr>
                <w:rFonts w:ascii="Times New Roman" w:hAnsi="Times New Roman"/>
                <w:bCs/>
                <w:color w:val="000000"/>
                <w:sz w:val="24"/>
                <w:szCs w:val="24"/>
              </w:rPr>
              <w:t>Фонд оплати праці в рік (грн)</w:t>
            </w:r>
          </w:p>
        </w:tc>
        <w:tc>
          <w:tcPr>
            <w:tcW w:w="1210" w:type="dxa"/>
          </w:tcPr>
          <w:p w:rsidR="00853180" w:rsidRPr="00D74F6B" w:rsidRDefault="00853180" w:rsidP="00D61E6D">
            <w:pPr>
              <w:spacing w:after="0" w:line="240" w:lineRule="auto"/>
              <w:jc w:val="center"/>
              <w:rPr>
                <w:rFonts w:ascii="Times New Roman" w:hAnsi="Times New Roman"/>
                <w:color w:val="000000"/>
                <w:sz w:val="18"/>
                <w:szCs w:val="18"/>
              </w:rPr>
            </w:pPr>
            <w:r w:rsidRPr="00D74F6B">
              <w:rPr>
                <w:rFonts w:ascii="Times New Roman" w:hAnsi="Times New Roman"/>
                <w:color w:val="000000"/>
                <w:sz w:val="18"/>
                <w:szCs w:val="18"/>
              </w:rPr>
              <w:t>1676547,19</w:t>
            </w:r>
          </w:p>
        </w:tc>
        <w:tc>
          <w:tcPr>
            <w:tcW w:w="1320" w:type="dxa"/>
          </w:tcPr>
          <w:p w:rsidR="00853180" w:rsidRPr="00D74F6B" w:rsidRDefault="00853180" w:rsidP="00D61E6D">
            <w:pPr>
              <w:rPr>
                <w:rFonts w:ascii="Times New Roman" w:hAnsi="Times New Roman"/>
                <w:color w:val="000000"/>
                <w:sz w:val="18"/>
                <w:szCs w:val="18"/>
              </w:rPr>
            </w:pPr>
            <w:r w:rsidRPr="00D74F6B">
              <w:rPr>
                <w:rFonts w:ascii="Times New Roman" w:hAnsi="Times New Roman"/>
                <w:color w:val="000000"/>
                <w:sz w:val="18"/>
                <w:szCs w:val="18"/>
                <w:lang w:val="uk-UA"/>
              </w:rPr>
              <w:t xml:space="preserve"> </w:t>
            </w:r>
            <w:r>
              <w:rPr>
                <w:rFonts w:ascii="Times New Roman" w:hAnsi="Times New Roman"/>
                <w:color w:val="000000"/>
                <w:sz w:val="18"/>
                <w:szCs w:val="18"/>
                <w:lang w:val="uk-UA"/>
              </w:rPr>
              <w:t>20</w:t>
            </w:r>
            <w:r w:rsidRPr="00D74F6B">
              <w:rPr>
                <w:rFonts w:ascii="Times New Roman" w:hAnsi="Times New Roman"/>
                <w:color w:val="000000"/>
                <w:sz w:val="18"/>
                <w:szCs w:val="18"/>
              </w:rPr>
              <w:t>24442,35</w:t>
            </w:r>
          </w:p>
        </w:tc>
        <w:tc>
          <w:tcPr>
            <w:tcW w:w="1345" w:type="dxa"/>
          </w:tcPr>
          <w:p w:rsidR="00853180" w:rsidRPr="00D74F6B" w:rsidRDefault="00853180" w:rsidP="00D61E6D">
            <w:pPr>
              <w:rPr>
                <w:rFonts w:ascii="Times New Roman" w:hAnsi="Times New Roman"/>
                <w:color w:val="000000"/>
                <w:sz w:val="18"/>
                <w:szCs w:val="18"/>
                <w:lang w:val="uk-UA"/>
              </w:rPr>
            </w:pPr>
            <w:r w:rsidRPr="00D74F6B">
              <w:rPr>
                <w:rFonts w:ascii="Times New Roman" w:hAnsi="Times New Roman"/>
                <w:color w:val="000000"/>
                <w:sz w:val="18"/>
                <w:szCs w:val="18"/>
                <w:lang w:val="uk-UA"/>
              </w:rPr>
              <w:t>2949054,09</w:t>
            </w:r>
          </w:p>
        </w:tc>
      </w:tr>
      <w:tr w:rsidR="00853180" w:rsidRPr="00310A3B" w:rsidTr="00D61E6D">
        <w:trPr>
          <w:trHeight w:val="287"/>
        </w:trPr>
        <w:tc>
          <w:tcPr>
            <w:tcW w:w="3628" w:type="dxa"/>
            <w:tcBorders>
              <w:bottom w:val="double" w:sz="6" w:space="0" w:color="000000"/>
            </w:tcBorders>
          </w:tcPr>
          <w:p w:rsidR="00853180" w:rsidRPr="00D74F6B" w:rsidRDefault="00853180" w:rsidP="00D61E6D">
            <w:pPr>
              <w:spacing w:after="0" w:line="240" w:lineRule="auto"/>
              <w:jc w:val="both"/>
              <w:rPr>
                <w:rFonts w:ascii="Times New Roman" w:hAnsi="Times New Roman"/>
                <w:color w:val="000000"/>
                <w:sz w:val="24"/>
                <w:szCs w:val="24"/>
              </w:rPr>
            </w:pPr>
            <w:r w:rsidRPr="00D74F6B">
              <w:rPr>
                <w:rFonts w:ascii="Times New Roman" w:hAnsi="Times New Roman"/>
                <w:color w:val="000000"/>
                <w:sz w:val="24"/>
                <w:szCs w:val="24"/>
              </w:rPr>
              <w:t>в тому числі премія (грн)</w:t>
            </w:r>
          </w:p>
        </w:tc>
        <w:tc>
          <w:tcPr>
            <w:tcW w:w="1210" w:type="dxa"/>
            <w:tcBorders>
              <w:bottom w:val="double" w:sz="6" w:space="0" w:color="000000"/>
            </w:tcBorders>
          </w:tcPr>
          <w:p w:rsidR="00853180" w:rsidRPr="00D74F6B" w:rsidRDefault="00853180" w:rsidP="00D61E6D">
            <w:pPr>
              <w:spacing w:after="0" w:line="240" w:lineRule="auto"/>
              <w:jc w:val="center"/>
              <w:rPr>
                <w:rFonts w:ascii="Times New Roman" w:hAnsi="Times New Roman"/>
                <w:color w:val="000000"/>
                <w:sz w:val="18"/>
                <w:szCs w:val="18"/>
                <w:lang w:val="uk-UA"/>
              </w:rPr>
            </w:pPr>
            <w:r w:rsidRPr="00D74F6B">
              <w:rPr>
                <w:rFonts w:ascii="Times New Roman" w:hAnsi="Times New Roman"/>
                <w:color w:val="000000"/>
                <w:sz w:val="18"/>
                <w:szCs w:val="18"/>
              </w:rPr>
              <w:t>510629,8</w:t>
            </w:r>
            <w:r w:rsidRPr="00D74F6B">
              <w:rPr>
                <w:rFonts w:ascii="Times New Roman" w:hAnsi="Times New Roman"/>
                <w:color w:val="000000"/>
                <w:sz w:val="18"/>
                <w:szCs w:val="18"/>
                <w:lang w:val="uk-UA"/>
              </w:rPr>
              <w:t>0</w:t>
            </w:r>
          </w:p>
        </w:tc>
        <w:tc>
          <w:tcPr>
            <w:tcW w:w="1320" w:type="dxa"/>
            <w:tcBorders>
              <w:bottom w:val="double" w:sz="6" w:space="0" w:color="000000"/>
            </w:tcBorders>
          </w:tcPr>
          <w:p w:rsidR="00853180" w:rsidRPr="00D74F6B" w:rsidRDefault="00853180" w:rsidP="00D61E6D">
            <w:pPr>
              <w:rPr>
                <w:rFonts w:ascii="Times New Roman" w:hAnsi="Times New Roman"/>
                <w:color w:val="000000"/>
                <w:sz w:val="18"/>
                <w:szCs w:val="18"/>
                <w:lang w:val="uk-UA"/>
              </w:rPr>
            </w:pPr>
            <w:r w:rsidRPr="00D74F6B">
              <w:rPr>
                <w:rFonts w:ascii="Times New Roman" w:hAnsi="Times New Roman"/>
                <w:color w:val="000000"/>
                <w:sz w:val="18"/>
                <w:szCs w:val="18"/>
                <w:lang w:val="uk-UA"/>
              </w:rPr>
              <w:t xml:space="preserve">   </w:t>
            </w:r>
            <w:r w:rsidRPr="00D74F6B">
              <w:rPr>
                <w:rFonts w:ascii="Times New Roman" w:hAnsi="Times New Roman"/>
                <w:color w:val="000000"/>
                <w:sz w:val="18"/>
                <w:szCs w:val="18"/>
              </w:rPr>
              <w:t>308187,8</w:t>
            </w:r>
            <w:r w:rsidRPr="00D74F6B">
              <w:rPr>
                <w:rFonts w:ascii="Times New Roman" w:hAnsi="Times New Roman"/>
                <w:color w:val="000000"/>
                <w:sz w:val="18"/>
                <w:szCs w:val="18"/>
                <w:lang w:val="uk-UA"/>
              </w:rPr>
              <w:t>0</w:t>
            </w:r>
          </w:p>
        </w:tc>
        <w:tc>
          <w:tcPr>
            <w:tcW w:w="1345" w:type="dxa"/>
            <w:tcBorders>
              <w:bottom w:val="double" w:sz="6" w:space="0" w:color="000000"/>
            </w:tcBorders>
          </w:tcPr>
          <w:p w:rsidR="00853180" w:rsidRPr="00D74F6B" w:rsidRDefault="00853180" w:rsidP="00D61E6D">
            <w:pPr>
              <w:rPr>
                <w:rFonts w:ascii="Times New Roman" w:hAnsi="Times New Roman"/>
                <w:color w:val="000000"/>
                <w:sz w:val="18"/>
                <w:szCs w:val="18"/>
                <w:lang w:val="uk-UA"/>
              </w:rPr>
            </w:pPr>
            <w:r w:rsidRPr="00D74F6B">
              <w:rPr>
                <w:rFonts w:ascii="Times New Roman" w:hAnsi="Times New Roman"/>
                <w:color w:val="000000"/>
                <w:sz w:val="18"/>
                <w:szCs w:val="18"/>
                <w:lang w:val="uk-UA"/>
              </w:rPr>
              <w:t>536051,80</w:t>
            </w:r>
          </w:p>
        </w:tc>
      </w:tr>
    </w:tbl>
    <w:p w:rsidR="00853180" w:rsidRPr="00310A3B" w:rsidRDefault="00853180" w:rsidP="00853180">
      <w:pPr>
        <w:pStyle w:val="HTML"/>
        <w:shd w:val="clear" w:color="auto" w:fill="FFFFFF"/>
        <w:spacing w:line="360" w:lineRule="auto"/>
        <w:rPr>
          <w:rFonts w:ascii="Times New Roman" w:hAnsi="Times New Roman"/>
          <w:bCs/>
          <w:sz w:val="28"/>
          <w:szCs w:val="28"/>
        </w:rPr>
      </w:pPr>
    </w:p>
    <w:p w:rsidR="00853180" w:rsidRPr="00310A3B" w:rsidRDefault="00853180" w:rsidP="00853180">
      <w:pPr>
        <w:pStyle w:val="HTML"/>
        <w:shd w:val="clear" w:color="auto" w:fill="FFFFFF"/>
        <w:spacing w:line="273" w:lineRule="atLeast"/>
        <w:rPr>
          <w:rFonts w:ascii="Times New Roman" w:hAnsi="Times New Roman"/>
          <w:bCs/>
          <w:sz w:val="28"/>
          <w:szCs w:val="28"/>
        </w:rPr>
      </w:pPr>
    </w:p>
    <w:p w:rsidR="00853180" w:rsidRDefault="00853180" w:rsidP="00853180">
      <w:pPr>
        <w:pStyle w:val="Heading11"/>
        <w:spacing w:line="360" w:lineRule="auto"/>
        <w:ind w:left="0"/>
        <w:rPr>
          <w:b w:val="0"/>
          <w:lang w:val="uk-UA"/>
        </w:rPr>
      </w:pPr>
    </w:p>
    <w:p w:rsidR="00853180" w:rsidRDefault="00853180" w:rsidP="00853180">
      <w:pPr>
        <w:pStyle w:val="Heading11"/>
        <w:spacing w:line="360" w:lineRule="auto"/>
        <w:ind w:left="0"/>
        <w:rPr>
          <w:b w:val="0"/>
          <w:lang w:val="uk-UA"/>
        </w:rPr>
      </w:pPr>
    </w:p>
    <w:p w:rsidR="00853180" w:rsidRDefault="00853180" w:rsidP="00853180">
      <w:pPr>
        <w:pStyle w:val="Heading11"/>
        <w:spacing w:line="360" w:lineRule="auto"/>
        <w:ind w:left="0"/>
        <w:rPr>
          <w:b w:val="0"/>
          <w:lang w:val="uk-UA"/>
        </w:rPr>
      </w:pPr>
    </w:p>
    <w:p w:rsidR="00853180" w:rsidRDefault="00853180" w:rsidP="00853180">
      <w:pPr>
        <w:pStyle w:val="Heading11"/>
        <w:spacing w:line="360" w:lineRule="auto"/>
        <w:ind w:left="0" w:firstLine="709"/>
        <w:rPr>
          <w:b w:val="0"/>
          <w:lang w:val="uk-UA"/>
        </w:rPr>
      </w:pPr>
    </w:p>
    <w:p w:rsidR="00853180" w:rsidRDefault="00853180" w:rsidP="00853180">
      <w:pPr>
        <w:pStyle w:val="Heading11"/>
        <w:spacing w:line="360" w:lineRule="auto"/>
        <w:ind w:left="0" w:firstLine="709"/>
        <w:rPr>
          <w:b w:val="0"/>
          <w:lang w:val="uk-UA"/>
        </w:rPr>
      </w:pPr>
      <w:r w:rsidRPr="005E3E86">
        <w:rPr>
          <w:b w:val="0"/>
          <w:lang w:val="uk-UA"/>
        </w:rPr>
        <w:t xml:space="preserve">Центр надання адміністративних послуг </w:t>
      </w:r>
      <w:r>
        <w:rPr>
          <w:b w:val="0"/>
          <w:lang w:val="uk-UA"/>
        </w:rPr>
        <w:t xml:space="preserve">у місті Тернополі постійно удосконалює свою роботу, розширює спектр послуг, забезпечує комфортне перебування відвідувачів у ЦНАП та високу якість обслуговування. </w:t>
      </w:r>
    </w:p>
    <w:p w:rsidR="00853180" w:rsidRDefault="00853180" w:rsidP="00853180">
      <w:pPr>
        <w:pStyle w:val="Heading11"/>
        <w:ind w:left="0" w:firstLine="709"/>
        <w:rPr>
          <w:b w:val="0"/>
          <w:lang w:val="uk-UA"/>
        </w:rPr>
      </w:pPr>
      <w:r>
        <w:rPr>
          <w:b w:val="0"/>
          <w:lang w:val="uk-UA"/>
        </w:rPr>
        <w:t>У перспективі плануємо здійснити:</w:t>
      </w:r>
    </w:p>
    <w:p w:rsidR="00853180" w:rsidRDefault="00853180" w:rsidP="00853180">
      <w:pPr>
        <w:pStyle w:val="Heading11"/>
        <w:numPr>
          <w:ilvl w:val="0"/>
          <w:numId w:val="22"/>
        </w:numPr>
        <w:rPr>
          <w:b w:val="0"/>
          <w:lang w:val="uk-UA"/>
        </w:rPr>
      </w:pPr>
      <w:r>
        <w:rPr>
          <w:b w:val="0"/>
          <w:lang w:val="uk-UA"/>
        </w:rPr>
        <w:t>технічне переоснащення ЦНАПу;</w:t>
      </w:r>
    </w:p>
    <w:p w:rsidR="00853180" w:rsidRDefault="00853180" w:rsidP="00853180">
      <w:pPr>
        <w:pStyle w:val="Heading11"/>
        <w:numPr>
          <w:ilvl w:val="0"/>
          <w:numId w:val="22"/>
        </w:numPr>
        <w:rPr>
          <w:b w:val="0"/>
          <w:lang w:val="uk-UA"/>
        </w:rPr>
      </w:pPr>
      <w:r>
        <w:rPr>
          <w:b w:val="0"/>
          <w:lang w:val="uk-UA"/>
        </w:rPr>
        <w:t>запровадження через ЦНАП послуг юстиції (ДРАЦСу);</w:t>
      </w:r>
    </w:p>
    <w:p w:rsidR="00853180" w:rsidRDefault="00853180" w:rsidP="00853180">
      <w:pPr>
        <w:pStyle w:val="Heading11"/>
        <w:numPr>
          <w:ilvl w:val="0"/>
          <w:numId w:val="22"/>
        </w:numPr>
        <w:rPr>
          <w:b w:val="0"/>
          <w:lang w:val="uk-UA"/>
        </w:rPr>
      </w:pPr>
      <w:r>
        <w:rPr>
          <w:b w:val="0"/>
          <w:lang w:val="uk-UA"/>
        </w:rPr>
        <w:t>закупівлю техніки для мобільного кейсу з метою обслуговування осіб з інвалідністю;</w:t>
      </w:r>
    </w:p>
    <w:p w:rsidR="00853180" w:rsidRDefault="00853180" w:rsidP="00853180">
      <w:pPr>
        <w:pStyle w:val="Heading11"/>
        <w:numPr>
          <w:ilvl w:val="0"/>
          <w:numId w:val="22"/>
        </w:numPr>
        <w:rPr>
          <w:b w:val="0"/>
          <w:lang w:val="uk-UA"/>
        </w:rPr>
      </w:pPr>
      <w:r>
        <w:rPr>
          <w:b w:val="0"/>
          <w:lang w:val="uk-UA"/>
        </w:rPr>
        <w:t>ремонт приміщення і фасаду ЦНАПу;</w:t>
      </w:r>
    </w:p>
    <w:p w:rsidR="00853180" w:rsidRDefault="00853180" w:rsidP="00853180">
      <w:pPr>
        <w:pStyle w:val="Heading11"/>
        <w:numPr>
          <w:ilvl w:val="0"/>
          <w:numId w:val="22"/>
        </w:numPr>
        <w:rPr>
          <w:b w:val="0"/>
          <w:lang w:val="uk-UA"/>
        </w:rPr>
      </w:pPr>
      <w:r>
        <w:rPr>
          <w:b w:val="0"/>
          <w:lang w:val="uk-UA"/>
        </w:rPr>
        <w:t>реконструкцію туалетної кімнати для потреб осіб з інвалідністю.</w:t>
      </w:r>
    </w:p>
    <w:p w:rsidR="00853180" w:rsidRDefault="00853180" w:rsidP="00853180">
      <w:pPr>
        <w:pStyle w:val="Heading11"/>
        <w:ind w:left="1140"/>
        <w:rPr>
          <w:b w:val="0"/>
          <w:lang w:val="uk-UA"/>
        </w:rPr>
      </w:pPr>
    </w:p>
    <w:p w:rsidR="00853180" w:rsidRDefault="00853180" w:rsidP="00853180">
      <w:pPr>
        <w:pStyle w:val="Heading11"/>
        <w:spacing w:line="360" w:lineRule="auto"/>
        <w:ind w:left="0"/>
        <w:rPr>
          <w:b w:val="0"/>
          <w:bCs w:val="0"/>
          <w:lang w:val="uk-UA"/>
        </w:rPr>
      </w:pPr>
    </w:p>
    <w:p w:rsidR="00853180" w:rsidRDefault="00853180" w:rsidP="00853180">
      <w:pPr>
        <w:pStyle w:val="Heading11"/>
        <w:spacing w:line="360" w:lineRule="auto"/>
        <w:ind w:left="0"/>
        <w:rPr>
          <w:b w:val="0"/>
          <w:bCs w:val="0"/>
          <w:lang w:val="uk-UA"/>
        </w:rPr>
      </w:pPr>
      <w:r w:rsidRPr="00426A73">
        <w:rPr>
          <w:b w:val="0"/>
          <w:bCs w:val="0"/>
          <w:lang w:val="uk-UA"/>
        </w:rPr>
        <w:t>Начальник відділу                                                               І.Є. Паничева</w:t>
      </w:r>
    </w:p>
    <w:p w:rsidR="00853180" w:rsidRDefault="00853180" w:rsidP="00853180">
      <w:pPr>
        <w:pStyle w:val="Heading11"/>
        <w:spacing w:line="360" w:lineRule="auto"/>
        <w:ind w:left="0"/>
        <w:rPr>
          <w:b w:val="0"/>
          <w:bCs w:val="0"/>
          <w:lang w:val="uk-UA"/>
        </w:rPr>
      </w:pPr>
    </w:p>
    <w:p w:rsidR="00853180" w:rsidRDefault="00853180" w:rsidP="00853180">
      <w:pPr>
        <w:pStyle w:val="Heading11"/>
        <w:ind w:left="0"/>
        <w:rPr>
          <w:b w:val="0"/>
          <w:bCs w:val="0"/>
          <w:lang w:val="uk-UA"/>
        </w:rPr>
      </w:pPr>
    </w:p>
    <w:p w:rsidR="00853180" w:rsidRDefault="00853180" w:rsidP="00853180">
      <w:pPr>
        <w:pStyle w:val="Heading11"/>
        <w:ind w:left="0"/>
        <w:rPr>
          <w:b w:val="0"/>
          <w:bCs w:val="0"/>
          <w:lang w:val="uk-UA"/>
        </w:rPr>
      </w:pPr>
      <w:r>
        <w:rPr>
          <w:b w:val="0"/>
          <w:bCs w:val="0"/>
          <w:lang w:val="uk-UA"/>
        </w:rPr>
        <w:t xml:space="preserve">Заступник міського голови </w:t>
      </w:r>
    </w:p>
    <w:p w:rsidR="00853180" w:rsidRDefault="00853180" w:rsidP="00853180">
      <w:pPr>
        <w:pStyle w:val="Heading11"/>
        <w:ind w:left="0"/>
        <w:rPr>
          <w:b w:val="0"/>
          <w:bCs w:val="0"/>
          <w:lang w:val="uk-UA"/>
        </w:rPr>
      </w:pPr>
      <w:r>
        <w:rPr>
          <w:b w:val="0"/>
          <w:bCs w:val="0"/>
          <w:lang w:val="uk-UA"/>
        </w:rPr>
        <w:t>з питань діяльності виконавчих органів ради                            В.Є. Дідич</w:t>
      </w:r>
    </w:p>
    <w:p w:rsidR="00853180" w:rsidRDefault="00853180" w:rsidP="00853180">
      <w:pPr>
        <w:pStyle w:val="Heading11"/>
        <w:suppressAutoHyphens/>
        <w:autoSpaceDE/>
        <w:autoSpaceDN/>
        <w:spacing w:before="2" w:line="360" w:lineRule="auto"/>
        <w:ind w:left="0" w:right="129"/>
        <w:outlineLvl w:val="9"/>
        <w:rPr>
          <w:b w:val="0"/>
          <w:bCs w:val="0"/>
          <w:lang w:val="uk-UA"/>
        </w:rPr>
      </w:pPr>
    </w:p>
    <w:p w:rsidR="00853180" w:rsidRPr="005E3E86" w:rsidRDefault="00853180" w:rsidP="00853180">
      <w:pPr>
        <w:pStyle w:val="Heading11"/>
        <w:suppressAutoHyphens/>
        <w:autoSpaceDE/>
        <w:autoSpaceDN/>
        <w:spacing w:before="2" w:line="360" w:lineRule="auto"/>
        <w:ind w:left="0" w:right="129"/>
        <w:outlineLvl w:val="9"/>
        <w:rPr>
          <w:lang w:val="uk-UA"/>
        </w:rPr>
      </w:pPr>
      <w:r>
        <w:rPr>
          <w:b w:val="0"/>
          <w:bCs w:val="0"/>
          <w:lang w:val="uk-UA"/>
        </w:rPr>
        <w:t>Міський голова                                                                              С.В. Надал</w:t>
      </w:r>
    </w:p>
    <w:p w:rsidR="00F36EEE" w:rsidRPr="00853180" w:rsidRDefault="00F36EEE" w:rsidP="00853180"/>
    <w:sectPr w:rsidR="00F36EEE" w:rsidRPr="00853180" w:rsidSect="00F36EEE">
      <w:headerReference w:type="even" r:id="rId16"/>
      <w:headerReference w:type="default" r:id="rId17"/>
      <w:footerReference w:type="even" r:id="rId18"/>
      <w:footerReference w:type="default" r:id="rId19"/>
      <w:headerReference w:type="first" r:id="rId20"/>
      <w:footerReference w:type="first" r:id="rId21"/>
      <w:pgSz w:w="11906" w:h="16838"/>
      <w:pgMar w:top="357"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42" w:rsidRDefault="00D41842">
      <w:r>
        <w:separator/>
      </w:r>
    </w:p>
  </w:endnote>
  <w:endnote w:type="continuationSeparator" w:id="0">
    <w:p w:rsidR="00D41842" w:rsidRDefault="00D4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80" w:rsidRDefault="00853180" w:rsidP="00605F3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3180" w:rsidRDefault="00853180" w:rsidP="00FB4FD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80" w:rsidRDefault="00853180">
    <w:pPr>
      <w:pStyle w:val="a9"/>
      <w:jc w:val="right"/>
    </w:pPr>
    <w:r>
      <w:fldChar w:fldCharType="begin"/>
    </w:r>
    <w:r>
      <w:instrText xml:space="preserve"> PAGE   \* MERGEFORMAT </w:instrText>
    </w:r>
    <w:r>
      <w:fldChar w:fldCharType="separate"/>
    </w:r>
    <w:r w:rsidR="00D41842">
      <w:rPr>
        <w:noProof/>
      </w:rPr>
      <w:t>1</w:t>
    </w:r>
    <w:r>
      <w:rPr>
        <w:noProof/>
      </w:rPr>
      <w:fldChar w:fldCharType="end"/>
    </w:r>
  </w:p>
  <w:p w:rsidR="00853180" w:rsidRPr="00A438FB" w:rsidRDefault="00853180" w:rsidP="002713BB">
    <w:pPr>
      <w:pStyle w:val="a9"/>
      <w:spacing w:after="0" w:line="240" w:lineRule="auto"/>
      <w:jc w:val="right"/>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80" w:rsidRDefault="00853180">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E" w:rsidRDefault="00F36EEE" w:rsidP="00605F3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36EEE" w:rsidRDefault="00F36EEE" w:rsidP="00FB4FD4">
    <w:pPr>
      <w:pStyle w:val="a9"/>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E" w:rsidRDefault="00F36EEE">
    <w:pPr>
      <w:pStyle w:val="a9"/>
      <w:jc w:val="right"/>
    </w:pPr>
    <w:r>
      <w:fldChar w:fldCharType="begin"/>
    </w:r>
    <w:r>
      <w:instrText xml:space="preserve"> PAGE   \* MERGEFORMAT </w:instrText>
    </w:r>
    <w:r>
      <w:fldChar w:fldCharType="separate"/>
    </w:r>
    <w:r w:rsidR="007D7910">
      <w:rPr>
        <w:noProof/>
      </w:rPr>
      <w:t>10</w:t>
    </w:r>
    <w:r>
      <w:rPr>
        <w:noProof/>
      </w:rPr>
      <w:fldChar w:fldCharType="end"/>
    </w:r>
  </w:p>
  <w:p w:rsidR="00F36EEE" w:rsidRPr="00A438FB" w:rsidRDefault="00F36EEE" w:rsidP="002713BB">
    <w:pPr>
      <w:pStyle w:val="a9"/>
      <w:spacing w:after="0" w:line="240" w:lineRule="auto"/>
      <w:jc w:val="right"/>
      <w:rPr>
        <w:lang w:val="uk-UA"/>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E" w:rsidRDefault="00F36EE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42" w:rsidRDefault="00D41842">
      <w:r>
        <w:separator/>
      </w:r>
    </w:p>
  </w:footnote>
  <w:footnote w:type="continuationSeparator" w:id="0">
    <w:p w:rsidR="00D41842" w:rsidRDefault="00D41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80" w:rsidRDefault="00853180">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80" w:rsidRDefault="00853180">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80" w:rsidRDefault="00853180">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E" w:rsidRDefault="00F36EEE">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E" w:rsidRDefault="00F36EEE">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E" w:rsidRDefault="00F36EE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3097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86E1A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2AC09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7E867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30D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B01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808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6A2D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A6B1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2291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Num8"/>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902"/>
        </w:tabs>
        <w:ind w:left="1902" w:hanging="360"/>
      </w:pPr>
      <w:rPr>
        <w:rFonts w:ascii="Courier New" w:hAnsi="Courier New"/>
      </w:rPr>
    </w:lvl>
    <w:lvl w:ilvl="2">
      <w:start w:val="1"/>
      <w:numFmt w:val="bullet"/>
      <w:lvlText w:val=""/>
      <w:lvlJc w:val="left"/>
      <w:pPr>
        <w:tabs>
          <w:tab w:val="num" w:pos="2622"/>
        </w:tabs>
        <w:ind w:left="2622" w:hanging="360"/>
      </w:pPr>
      <w:rPr>
        <w:rFonts w:ascii="Wingdings" w:hAnsi="Wingdings"/>
      </w:rPr>
    </w:lvl>
    <w:lvl w:ilvl="3">
      <w:start w:val="1"/>
      <w:numFmt w:val="bullet"/>
      <w:lvlText w:val=""/>
      <w:lvlJc w:val="left"/>
      <w:pPr>
        <w:tabs>
          <w:tab w:val="num" w:pos="3342"/>
        </w:tabs>
        <w:ind w:left="3342" w:hanging="360"/>
      </w:pPr>
      <w:rPr>
        <w:rFonts w:ascii="Symbol" w:hAnsi="Symbol"/>
      </w:rPr>
    </w:lvl>
    <w:lvl w:ilvl="4">
      <w:start w:val="1"/>
      <w:numFmt w:val="bullet"/>
      <w:lvlText w:val="o"/>
      <w:lvlJc w:val="left"/>
      <w:pPr>
        <w:tabs>
          <w:tab w:val="num" w:pos="4062"/>
        </w:tabs>
        <w:ind w:left="4062" w:hanging="360"/>
      </w:pPr>
      <w:rPr>
        <w:rFonts w:ascii="Courier New" w:hAnsi="Courier New"/>
      </w:rPr>
    </w:lvl>
    <w:lvl w:ilvl="5">
      <w:start w:val="1"/>
      <w:numFmt w:val="bullet"/>
      <w:lvlText w:val=""/>
      <w:lvlJc w:val="left"/>
      <w:pPr>
        <w:tabs>
          <w:tab w:val="num" w:pos="4782"/>
        </w:tabs>
        <w:ind w:left="4782" w:hanging="360"/>
      </w:pPr>
      <w:rPr>
        <w:rFonts w:ascii="Wingdings" w:hAnsi="Wingdings"/>
      </w:rPr>
    </w:lvl>
    <w:lvl w:ilvl="6">
      <w:start w:val="1"/>
      <w:numFmt w:val="bullet"/>
      <w:lvlText w:val=""/>
      <w:lvlJc w:val="left"/>
      <w:pPr>
        <w:tabs>
          <w:tab w:val="num" w:pos="5502"/>
        </w:tabs>
        <w:ind w:left="5502" w:hanging="360"/>
      </w:pPr>
      <w:rPr>
        <w:rFonts w:ascii="Symbol" w:hAnsi="Symbol"/>
      </w:rPr>
    </w:lvl>
    <w:lvl w:ilvl="7">
      <w:start w:val="1"/>
      <w:numFmt w:val="bullet"/>
      <w:lvlText w:val="o"/>
      <w:lvlJc w:val="left"/>
      <w:pPr>
        <w:tabs>
          <w:tab w:val="num" w:pos="6222"/>
        </w:tabs>
        <w:ind w:left="6222" w:hanging="360"/>
      </w:pPr>
      <w:rPr>
        <w:rFonts w:ascii="Courier New" w:hAnsi="Courier New"/>
      </w:rPr>
    </w:lvl>
    <w:lvl w:ilvl="8">
      <w:start w:val="1"/>
      <w:numFmt w:val="bullet"/>
      <w:lvlText w:val=""/>
      <w:lvlJc w:val="left"/>
      <w:pPr>
        <w:tabs>
          <w:tab w:val="num" w:pos="6942"/>
        </w:tabs>
        <w:ind w:left="6942" w:hanging="360"/>
      </w:pPr>
      <w:rPr>
        <w:rFonts w:ascii="Wingdings" w:hAnsi="Wingdings"/>
      </w:rPr>
    </w:lvl>
  </w:abstractNum>
  <w:abstractNum w:abstractNumId="11" w15:restartNumberingAfterBreak="0">
    <w:nsid w:val="077F4B26"/>
    <w:multiLevelType w:val="hybridMultilevel"/>
    <w:tmpl w:val="E272B1AE"/>
    <w:lvl w:ilvl="0" w:tplc="13EEF270">
      <w:start w:val="1"/>
      <w:numFmt w:val="decimal"/>
      <w:lvlText w:val="%1)"/>
      <w:lvlJc w:val="left"/>
      <w:pPr>
        <w:ind w:left="1070" w:hanging="360"/>
      </w:pPr>
      <w:rPr>
        <w:rFonts w:ascii="Times New Roman" w:eastAsia="Times New Roman" w:hAnsi="Times New Roman" w:cs="Times New Roman" w:hint="default"/>
        <w:color w:val="auto"/>
        <w:spacing w:val="0"/>
        <w:w w:val="100"/>
        <w:sz w:val="28"/>
        <w:szCs w:val="28"/>
      </w:rPr>
    </w:lvl>
    <w:lvl w:ilvl="1" w:tplc="6754758A">
      <w:numFmt w:val="bullet"/>
      <w:lvlText w:val="•"/>
      <w:lvlJc w:val="left"/>
      <w:pPr>
        <w:ind w:left="1920" w:hanging="360"/>
      </w:pPr>
      <w:rPr>
        <w:rFonts w:hint="default"/>
      </w:rPr>
    </w:lvl>
    <w:lvl w:ilvl="2" w:tplc="9B50B498">
      <w:numFmt w:val="bullet"/>
      <w:lvlText w:val="•"/>
      <w:lvlJc w:val="left"/>
      <w:pPr>
        <w:ind w:left="2761" w:hanging="360"/>
      </w:pPr>
      <w:rPr>
        <w:rFonts w:hint="default"/>
      </w:rPr>
    </w:lvl>
    <w:lvl w:ilvl="3" w:tplc="C2444AD6">
      <w:numFmt w:val="bullet"/>
      <w:lvlText w:val="•"/>
      <w:lvlJc w:val="left"/>
      <w:pPr>
        <w:ind w:left="3601" w:hanging="360"/>
      </w:pPr>
      <w:rPr>
        <w:rFonts w:hint="default"/>
      </w:rPr>
    </w:lvl>
    <w:lvl w:ilvl="4" w:tplc="87F2E7C8">
      <w:numFmt w:val="bullet"/>
      <w:lvlText w:val="•"/>
      <w:lvlJc w:val="left"/>
      <w:pPr>
        <w:ind w:left="4442" w:hanging="360"/>
      </w:pPr>
      <w:rPr>
        <w:rFonts w:hint="default"/>
      </w:rPr>
    </w:lvl>
    <w:lvl w:ilvl="5" w:tplc="8558FCDC">
      <w:numFmt w:val="bullet"/>
      <w:lvlText w:val="•"/>
      <w:lvlJc w:val="left"/>
      <w:pPr>
        <w:ind w:left="5283" w:hanging="360"/>
      </w:pPr>
      <w:rPr>
        <w:rFonts w:hint="default"/>
      </w:rPr>
    </w:lvl>
    <w:lvl w:ilvl="6" w:tplc="3F3A0790">
      <w:numFmt w:val="bullet"/>
      <w:lvlText w:val="•"/>
      <w:lvlJc w:val="left"/>
      <w:pPr>
        <w:ind w:left="6123" w:hanging="360"/>
      </w:pPr>
      <w:rPr>
        <w:rFonts w:hint="default"/>
      </w:rPr>
    </w:lvl>
    <w:lvl w:ilvl="7" w:tplc="5FF223BC">
      <w:numFmt w:val="bullet"/>
      <w:lvlText w:val="•"/>
      <w:lvlJc w:val="left"/>
      <w:pPr>
        <w:ind w:left="6964" w:hanging="360"/>
      </w:pPr>
      <w:rPr>
        <w:rFonts w:hint="default"/>
      </w:rPr>
    </w:lvl>
    <w:lvl w:ilvl="8" w:tplc="5106DC08">
      <w:numFmt w:val="bullet"/>
      <w:lvlText w:val="•"/>
      <w:lvlJc w:val="left"/>
      <w:pPr>
        <w:ind w:left="7805" w:hanging="360"/>
      </w:pPr>
      <w:rPr>
        <w:rFonts w:hint="default"/>
      </w:rPr>
    </w:lvl>
  </w:abstractNum>
  <w:abstractNum w:abstractNumId="12" w15:restartNumberingAfterBreak="0">
    <w:nsid w:val="0A21399E"/>
    <w:multiLevelType w:val="hybridMultilevel"/>
    <w:tmpl w:val="41B2CE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600281"/>
    <w:multiLevelType w:val="hybridMultilevel"/>
    <w:tmpl w:val="5C488D20"/>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4" w15:restartNumberingAfterBreak="0">
    <w:nsid w:val="283D73BE"/>
    <w:multiLevelType w:val="hybridMultilevel"/>
    <w:tmpl w:val="D2406082"/>
    <w:lvl w:ilvl="0" w:tplc="24A63E56">
      <w:numFmt w:val="bullet"/>
      <w:lvlText w:val="-"/>
      <w:lvlJc w:val="left"/>
      <w:pPr>
        <w:tabs>
          <w:tab w:val="num" w:pos="1878"/>
        </w:tabs>
        <w:ind w:left="1878" w:hanging="117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99009B0"/>
    <w:multiLevelType w:val="hybridMultilevel"/>
    <w:tmpl w:val="992CBC22"/>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6" w15:restartNumberingAfterBreak="0">
    <w:nsid w:val="3BB14438"/>
    <w:multiLevelType w:val="hybridMultilevel"/>
    <w:tmpl w:val="C1F8CAE8"/>
    <w:lvl w:ilvl="0" w:tplc="85381A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42212248"/>
    <w:multiLevelType w:val="hybridMultilevel"/>
    <w:tmpl w:val="246CBC08"/>
    <w:lvl w:ilvl="0" w:tplc="ED347F18">
      <w:start w:val="5"/>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8" w15:restartNumberingAfterBreak="0">
    <w:nsid w:val="55CE070A"/>
    <w:multiLevelType w:val="hybridMultilevel"/>
    <w:tmpl w:val="B5A030C6"/>
    <w:lvl w:ilvl="0" w:tplc="DB863168">
      <w:start w:val="20"/>
      <w:numFmt w:val="decimal"/>
      <w:lvlText w:val="%1"/>
      <w:lvlJc w:val="left"/>
      <w:pPr>
        <w:tabs>
          <w:tab w:val="num" w:pos="1585"/>
        </w:tabs>
        <w:ind w:left="1585" w:hanging="1035"/>
      </w:pPr>
      <w:rPr>
        <w:rFonts w:cs="Times New Roman" w:hint="default"/>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9" w15:restartNumberingAfterBreak="0">
    <w:nsid w:val="5FC00C3A"/>
    <w:multiLevelType w:val="hybridMultilevel"/>
    <w:tmpl w:val="0BAE664A"/>
    <w:lvl w:ilvl="0" w:tplc="457C0158">
      <w:start w:val="5"/>
      <w:numFmt w:val="bullet"/>
      <w:lvlText w:val="-"/>
      <w:lvlJc w:val="left"/>
      <w:pPr>
        <w:ind w:left="822" w:hanging="360"/>
      </w:pPr>
      <w:rPr>
        <w:rFonts w:ascii="Times New Roman" w:eastAsia="Times New Roman" w:hAnsi="Times New Roman"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0" w15:restartNumberingAfterBreak="0">
    <w:nsid w:val="6AFC16B9"/>
    <w:multiLevelType w:val="hybridMultilevel"/>
    <w:tmpl w:val="BF3046F8"/>
    <w:lvl w:ilvl="0" w:tplc="08F03ACE">
      <w:numFmt w:val="bullet"/>
      <w:lvlText w:val="-"/>
      <w:lvlJc w:val="left"/>
      <w:pPr>
        <w:ind w:left="462" w:hanging="360"/>
      </w:pPr>
      <w:rPr>
        <w:rFonts w:ascii="Times New Roman" w:eastAsia="Times New Roman" w:hAnsi="Times New Roman" w:hint="default"/>
        <w:w w:val="100"/>
        <w:sz w:val="28"/>
      </w:rPr>
    </w:lvl>
    <w:lvl w:ilvl="1" w:tplc="3AE4B106">
      <w:start w:val="1"/>
      <w:numFmt w:val="decimal"/>
      <w:lvlText w:val="%2."/>
      <w:lvlJc w:val="left"/>
      <w:pPr>
        <w:ind w:left="1182" w:hanging="360"/>
      </w:pPr>
      <w:rPr>
        <w:rFonts w:ascii="Times New Roman" w:eastAsia="Times New Roman" w:hAnsi="Times New Roman" w:cs="Times New Roman" w:hint="default"/>
        <w:spacing w:val="0"/>
        <w:w w:val="100"/>
        <w:sz w:val="28"/>
        <w:szCs w:val="28"/>
      </w:rPr>
    </w:lvl>
    <w:lvl w:ilvl="2" w:tplc="B7D4D6C8">
      <w:start w:val="1"/>
      <w:numFmt w:val="decimal"/>
      <w:lvlText w:val="%3."/>
      <w:lvlJc w:val="left"/>
      <w:pPr>
        <w:ind w:left="462" w:hanging="356"/>
      </w:pPr>
      <w:rPr>
        <w:rFonts w:ascii="Times New Roman" w:eastAsia="Times New Roman" w:hAnsi="Times New Roman" w:cs="Times New Roman" w:hint="default"/>
        <w:spacing w:val="0"/>
        <w:w w:val="100"/>
        <w:sz w:val="28"/>
        <w:szCs w:val="28"/>
      </w:rPr>
    </w:lvl>
    <w:lvl w:ilvl="3" w:tplc="3BE2A716">
      <w:numFmt w:val="bullet"/>
      <w:lvlText w:val="•"/>
      <w:lvlJc w:val="left"/>
      <w:pPr>
        <w:ind w:left="2345" w:hanging="356"/>
      </w:pPr>
      <w:rPr>
        <w:rFonts w:hint="default"/>
      </w:rPr>
    </w:lvl>
    <w:lvl w:ilvl="4" w:tplc="9A702328">
      <w:numFmt w:val="bullet"/>
      <w:lvlText w:val="•"/>
      <w:lvlJc w:val="left"/>
      <w:pPr>
        <w:ind w:left="3431" w:hanging="356"/>
      </w:pPr>
      <w:rPr>
        <w:rFonts w:hint="default"/>
      </w:rPr>
    </w:lvl>
    <w:lvl w:ilvl="5" w:tplc="3E0CD67A">
      <w:numFmt w:val="bullet"/>
      <w:lvlText w:val="•"/>
      <w:lvlJc w:val="left"/>
      <w:pPr>
        <w:ind w:left="4517" w:hanging="356"/>
      </w:pPr>
      <w:rPr>
        <w:rFonts w:hint="default"/>
      </w:rPr>
    </w:lvl>
    <w:lvl w:ilvl="6" w:tplc="BF76B182">
      <w:numFmt w:val="bullet"/>
      <w:lvlText w:val="•"/>
      <w:lvlJc w:val="left"/>
      <w:pPr>
        <w:ind w:left="5603" w:hanging="356"/>
      </w:pPr>
      <w:rPr>
        <w:rFonts w:hint="default"/>
      </w:rPr>
    </w:lvl>
    <w:lvl w:ilvl="7" w:tplc="5DD2C3A2">
      <w:numFmt w:val="bullet"/>
      <w:lvlText w:val="•"/>
      <w:lvlJc w:val="left"/>
      <w:pPr>
        <w:ind w:left="6689" w:hanging="356"/>
      </w:pPr>
      <w:rPr>
        <w:rFonts w:hint="default"/>
      </w:rPr>
    </w:lvl>
    <w:lvl w:ilvl="8" w:tplc="D4FA21DA">
      <w:numFmt w:val="bullet"/>
      <w:lvlText w:val="•"/>
      <w:lvlJc w:val="left"/>
      <w:pPr>
        <w:ind w:left="7774" w:hanging="356"/>
      </w:pPr>
      <w:rPr>
        <w:rFonts w:hint="default"/>
      </w:rPr>
    </w:lvl>
  </w:abstractNum>
  <w:abstractNum w:abstractNumId="21" w15:restartNumberingAfterBreak="0">
    <w:nsid w:val="6E4E69E4"/>
    <w:multiLevelType w:val="hybridMultilevel"/>
    <w:tmpl w:val="BA6AE414"/>
    <w:lvl w:ilvl="0" w:tplc="C5468FD8">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2" w15:restartNumberingAfterBreak="0">
    <w:nsid w:val="777646BD"/>
    <w:multiLevelType w:val="hybridMultilevel"/>
    <w:tmpl w:val="233615FA"/>
    <w:lvl w:ilvl="0" w:tplc="651688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1"/>
  </w:num>
  <w:num w:numId="2">
    <w:abstractNumId w:val="20"/>
  </w:num>
  <w:num w:numId="3">
    <w:abstractNumId w:val="22"/>
  </w:num>
  <w:num w:numId="4">
    <w:abstractNumId w:val="19"/>
  </w:num>
  <w:num w:numId="5">
    <w:abstractNumId w:val="17"/>
  </w:num>
  <w:num w:numId="6">
    <w:abstractNumId w:val="10"/>
  </w:num>
  <w:num w:numId="7">
    <w:abstractNumId w:val="16"/>
  </w:num>
  <w:num w:numId="8">
    <w:abstractNumId w:val="21"/>
  </w:num>
  <w:num w:numId="9">
    <w:abstractNumId w:val="12"/>
  </w:num>
  <w:num w:numId="10">
    <w:abstractNumId w:val="13"/>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0A"/>
    <w:rsid w:val="0000119C"/>
    <w:rsid w:val="0000429C"/>
    <w:rsid w:val="00007F2F"/>
    <w:rsid w:val="000129A8"/>
    <w:rsid w:val="00017A18"/>
    <w:rsid w:val="00025CF1"/>
    <w:rsid w:val="00030A87"/>
    <w:rsid w:val="00033045"/>
    <w:rsid w:val="000457E5"/>
    <w:rsid w:val="0005264A"/>
    <w:rsid w:val="00054BBD"/>
    <w:rsid w:val="00056EE3"/>
    <w:rsid w:val="000622C6"/>
    <w:rsid w:val="000704B5"/>
    <w:rsid w:val="00075483"/>
    <w:rsid w:val="00080A48"/>
    <w:rsid w:val="00083CEC"/>
    <w:rsid w:val="00083D20"/>
    <w:rsid w:val="00095898"/>
    <w:rsid w:val="00095CDF"/>
    <w:rsid w:val="000978A7"/>
    <w:rsid w:val="000A4C40"/>
    <w:rsid w:val="000A7414"/>
    <w:rsid w:val="000B4747"/>
    <w:rsid w:val="000C6178"/>
    <w:rsid w:val="000D32C9"/>
    <w:rsid w:val="000D632D"/>
    <w:rsid w:val="000D7131"/>
    <w:rsid w:val="000E5A88"/>
    <w:rsid w:val="000E5DB3"/>
    <w:rsid w:val="000E7EBD"/>
    <w:rsid w:val="000F6B74"/>
    <w:rsid w:val="000F74DA"/>
    <w:rsid w:val="000F7C3B"/>
    <w:rsid w:val="001033D4"/>
    <w:rsid w:val="0010406E"/>
    <w:rsid w:val="00122F16"/>
    <w:rsid w:val="00133668"/>
    <w:rsid w:val="00133729"/>
    <w:rsid w:val="00135171"/>
    <w:rsid w:val="00143028"/>
    <w:rsid w:val="001449B4"/>
    <w:rsid w:val="00144F6F"/>
    <w:rsid w:val="001456AC"/>
    <w:rsid w:val="00147555"/>
    <w:rsid w:val="001541AF"/>
    <w:rsid w:val="00161507"/>
    <w:rsid w:val="00162EA4"/>
    <w:rsid w:val="00170C38"/>
    <w:rsid w:val="00170E83"/>
    <w:rsid w:val="00182F76"/>
    <w:rsid w:val="00185558"/>
    <w:rsid w:val="00187CF8"/>
    <w:rsid w:val="00191DF3"/>
    <w:rsid w:val="00196899"/>
    <w:rsid w:val="001A16DA"/>
    <w:rsid w:val="001B0E06"/>
    <w:rsid w:val="001B4FDB"/>
    <w:rsid w:val="001C3DB6"/>
    <w:rsid w:val="001D4FCA"/>
    <w:rsid w:val="001D77A3"/>
    <w:rsid w:val="001E6E3E"/>
    <w:rsid w:val="001F45E6"/>
    <w:rsid w:val="001F48A2"/>
    <w:rsid w:val="00201413"/>
    <w:rsid w:val="002020A0"/>
    <w:rsid w:val="00203255"/>
    <w:rsid w:val="00205115"/>
    <w:rsid w:val="002056E8"/>
    <w:rsid w:val="00213415"/>
    <w:rsid w:val="00214F2F"/>
    <w:rsid w:val="00224DD9"/>
    <w:rsid w:val="0023568D"/>
    <w:rsid w:val="00235832"/>
    <w:rsid w:val="00243318"/>
    <w:rsid w:val="00250A38"/>
    <w:rsid w:val="00264801"/>
    <w:rsid w:val="002713BB"/>
    <w:rsid w:val="0027392A"/>
    <w:rsid w:val="002814F9"/>
    <w:rsid w:val="002A1672"/>
    <w:rsid w:val="002A356E"/>
    <w:rsid w:val="002A73C5"/>
    <w:rsid w:val="002B0DA3"/>
    <w:rsid w:val="002B3368"/>
    <w:rsid w:val="002C01AD"/>
    <w:rsid w:val="002C5D81"/>
    <w:rsid w:val="002D4A01"/>
    <w:rsid w:val="002E6B34"/>
    <w:rsid w:val="002F0392"/>
    <w:rsid w:val="002F05AF"/>
    <w:rsid w:val="002F4B24"/>
    <w:rsid w:val="0030002E"/>
    <w:rsid w:val="00305CA5"/>
    <w:rsid w:val="00310A3B"/>
    <w:rsid w:val="00311BDE"/>
    <w:rsid w:val="00313A21"/>
    <w:rsid w:val="00314737"/>
    <w:rsid w:val="0031553F"/>
    <w:rsid w:val="003176F8"/>
    <w:rsid w:val="00317AA4"/>
    <w:rsid w:val="0032094C"/>
    <w:rsid w:val="003406E6"/>
    <w:rsid w:val="0034170E"/>
    <w:rsid w:val="00353950"/>
    <w:rsid w:val="00353C21"/>
    <w:rsid w:val="00355BDF"/>
    <w:rsid w:val="003636E4"/>
    <w:rsid w:val="003641A4"/>
    <w:rsid w:val="00366C26"/>
    <w:rsid w:val="0036718A"/>
    <w:rsid w:val="0037069B"/>
    <w:rsid w:val="003725C4"/>
    <w:rsid w:val="00391815"/>
    <w:rsid w:val="00392E20"/>
    <w:rsid w:val="0039387B"/>
    <w:rsid w:val="003959F3"/>
    <w:rsid w:val="003B2FED"/>
    <w:rsid w:val="003B3FDE"/>
    <w:rsid w:val="003B50D0"/>
    <w:rsid w:val="003B6A35"/>
    <w:rsid w:val="003C1D2F"/>
    <w:rsid w:val="003C68B5"/>
    <w:rsid w:val="003D53B0"/>
    <w:rsid w:val="003E254B"/>
    <w:rsid w:val="003F73EC"/>
    <w:rsid w:val="004045E8"/>
    <w:rsid w:val="00410AF9"/>
    <w:rsid w:val="0042034F"/>
    <w:rsid w:val="00420AFB"/>
    <w:rsid w:val="00426A73"/>
    <w:rsid w:val="00431177"/>
    <w:rsid w:val="00442B48"/>
    <w:rsid w:val="004524A2"/>
    <w:rsid w:val="00453792"/>
    <w:rsid w:val="00460FCB"/>
    <w:rsid w:val="00467AB3"/>
    <w:rsid w:val="00472058"/>
    <w:rsid w:val="004765C3"/>
    <w:rsid w:val="00477849"/>
    <w:rsid w:val="0048691F"/>
    <w:rsid w:val="0049663E"/>
    <w:rsid w:val="004A28C8"/>
    <w:rsid w:val="004A34D8"/>
    <w:rsid w:val="004A4571"/>
    <w:rsid w:val="004A4930"/>
    <w:rsid w:val="004A5D8C"/>
    <w:rsid w:val="004B377D"/>
    <w:rsid w:val="004C428B"/>
    <w:rsid w:val="004E02E5"/>
    <w:rsid w:val="004E2165"/>
    <w:rsid w:val="004E5D73"/>
    <w:rsid w:val="004F4796"/>
    <w:rsid w:val="00500651"/>
    <w:rsid w:val="00501F01"/>
    <w:rsid w:val="00505855"/>
    <w:rsid w:val="00505CD4"/>
    <w:rsid w:val="00510E07"/>
    <w:rsid w:val="00517404"/>
    <w:rsid w:val="0052110E"/>
    <w:rsid w:val="00521D95"/>
    <w:rsid w:val="00523CBB"/>
    <w:rsid w:val="0052636B"/>
    <w:rsid w:val="00530C6F"/>
    <w:rsid w:val="005341C1"/>
    <w:rsid w:val="00534D39"/>
    <w:rsid w:val="00535295"/>
    <w:rsid w:val="00550BC9"/>
    <w:rsid w:val="0058469C"/>
    <w:rsid w:val="005876BC"/>
    <w:rsid w:val="00593EFA"/>
    <w:rsid w:val="00597C35"/>
    <w:rsid w:val="005A15FE"/>
    <w:rsid w:val="005A4598"/>
    <w:rsid w:val="005C79E9"/>
    <w:rsid w:val="005E30D7"/>
    <w:rsid w:val="005E3E86"/>
    <w:rsid w:val="005E6834"/>
    <w:rsid w:val="005E7F37"/>
    <w:rsid w:val="005F0401"/>
    <w:rsid w:val="005F1568"/>
    <w:rsid w:val="005F420B"/>
    <w:rsid w:val="00605F3E"/>
    <w:rsid w:val="00605F69"/>
    <w:rsid w:val="006077D0"/>
    <w:rsid w:val="006160A3"/>
    <w:rsid w:val="00620E6F"/>
    <w:rsid w:val="006212AB"/>
    <w:rsid w:val="00637FE9"/>
    <w:rsid w:val="00653B38"/>
    <w:rsid w:val="00654CE9"/>
    <w:rsid w:val="00660FBA"/>
    <w:rsid w:val="00664521"/>
    <w:rsid w:val="0066551B"/>
    <w:rsid w:val="006717C7"/>
    <w:rsid w:val="00672CD9"/>
    <w:rsid w:val="00673D6F"/>
    <w:rsid w:val="00675C5E"/>
    <w:rsid w:val="00684259"/>
    <w:rsid w:val="0069048D"/>
    <w:rsid w:val="00692282"/>
    <w:rsid w:val="00694529"/>
    <w:rsid w:val="00696ACB"/>
    <w:rsid w:val="006B413B"/>
    <w:rsid w:val="006B520B"/>
    <w:rsid w:val="006B7260"/>
    <w:rsid w:val="006C17C1"/>
    <w:rsid w:val="006C19B8"/>
    <w:rsid w:val="006D6E84"/>
    <w:rsid w:val="006E4408"/>
    <w:rsid w:val="006F1640"/>
    <w:rsid w:val="0070218E"/>
    <w:rsid w:val="00706B3E"/>
    <w:rsid w:val="00737617"/>
    <w:rsid w:val="007417C0"/>
    <w:rsid w:val="00746C46"/>
    <w:rsid w:val="00755C04"/>
    <w:rsid w:val="00756012"/>
    <w:rsid w:val="00756842"/>
    <w:rsid w:val="00767CF8"/>
    <w:rsid w:val="00776BB1"/>
    <w:rsid w:val="00780E32"/>
    <w:rsid w:val="00783DA8"/>
    <w:rsid w:val="00785736"/>
    <w:rsid w:val="00791F1F"/>
    <w:rsid w:val="007974FC"/>
    <w:rsid w:val="007A4AAD"/>
    <w:rsid w:val="007B1F17"/>
    <w:rsid w:val="007D6306"/>
    <w:rsid w:val="007D7910"/>
    <w:rsid w:val="007E1468"/>
    <w:rsid w:val="007F1826"/>
    <w:rsid w:val="007F1848"/>
    <w:rsid w:val="007F606F"/>
    <w:rsid w:val="007F621F"/>
    <w:rsid w:val="007F7BD3"/>
    <w:rsid w:val="00813D0A"/>
    <w:rsid w:val="00814D4F"/>
    <w:rsid w:val="00816B90"/>
    <w:rsid w:val="00827CF2"/>
    <w:rsid w:val="00835B2B"/>
    <w:rsid w:val="00844EC1"/>
    <w:rsid w:val="0084511B"/>
    <w:rsid w:val="00845392"/>
    <w:rsid w:val="00851CD6"/>
    <w:rsid w:val="00853180"/>
    <w:rsid w:val="00853444"/>
    <w:rsid w:val="008646AF"/>
    <w:rsid w:val="00873258"/>
    <w:rsid w:val="00875175"/>
    <w:rsid w:val="0088758D"/>
    <w:rsid w:val="00887DDF"/>
    <w:rsid w:val="00894A3D"/>
    <w:rsid w:val="008A0875"/>
    <w:rsid w:val="008A0BE2"/>
    <w:rsid w:val="008A1410"/>
    <w:rsid w:val="008A7C14"/>
    <w:rsid w:val="008B102F"/>
    <w:rsid w:val="008B7DA7"/>
    <w:rsid w:val="008C351B"/>
    <w:rsid w:val="008D44CF"/>
    <w:rsid w:val="008D68F0"/>
    <w:rsid w:val="008E2539"/>
    <w:rsid w:val="008E3B23"/>
    <w:rsid w:val="008E4D54"/>
    <w:rsid w:val="008F187C"/>
    <w:rsid w:val="008F3B14"/>
    <w:rsid w:val="009012D9"/>
    <w:rsid w:val="00904597"/>
    <w:rsid w:val="00914037"/>
    <w:rsid w:val="00914EBE"/>
    <w:rsid w:val="0091613E"/>
    <w:rsid w:val="0091700E"/>
    <w:rsid w:val="009174C1"/>
    <w:rsid w:val="00917CED"/>
    <w:rsid w:val="0093268C"/>
    <w:rsid w:val="0093302C"/>
    <w:rsid w:val="00944FF5"/>
    <w:rsid w:val="00963A66"/>
    <w:rsid w:val="00964CF9"/>
    <w:rsid w:val="00971C35"/>
    <w:rsid w:val="00982FE0"/>
    <w:rsid w:val="00985C21"/>
    <w:rsid w:val="00992C1F"/>
    <w:rsid w:val="00993646"/>
    <w:rsid w:val="009976B5"/>
    <w:rsid w:val="009A327A"/>
    <w:rsid w:val="009A3E2B"/>
    <w:rsid w:val="009B1561"/>
    <w:rsid w:val="009C20A2"/>
    <w:rsid w:val="009C64D6"/>
    <w:rsid w:val="009C7ED3"/>
    <w:rsid w:val="009E5CC7"/>
    <w:rsid w:val="009E64C4"/>
    <w:rsid w:val="009F2C10"/>
    <w:rsid w:val="009F4D55"/>
    <w:rsid w:val="00A0466E"/>
    <w:rsid w:val="00A17337"/>
    <w:rsid w:val="00A22A0A"/>
    <w:rsid w:val="00A239D8"/>
    <w:rsid w:val="00A24B24"/>
    <w:rsid w:val="00A411EA"/>
    <w:rsid w:val="00A438AD"/>
    <w:rsid w:val="00A438FB"/>
    <w:rsid w:val="00A527CF"/>
    <w:rsid w:val="00A63114"/>
    <w:rsid w:val="00A72803"/>
    <w:rsid w:val="00A778D8"/>
    <w:rsid w:val="00A82811"/>
    <w:rsid w:val="00A84A95"/>
    <w:rsid w:val="00A96FA3"/>
    <w:rsid w:val="00AA7EF5"/>
    <w:rsid w:val="00AC0D37"/>
    <w:rsid w:val="00AD3E50"/>
    <w:rsid w:val="00AD4F89"/>
    <w:rsid w:val="00AE0F55"/>
    <w:rsid w:val="00AE3D34"/>
    <w:rsid w:val="00AE6458"/>
    <w:rsid w:val="00AF0682"/>
    <w:rsid w:val="00AF3AAE"/>
    <w:rsid w:val="00AF7CD4"/>
    <w:rsid w:val="00B04952"/>
    <w:rsid w:val="00B10F9B"/>
    <w:rsid w:val="00B12957"/>
    <w:rsid w:val="00B14EFA"/>
    <w:rsid w:val="00B15335"/>
    <w:rsid w:val="00B16CA7"/>
    <w:rsid w:val="00B20137"/>
    <w:rsid w:val="00B22AD8"/>
    <w:rsid w:val="00B26312"/>
    <w:rsid w:val="00B26A9E"/>
    <w:rsid w:val="00B35C51"/>
    <w:rsid w:val="00B42FED"/>
    <w:rsid w:val="00B52403"/>
    <w:rsid w:val="00B53248"/>
    <w:rsid w:val="00B55E5E"/>
    <w:rsid w:val="00B57A2C"/>
    <w:rsid w:val="00B648AE"/>
    <w:rsid w:val="00B659D6"/>
    <w:rsid w:val="00B662FA"/>
    <w:rsid w:val="00B768F4"/>
    <w:rsid w:val="00B815BF"/>
    <w:rsid w:val="00B86C04"/>
    <w:rsid w:val="00B95FBB"/>
    <w:rsid w:val="00BD2521"/>
    <w:rsid w:val="00BD6550"/>
    <w:rsid w:val="00BD7069"/>
    <w:rsid w:val="00BE0035"/>
    <w:rsid w:val="00BE08EC"/>
    <w:rsid w:val="00BE6206"/>
    <w:rsid w:val="00BF4FE1"/>
    <w:rsid w:val="00BF6260"/>
    <w:rsid w:val="00C06A80"/>
    <w:rsid w:val="00C103EF"/>
    <w:rsid w:val="00C10A69"/>
    <w:rsid w:val="00C13405"/>
    <w:rsid w:val="00C20BDD"/>
    <w:rsid w:val="00C20C99"/>
    <w:rsid w:val="00C20CE8"/>
    <w:rsid w:val="00C2296B"/>
    <w:rsid w:val="00C23926"/>
    <w:rsid w:val="00C239A8"/>
    <w:rsid w:val="00C32CCF"/>
    <w:rsid w:val="00C50DB0"/>
    <w:rsid w:val="00C53ECE"/>
    <w:rsid w:val="00C543F0"/>
    <w:rsid w:val="00C62531"/>
    <w:rsid w:val="00C768A8"/>
    <w:rsid w:val="00C814DA"/>
    <w:rsid w:val="00C84C41"/>
    <w:rsid w:val="00C925CE"/>
    <w:rsid w:val="00C9287C"/>
    <w:rsid w:val="00C93593"/>
    <w:rsid w:val="00CA0329"/>
    <w:rsid w:val="00CA1744"/>
    <w:rsid w:val="00CC1479"/>
    <w:rsid w:val="00CD2530"/>
    <w:rsid w:val="00CD2F11"/>
    <w:rsid w:val="00CD5577"/>
    <w:rsid w:val="00CE47DB"/>
    <w:rsid w:val="00CE5367"/>
    <w:rsid w:val="00CE715A"/>
    <w:rsid w:val="00CE7504"/>
    <w:rsid w:val="00CF2129"/>
    <w:rsid w:val="00CF3C44"/>
    <w:rsid w:val="00D00EC8"/>
    <w:rsid w:val="00D01882"/>
    <w:rsid w:val="00D028CA"/>
    <w:rsid w:val="00D041CB"/>
    <w:rsid w:val="00D04994"/>
    <w:rsid w:val="00D06BBB"/>
    <w:rsid w:val="00D272E2"/>
    <w:rsid w:val="00D317A6"/>
    <w:rsid w:val="00D363A6"/>
    <w:rsid w:val="00D41842"/>
    <w:rsid w:val="00D41863"/>
    <w:rsid w:val="00D42F43"/>
    <w:rsid w:val="00D5276C"/>
    <w:rsid w:val="00D55236"/>
    <w:rsid w:val="00D665CD"/>
    <w:rsid w:val="00D74F6B"/>
    <w:rsid w:val="00D768E8"/>
    <w:rsid w:val="00D91699"/>
    <w:rsid w:val="00D9334E"/>
    <w:rsid w:val="00D96BF9"/>
    <w:rsid w:val="00DA061B"/>
    <w:rsid w:val="00DA122A"/>
    <w:rsid w:val="00DA1404"/>
    <w:rsid w:val="00DA1772"/>
    <w:rsid w:val="00DB1111"/>
    <w:rsid w:val="00DB2998"/>
    <w:rsid w:val="00DB29F8"/>
    <w:rsid w:val="00DB616B"/>
    <w:rsid w:val="00DB7050"/>
    <w:rsid w:val="00DC338B"/>
    <w:rsid w:val="00DC4F52"/>
    <w:rsid w:val="00DD7FE8"/>
    <w:rsid w:val="00DE1CA6"/>
    <w:rsid w:val="00DE20B4"/>
    <w:rsid w:val="00DE2B1E"/>
    <w:rsid w:val="00DE4447"/>
    <w:rsid w:val="00DE79EE"/>
    <w:rsid w:val="00DF2452"/>
    <w:rsid w:val="00DF7F54"/>
    <w:rsid w:val="00E00D0A"/>
    <w:rsid w:val="00E04B0E"/>
    <w:rsid w:val="00E06FDF"/>
    <w:rsid w:val="00E11DBC"/>
    <w:rsid w:val="00E12265"/>
    <w:rsid w:val="00E1441A"/>
    <w:rsid w:val="00E15A45"/>
    <w:rsid w:val="00E16C0C"/>
    <w:rsid w:val="00E20FA6"/>
    <w:rsid w:val="00E21861"/>
    <w:rsid w:val="00E259BF"/>
    <w:rsid w:val="00E32444"/>
    <w:rsid w:val="00E4093E"/>
    <w:rsid w:val="00E4266F"/>
    <w:rsid w:val="00E703A1"/>
    <w:rsid w:val="00E838CF"/>
    <w:rsid w:val="00E853E2"/>
    <w:rsid w:val="00E86AED"/>
    <w:rsid w:val="00E87535"/>
    <w:rsid w:val="00E90FA7"/>
    <w:rsid w:val="00E92F41"/>
    <w:rsid w:val="00EA360F"/>
    <w:rsid w:val="00EA3952"/>
    <w:rsid w:val="00EB223F"/>
    <w:rsid w:val="00EB38D8"/>
    <w:rsid w:val="00EC1ECA"/>
    <w:rsid w:val="00EE0072"/>
    <w:rsid w:val="00EE290A"/>
    <w:rsid w:val="00EE614D"/>
    <w:rsid w:val="00EF4C75"/>
    <w:rsid w:val="00F0066F"/>
    <w:rsid w:val="00F011DB"/>
    <w:rsid w:val="00F0777C"/>
    <w:rsid w:val="00F12BA7"/>
    <w:rsid w:val="00F12F81"/>
    <w:rsid w:val="00F1756B"/>
    <w:rsid w:val="00F36EEE"/>
    <w:rsid w:val="00F7077C"/>
    <w:rsid w:val="00F7331E"/>
    <w:rsid w:val="00F73712"/>
    <w:rsid w:val="00F74DE8"/>
    <w:rsid w:val="00F76B69"/>
    <w:rsid w:val="00F77CD2"/>
    <w:rsid w:val="00F81479"/>
    <w:rsid w:val="00F96BCA"/>
    <w:rsid w:val="00F97AED"/>
    <w:rsid w:val="00F97E31"/>
    <w:rsid w:val="00FA4C55"/>
    <w:rsid w:val="00FA4D40"/>
    <w:rsid w:val="00FA5976"/>
    <w:rsid w:val="00FB254B"/>
    <w:rsid w:val="00FB4FD4"/>
    <w:rsid w:val="00FB5BCD"/>
    <w:rsid w:val="00FC2BDA"/>
    <w:rsid w:val="00FC51F0"/>
    <w:rsid w:val="00FD0F86"/>
    <w:rsid w:val="00FD2068"/>
    <w:rsid w:val="00FD779C"/>
    <w:rsid w:val="00FE3E53"/>
    <w:rsid w:val="00FF1E87"/>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C3355F-3277-44B9-A4B6-AB0F4F24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BC"/>
    <w:pPr>
      <w:spacing w:after="200" w:line="276" w:lineRule="auto"/>
    </w:pPr>
  </w:style>
  <w:style w:type="paragraph" w:styleId="3">
    <w:name w:val="heading 3"/>
    <w:basedOn w:val="a"/>
    <w:link w:val="30"/>
    <w:uiPriority w:val="99"/>
    <w:qFormat/>
    <w:rsid w:val="00914EB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0C6178"/>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14EBE"/>
    <w:rPr>
      <w:rFonts w:ascii="Times New Roman" w:hAnsi="Times New Roman" w:cs="Times New Roman"/>
      <w:b/>
      <w:sz w:val="27"/>
    </w:rPr>
  </w:style>
  <w:style w:type="character" w:customStyle="1" w:styleId="40">
    <w:name w:val="Заголовок 4 Знак"/>
    <w:basedOn w:val="a0"/>
    <w:link w:val="4"/>
    <w:uiPriority w:val="99"/>
    <w:semiHidden/>
    <w:locked/>
    <w:rsid w:val="000C6178"/>
    <w:rPr>
      <w:rFonts w:ascii="Cambria" w:hAnsi="Cambria" w:cs="Times New Roman"/>
      <w:b/>
      <w:i/>
      <w:color w:val="4F81BD"/>
    </w:rPr>
  </w:style>
  <w:style w:type="paragraph" w:styleId="a3">
    <w:name w:val="Body Text"/>
    <w:basedOn w:val="a"/>
    <w:link w:val="a4"/>
    <w:uiPriority w:val="99"/>
    <w:rsid w:val="00A22A0A"/>
    <w:pPr>
      <w:widowControl w:val="0"/>
      <w:autoSpaceDE w:val="0"/>
      <w:autoSpaceDN w:val="0"/>
      <w:spacing w:after="0" w:line="240" w:lineRule="auto"/>
      <w:ind w:left="462"/>
    </w:pPr>
    <w:rPr>
      <w:rFonts w:ascii="Times New Roman" w:hAnsi="Times New Roman"/>
      <w:sz w:val="28"/>
      <w:szCs w:val="28"/>
    </w:rPr>
  </w:style>
  <w:style w:type="character" w:customStyle="1" w:styleId="a4">
    <w:name w:val="Основной текст Знак"/>
    <w:basedOn w:val="a0"/>
    <w:link w:val="a3"/>
    <w:uiPriority w:val="99"/>
    <w:locked/>
    <w:rsid w:val="00A22A0A"/>
    <w:rPr>
      <w:rFonts w:ascii="Times New Roman" w:hAnsi="Times New Roman" w:cs="Times New Roman"/>
      <w:sz w:val="28"/>
    </w:rPr>
  </w:style>
  <w:style w:type="paragraph" w:customStyle="1" w:styleId="Heading11">
    <w:name w:val="Heading 11"/>
    <w:basedOn w:val="a"/>
    <w:uiPriority w:val="99"/>
    <w:rsid w:val="00A22A0A"/>
    <w:pPr>
      <w:widowControl w:val="0"/>
      <w:autoSpaceDE w:val="0"/>
      <w:autoSpaceDN w:val="0"/>
      <w:spacing w:after="0" w:line="240" w:lineRule="auto"/>
      <w:ind w:left="462"/>
      <w:jc w:val="both"/>
      <w:outlineLvl w:val="1"/>
    </w:pPr>
    <w:rPr>
      <w:rFonts w:ascii="Times New Roman" w:hAnsi="Times New Roman"/>
      <w:b/>
      <w:bCs/>
      <w:sz w:val="28"/>
      <w:szCs w:val="28"/>
    </w:rPr>
  </w:style>
  <w:style w:type="paragraph" w:styleId="a5">
    <w:name w:val="List Paragraph"/>
    <w:basedOn w:val="a"/>
    <w:uiPriority w:val="99"/>
    <w:qFormat/>
    <w:rsid w:val="00A22A0A"/>
    <w:pPr>
      <w:widowControl w:val="0"/>
      <w:autoSpaceDE w:val="0"/>
      <w:autoSpaceDN w:val="0"/>
      <w:spacing w:after="0" w:line="240" w:lineRule="auto"/>
      <w:ind w:left="462" w:hanging="360"/>
    </w:pPr>
    <w:rPr>
      <w:rFonts w:ascii="Times New Roman" w:hAnsi="Times New Roman"/>
    </w:rPr>
  </w:style>
  <w:style w:type="character" w:styleId="a6">
    <w:name w:val="Hyperlink"/>
    <w:basedOn w:val="a0"/>
    <w:uiPriority w:val="99"/>
    <w:rsid w:val="00CA1744"/>
    <w:rPr>
      <w:rFonts w:cs="Times New Roman"/>
      <w:color w:val="0000FF"/>
      <w:u w:val="single"/>
    </w:rPr>
  </w:style>
  <w:style w:type="character" w:customStyle="1" w:styleId="apple-converted-space">
    <w:name w:val="apple-converted-space"/>
    <w:uiPriority w:val="99"/>
    <w:rsid w:val="00530C6F"/>
  </w:style>
  <w:style w:type="character" w:styleId="a7">
    <w:name w:val="Strong"/>
    <w:basedOn w:val="a0"/>
    <w:uiPriority w:val="99"/>
    <w:qFormat/>
    <w:rsid w:val="00E259BF"/>
    <w:rPr>
      <w:rFonts w:cs="Times New Roman"/>
      <w:b/>
    </w:rPr>
  </w:style>
  <w:style w:type="table" w:styleId="a8">
    <w:name w:val="Table Grid"/>
    <w:basedOn w:val="a1"/>
    <w:uiPriority w:val="99"/>
    <w:rsid w:val="004C428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FB4FD4"/>
    <w:pPr>
      <w:tabs>
        <w:tab w:val="center" w:pos="4677"/>
        <w:tab w:val="right" w:pos="9355"/>
      </w:tabs>
    </w:pPr>
    <w:rPr>
      <w:sz w:val="20"/>
      <w:szCs w:val="20"/>
    </w:rPr>
  </w:style>
  <w:style w:type="character" w:customStyle="1" w:styleId="aa">
    <w:name w:val="Нижний колонтитул Знак"/>
    <w:basedOn w:val="a0"/>
    <w:link w:val="a9"/>
    <w:uiPriority w:val="99"/>
    <w:locked/>
    <w:rsid w:val="001541AF"/>
    <w:rPr>
      <w:rFonts w:cs="Times New Roman"/>
      <w:lang w:val="ru-RU" w:eastAsia="ru-RU"/>
    </w:rPr>
  </w:style>
  <w:style w:type="character" w:styleId="ab">
    <w:name w:val="page number"/>
    <w:basedOn w:val="a0"/>
    <w:uiPriority w:val="99"/>
    <w:rsid w:val="00FB4FD4"/>
    <w:rPr>
      <w:rFonts w:cs="Times New Roman"/>
    </w:rPr>
  </w:style>
  <w:style w:type="paragraph" w:customStyle="1" w:styleId="rvps12">
    <w:name w:val="rvps12"/>
    <w:basedOn w:val="a"/>
    <w:uiPriority w:val="99"/>
    <w:rsid w:val="00366C26"/>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uiPriority w:val="99"/>
    <w:rsid w:val="00366C26"/>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69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694529"/>
    <w:rPr>
      <w:rFonts w:ascii="Courier New" w:hAnsi="Courier New" w:cs="Times New Roman"/>
    </w:rPr>
  </w:style>
  <w:style w:type="paragraph" w:styleId="ac">
    <w:name w:val="header"/>
    <w:basedOn w:val="a"/>
    <w:link w:val="ad"/>
    <w:uiPriority w:val="99"/>
    <w:rsid w:val="00EB38D8"/>
    <w:pPr>
      <w:tabs>
        <w:tab w:val="center" w:pos="4677"/>
        <w:tab w:val="right" w:pos="9355"/>
      </w:tabs>
    </w:pPr>
    <w:rPr>
      <w:sz w:val="20"/>
      <w:szCs w:val="20"/>
    </w:rPr>
  </w:style>
  <w:style w:type="character" w:customStyle="1" w:styleId="ad">
    <w:name w:val="Верхний колонтитул Знак"/>
    <w:basedOn w:val="a0"/>
    <w:link w:val="ac"/>
    <w:uiPriority w:val="99"/>
    <w:semiHidden/>
    <w:locked/>
    <w:rsid w:val="002A356E"/>
    <w:rPr>
      <w:rFonts w:cs="Times New Roman"/>
      <w:lang w:val="ru-RU" w:eastAsia="ru-RU"/>
    </w:rPr>
  </w:style>
  <w:style w:type="paragraph" w:styleId="ae">
    <w:name w:val="Balloon Text"/>
    <w:basedOn w:val="a"/>
    <w:link w:val="af"/>
    <w:uiPriority w:val="99"/>
    <w:semiHidden/>
    <w:rsid w:val="000E5DB3"/>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E5DB3"/>
    <w:rPr>
      <w:rFonts w:ascii="Tahoma" w:hAnsi="Tahoma" w:cs="Times New Roman"/>
      <w:sz w:val="16"/>
      <w:lang w:val="ru-RU" w:eastAsia="ru-RU"/>
    </w:rPr>
  </w:style>
  <w:style w:type="character" w:customStyle="1" w:styleId="rvts23">
    <w:name w:val="rvts23"/>
    <w:uiPriority w:val="99"/>
    <w:rsid w:val="00C20C99"/>
  </w:style>
  <w:style w:type="table" w:styleId="af0">
    <w:name w:val="Table Elegant"/>
    <w:basedOn w:val="a1"/>
    <w:uiPriority w:val="99"/>
    <w:rsid w:val="00D272E2"/>
    <w:pPr>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8721">
      <w:marLeft w:val="0"/>
      <w:marRight w:val="0"/>
      <w:marTop w:val="0"/>
      <w:marBottom w:val="0"/>
      <w:divBdr>
        <w:top w:val="none" w:sz="0" w:space="0" w:color="auto"/>
        <w:left w:val="none" w:sz="0" w:space="0" w:color="auto"/>
        <w:bottom w:val="none" w:sz="0" w:space="0" w:color="auto"/>
        <w:right w:val="none" w:sz="0" w:space="0" w:color="auto"/>
      </w:divBdr>
    </w:div>
    <w:div w:id="613368722">
      <w:marLeft w:val="0"/>
      <w:marRight w:val="0"/>
      <w:marTop w:val="0"/>
      <w:marBottom w:val="0"/>
      <w:divBdr>
        <w:top w:val="none" w:sz="0" w:space="0" w:color="auto"/>
        <w:left w:val="none" w:sz="0" w:space="0" w:color="auto"/>
        <w:bottom w:val="none" w:sz="0" w:space="0" w:color="auto"/>
        <w:right w:val="none" w:sz="0" w:space="0" w:color="auto"/>
      </w:divBdr>
    </w:div>
    <w:div w:id="613368723">
      <w:marLeft w:val="0"/>
      <w:marRight w:val="0"/>
      <w:marTop w:val="0"/>
      <w:marBottom w:val="0"/>
      <w:divBdr>
        <w:top w:val="none" w:sz="0" w:space="0" w:color="auto"/>
        <w:left w:val="none" w:sz="0" w:space="0" w:color="auto"/>
        <w:bottom w:val="none" w:sz="0" w:space="0" w:color="auto"/>
        <w:right w:val="none" w:sz="0" w:space="0" w:color="auto"/>
      </w:divBdr>
    </w:div>
    <w:div w:id="613368724">
      <w:marLeft w:val="0"/>
      <w:marRight w:val="0"/>
      <w:marTop w:val="0"/>
      <w:marBottom w:val="0"/>
      <w:divBdr>
        <w:top w:val="none" w:sz="0" w:space="0" w:color="auto"/>
        <w:left w:val="none" w:sz="0" w:space="0" w:color="auto"/>
        <w:bottom w:val="none" w:sz="0" w:space="0" w:color="auto"/>
        <w:right w:val="none" w:sz="0" w:space="0" w:color="auto"/>
      </w:divBdr>
    </w:div>
    <w:div w:id="613368725">
      <w:marLeft w:val="0"/>
      <w:marRight w:val="0"/>
      <w:marTop w:val="0"/>
      <w:marBottom w:val="0"/>
      <w:divBdr>
        <w:top w:val="none" w:sz="0" w:space="0" w:color="auto"/>
        <w:left w:val="none" w:sz="0" w:space="0" w:color="auto"/>
        <w:bottom w:val="none" w:sz="0" w:space="0" w:color="auto"/>
        <w:right w:val="none" w:sz="0" w:space="0" w:color="auto"/>
      </w:divBdr>
    </w:div>
    <w:div w:id="613368726">
      <w:marLeft w:val="0"/>
      <w:marRight w:val="0"/>
      <w:marTop w:val="0"/>
      <w:marBottom w:val="0"/>
      <w:divBdr>
        <w:top w:val="none" w:sz="0" w:space="0" w:color="auto"/>
        <w:left w:val="none" w:sz="0" w:space="0" w:color="auto"/>
        <w:bottom w:val="none" w:sz="0" w:space="0" w:color="auto"/>
        <w:right w:val="none" w:sz="0" w:space="0" w:color="auto"/>
      </w:divBdr>
    </w:div>
    <w:div w:id="613368727">
      <w:marLeft w:val="0"/>
      <w:marRight w:val="0"/>
      <w:marTop w:val="0"/>
      <w:marBottom w:val="0"/>
      <w:divBdr>
        <w:top w:val="none" w:sz="0" w:space="0" w:color="auto"/>
        <w:left w:val="none" w:sz="0" w:space="0" w:color="auto"/>
        <w:bottom w:val="none" w:sz="0" w:space="0" w:color="auto"/>
        <w:right w:val="none" w:sz="0" w:space="0" w:color="auto"/>
      </w:divBdr>
    </w:div>
    <w:div w:id="613368728">
      <w:marLeft w:val="0"/>
      <w:marRight w:val="0"/>
      <w:marTop w:val="0"/>
      <w:marBottom w:val="0"/>
      <w:divBdr>
        <w:top w:val="none" w:sz="0" w:space="0" w:color="auto"/>
        <w:left w:val="none" w:sz="0" w:space="0" w:color="auto"/>
        <w:bottom w:val="none" w:sz="0" w:space="0" w:color="auto"/>
        <w:right w:val="none" w:sz="0" w:space="0" w:color="auto"/>
      </w:divBdr>
    </w:div>
    <w:div w:id="613368729">
      <w:marLeft w:val="0"/>
      <w:marRight w:val="0"/>
      <w:marTop w:val="0"/>
      <w:marBottom w:val="0"/>
      <w:divBdr>
        <w:top w:val="none" w:sz="0" w:space="0" w:color="auto"/>
        <w:left w:val="none" w:sz="0" w:space="0" w:color="auto"/>
        <w:bottom w:val="none" w:sz="0" w:space="0" w:color="auto"/>
        <w:right w:val="none" w:sz="0" w:space="0" w:color="auto"/>
      </w:divBdr>
    </w:div>
    <w:div w:id="613368730">
      <w:marLeft w:val="0"/>
      <w:marRight w:val="0"/>
      <w:marTop w:val="0"/>
      <w:marBottom w:val="0"/>
      <w:divBdr>
        <w:top w:val="none" w:sz="0" w:space="0" w:color="auto"/>
        <w:left w:val="none" w:sz="0" w:space="0" w:color="auto"/>
        <w:bottom w:val="none" w:sz="0" w:space="0" w:color="auto"/>
        <w:right w:val="none" w:sz="0" w:space="0" w:color="auto"/>
      </w:divBdr>
    </w:div>
    <w:div w:id="613368731">
      <w:marLeft w:val="0"/>
      <w:marRight w:val="0"/>
      <w:marTop w:val="0"/>
      <w:marBottom w:val="0"/>
      <w:divBdr>
        <w:top w:val="none" w:sz="0" w:space="0" w:color="auto"/>
        <w:left w:val="none" w:sz="0" w:space="0" w:color="auto"/>
        <w:bottom w:val="none" w:sz="0" w:space="0" w:color="auto"/>
        <w:right w:val="none" w:sz="0" w:space="0" w:color="auto"/>
      </w:divBdr>
    </w:div>
    <w:div w:id="613368732">
      <w:marLeft w:val="0"/>
      <w:marRight w:val="0"/>
      <w:marTop w:val="0"/>
      <w:marBottom w:val="0"/>
      <w:divBdr>
        <w:top w:val="none" w:sz="0" w:space="0" w:color="auto"/>
        <w:left w:val="none" w:sz="0" w:space="0" w:color="auto"/>
        <w:bottom w:val="none" w:sz="0" w:space="0" w:color="auto"/>
        <w:right w:val="none" w:sz="0" w:space="0" w:color="auto"/>
      </w:divBdr>
    </w:div>
    <w:div w:id="613368733">
      <w:marLeft w:val="0"/>
      <w:marRight w:val="0"/>
      <w:marTop w:val="0"/>
      <w:marBottom w:val="0"/>
      <w:divBdr>
        <w:top w:val="none" w:sz="0" w:space="0" w:color="auto"/>
        <w:left w:val="none" w:sz="0" w:space="0" w:color="auto"/>
        <w:bottom w:val="none" w:sz="0" w:space="0" w:color="auto"/>
        <w:right w:val="none" w:sz="0" w:space="0" w:color="auto"/>
      </w:divBdr>
    </w:div>
    <w:div w:id="613368734">
      <w:marLeft w:val="0"/>
      <w:marRight w:val="0"/>
      <w:marTop w:val="0"/>
      <w:marBottom w:val="0"/>
      <w:divBdr>
        <w:top w:val="none" w:sz="0" w:space="0" w:color="auto"/>
        <w:left w:val="none" w:sz="0" w:space="0" w:color="auto"/>
        <w:bottom w:val="none" w:sz="0" w:space="0" w:color="auto"/>
        <w:right w:val="none" w:sz="0" w:space="0" w:color="auto"/>
      </w:divBdr>
    </w:div>
    <w:div w:id="613368735">
      <w:marLeft w:val="0"/>
      <w:marRight w:val="0"/>
      <w:marTop w:val="0"/>
      <w:marBottom w:val="0"/>
      <w:divBdr>
        <w:top w:val="none" w:sz="0" w:space="0" w:color="auto"/>
        <w:left w:val="none" w:sz="0" w:space="0" w:color="auto"/>
        <w:bottom w:val="none" w:sz="0" w:space="0" w:color="auto"/>
        <w:right w:val="none" w:sz="0" w:space="0" w:color="auto"/>
      </w:divBdr>
    </w:div>
    <w:div w:id="613368736">
      <w:marLeft w:val="0"/>
      <w:marRight w:val="0"/>
      <w:marTop w:val="0"/>
      <w:marBottom w:val="0"/>
      <w:divBdr>
        <w:top w:val="none" w:sz="0" w:space="0" w:color="auto"/>
        <w:left w:val="none" w:sz="0" w:space="0" w:color="auto"/>
        <w:bottom w:val="none" w:sz="0" w:space="0" w:color="auto"/>
        <w:right w:val="none" w:sz="0" w:space="0" w:color="auto"/>
      </w:divBdr>
    </w:div>
    <w:div w:id="613368737">
      <w:marLeft w:val="0"/>
      <w:marRight w:val="0"/>
      <w:marTop w:val="0"/>
      <w:marBottom w:val="0"/>
      <w:divBdr>
        <w:top w:val="none" w:sz="0" w:space="0" w:color="auto"/>
        <w:left w:val="none" w:sz="0" w:space="0" w:color="auto"/>
        <w:bottom w:val="none" w:sz="0" w:space="0" w:color="auto"/>
        <w:right w:val="none" w:sz="0" w:space="0" w:color="auto"/>
      </w:divBdr>
    </w:div>
    <w:div w:id="613368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звернень</a:t>
            </a:r>
            <a:r>
              <a:rPr lang="en-US"/>
              <a:t> </a:t>
            </a:r>
            <a:r>
              <a:rPr lang="uk-UA"/>
              <a:t>до ЦНАП</a:t>
            </a:r>
            <a:endParaRPr lang="ru-RU"/>
          </a:p>
        </c:rich>
      </c:tx>
      <c:overlay val="0"/>
      <c:spPr>
        <a:noFill/>
        <a:ln w="18707">
          <a:noFill/>
        </a:ln>
      </c:spPr>
    </c:title>
    <c:autoTitleDeleted val="0"/>
    <c:plotArea>
      <c:layout>
        <c:manualLayout>
          <c:layoutTarget val="inner"/>
          <c:xMode val="edge"/>
          <c:yMode val="edge"/>
          <c:x val="2.5462962962962982E-2"/>
          <c:y val="0.17847237845269368"/>
          <c:w val="0.94907407407407562"/>
          <c:h val="0.69263529558805281"/>
        </c:manualLayout>
      </c:layout>
      <c:barChart>
        <c:barDir val="col"/>
        <c:grouping val="clustered"/>
        <c:varyColors val="1"/>
        <c:ser>
          <c:idx val="0"/>
          <c:order val="0"/>
          <c:tx>
            <c:strRef>
              <c:f>Лист1!$B$1</c:f>
              <c:strCache>
                <c:ptCount val="1"/>
                <c:pt idx="0">
                  <c:v>Кількість звернень у n-му році</c:v>
                </c:pt>
              </c:strCache>
            </c:strRef>
          </c:tx>
          <c:invertIfNegative val="0"/>
          <c:dPt>
            <c:idx val="0"/>
            <c:invertIfNegative val="0"/>
            <c:bubble3D val="0"/>
            <c:spPr/>
            <c:extLst>
              <c:ext xmlns:c16="http://schemas.microsoft.com/office/drawing/2014/chart" uri="{C3380CC4-5D6E-409C-BE32-E72D297353CC}">
                <c16:uniqueId val="{00000000-5EE6-4F06-9642-3DA7558538F1}"/>
              </c:ext>
            </c:extLst>
          </c:dPt>
          <c:dPt>
            <c:idx val="1"/>
            <c:invertIfNegative val="0"/>
            <c:bubble3D val="0"/>
            <c:extLst>
              <c:ext xmlns:c16="http://schemas.microsoft.com/office/drawing/2014/chart" uri="{C3380CC4-5D6E-409C-BE32-E72D297353CC}">
                <c16:uniqueId val="{00000001-5EE6-4F06-9642-3DA7558538F1}"/>
              </c:ext>
            </c:extLst>
          </c:dPt>
          <c:dPt>
            <c:idx val="2"/>
            <c:invertIfNegative val="0"/>
            <c:bubble3D val="0"/>
            <c:extLst>
              <c:ext xmlns:c16="http://schemas.microsoft.com/office/drawing/2014/chart" uri="{C3380CC4-5D6E-409C-BE32-E72D297353CC}">
                <c16:uniqueId val="{00000002-5EE6-4F06-9642-3DA7558538F1}"/>
              </c:ext>
            </c:extLst>
          </c:dPt>
          <c:dLbls>
            <c:spPr>
              <a:noFill/>
              <a:ln w="1870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\О\с\н\о\в\н\о\й</c:formatCode>
                <c:ptCount val="3"/>
                <c:pt idx="0">
                  <c:v>2017</c:v>
                </c:pt>
                <c:pt idx="1">
                  <c:v>2018</c:v>
                </c:pt>
                <c:pt idx="2">
                  <c:v>2019</c:v>
                </c:pt>
              </c:numCache>
            </c:numRef>
          </c:cat>
          <c:val>
            <c:numRef>
              <c:f>Лист1!$B$2:$B$4</c:f>
              <c:numCache>
                <c:formatCode>\О\с\н\о\в\н\о\й</c:formatCode>
                <c:ptCount val="3"/>
                <c:pt idx="0">
                  <c:v>18327</c:v>
                </c:pt>
                <c:pt idx="1">
                  <c:v>23497</c:v>
                </c:pt>
                <c:pt idx="2">
                  <c:v>39656</c:v>
                </c:pt>
              </c:numCache>
            </c:numRef>
          </c:val>
          <c:extLst>
            <c:ext xmlns:c16="http://schemas.microsoft.com/office/drawing/2014/chart" uri="{C3380CC4-5D6E-409C-BE32-E72D297353CC}">
              <c16:uniqueId val="{00000003-5EE6-4F06-9642-3DA7558538F1}"/>
            </c:ext>
          </c:extLst>
        </c:ser>
        <c:dLbls>
          <c:showLegendKey val="0"/>
          <c:showVal val="1"/>
          <c:showCatName val="0"/>
          <c:showSerName val="0"/>
          <c:showPercent val="0"/>
          <c:showBubbleSize val="0"/>
        </c:dLbls>
        <c:gapWidth val="150"/>
        <c:overlap val="-25"/>
        <c:axId val="175672848"/>
        <c:axId val="1"/>
      </c:barChart>
      <c:catAx>
        <c:axId val="175672848"/>
        <c:scaling>
          <c:orientation val="minMax"/>
        </c:scaling>
        <c:delete val="0"/>
        <c:axPos val="b"/>
        <c:numFmt formatCode="\О\с\н\о\в\н\о\й" sourceLinked="1"/>
        <c:majorTickMark val="none"/>
        <c:minorTickMark val="none"/>
        <c:tickLblPos val="nextTo"/>
        <c:crossAx val="1"/>
        <c:crosses val="autoZero"/>
        <c:auto val="1"/>
        <c:lblAlgn val="ctr"/>
        <c:lblOffset val="100"/>
        <c:noMultiLvlLbl val="0"/>
      </c:catAx>
      <c:valAx>
        <c:axId val="1"/>
        <c:scaling>
          <c:orientation val="minMax"/>
        </c:scaling>
        <c:delete val="1"/>
        <c:axPos val="l"/>
        <c:numFmt formatCode="\О\с\н\о\в\н\о\й" sourceLinked="1"/>
        <c:majorTickMark val="out"/>
        <c:minorTickMark val="none"/>
        <c:tickLblPos val="nextTo"/>
        <c:crossAx val="175672848"/>
        <c:crosses val="autoZero"/>
        <c:crossBetween val="between"/>
      </c:valAx>
    </c:plotArea>
    <c:plotVisOnly val="1"/>
    <c:dispBlanksAs val="gap"/>
    <c:showDLblsOverMax val="0"/>
  </c:chart>
  <c:txPr>
    <a:bodyPr/>
    <a:lstStyle/>
    <a:p>
      <a:pPr>
        <a:defRPr sz="994"/>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Кількість виданих результатів електронних послуг Держгеокадастру</a:t>
            </a:r>
          </a:p>
        </c:rich>
      </c:tx>
      <c:overlay val="0"/>
      <c:spPr>
        <a:noFill/>
        <a:ln w="19152">
          <a:noFill/>
        </a:ln>
      </c:spPr>
    </c:title>
    <c:autoTitleDeleted val="0"/>
    <c:plotArea>
      <c:layout/>
      <c:areaChart>
        <c:grouping val="standard"/>
        <c:varyColors val="0"/>
        <c:ser>
          <c:idx val="0"/>
          <c:order val="0"/>
          <c:tx>
            <c:strRef>
              <c:f>Лист1!$B$1</c:f>
              <c:strCache>
                <c:ptCount val="1"/>
                <c:pt idx="0">
                  <c:v>Кількість виданих результатів електронних послуг</c:v>
                </c:pt>
              </c:strCache>
            </c:strRef>
          </c:tx>
          <c:cat>
            <c:strRef>
              <c:f>Лист1!$A$2:$A$4</c:f>
              <c:strCache>
                <c:ptCount val="3"/>
                <c:pt idx="0">
                  <c:v>2017 рік</c:v>
                </c:pt>
                <c:pt idx="1">
                  <c:v>2018 рік</c:v>
                </c:pt>
                <c:pt idx="2">
                  <c:v>2019 рік</c:v>
                </c:pt>
              </c:strCache>
            </c:strRef>
          </c:cat>
          <c:val>
            <c:numRef>
              <c:f>Лист1!$B$2:$B$4</c:f>
              <c:numCache>
                <c:formatCode>\О\с\н\о\в\н\о\й</c:formatCode>
                <c:ptCount val="3"/>
                <c:pt idx="0">
                  <c:v>755</c:v>
                </c:pt>
                <c:pt idx="1">
                  <c:v>1453</c:v>
                </c:pt>
                <c:pt idx="2">
                  <c:v>2692</c:v>
                </c:pt>
              </c:numCache>
            </c:numRef>
          </c:val>
          <c:extLst>
            <c:ext xmlns:c16="http://schemas.microsoft.com/office/drawing/2014/chart" uri="{C3380CC4-5D6E-409C-BE32-E72D297353CC}">
              <c16:uniqueId val="{00000000-7DFA-42DC-8C06-C612DA75B368}"/>
            </c:ext>
          </c:extLst>
        </c:ser>
        <c:dLbls>
          <c:showLegendKey val="0"/>
          <c:showVal val="0"/>
          <c:showCatName val="0"/>
          <c:showSerName val="0"/>
          <c:showPercent val="0"/>
          <c:showBubbleSize val="0"/>
        </c:dLbls>
        <c:axId val="9474528"/>
        <c:axId val="1"/>
      </c:areaChart>
      <c:catAx>
        <c:axId val="9474528"/>
        <c:scaling>
          <c:orientation val="minMax"/>
        </c:scaling>
        <c:delete val="0"/>
        <c:axPos val="b"/>
        <c:numFmt formatCode="General" sourceLinked="1"/>
        <c:majorTickMark val="none"/>
        <c:minorTickMark val="none"/>
        <c:tickLblPos val="nextTo"/>
        <c:txPr>
          <a:bodyPr/>
          <a:lstStyle/>
          <a:p>
            <a:pPr>
              <a:defRPr sz="905"/>
            </a:pPr>
            <a:endParaRPr lang="uk-UA"/>
          </a:p>
        </c:txPr>
        <c:crossAx val="1"/>
        <c:crosses val="autoZero"/>
        <c:auto val="1"/>
        <c:lblAlgn val="ctr"/>
        <c:lblOffset val="100"/>
        <c:noMultiLvlLbl val="0"/>
      </c:catAx>
      <c:valAx>
        <c:axId val="1"/>
        <c:scaling>
          <c:orientation val="minMax"/>
        </c:scaling>
        <c:delete val="0"/>
        <c:axPos val="l"/>
        <c:majorGridlines/>
        <c:numFmt formatCode="\О\с\н\о\в\н\о\й" sourceLinked="1"/>
        <c:majorTickMark val="none"/>
        <c:minorTickMark val="none"/>
        <c:tickLblPos val="nextTo"/>
        <c:crossAx val="9474528"/>
        <c:crosses val="autoZero"/>
        <c:crossBetween val="between"/>
      </c:valAx>
    </c:plotArea>
    <c:legend>
      <c:legendPos val="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Pages>
  <Words>8108</Words>
  <Characters>4623</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Додатокдо рішення виконавчого комітету №1024 від 14.11.2019р.</vt:lpstr>
      <vt:lpstr>    </vt:lpstr>
      <vt:lpstr>    ЗВІТ</vt:lpstr>
      <vt:lpstr>    Пріоритетними напрямками роботи відділу у звітному періоді були:</vt:lpstr>
      <vt:lpstr>    запровадження послуг з оформлення та видачі паспортів громадянина України з безк</vt:lpstr>
      <vt:lpstr>    створення комплексної системи захисту інформації автоматизованої системи робочих</vt:lpstr>
      <vt:lpstr>    збільшення кількості послуг, які надаються через ЦНАП;</vt:lpstr>
      <vt:lpstr>    організація роботи віддалених робочих місць адміністраторів ЦНАП у населених пун</vt:lpstr>
      <vt:lpstr>    здійснення контролю за додержанням суб’єктами надання послуг строку розгляду сп</vt:lpstr>
      <vt:lpstr>    удосконалення роботи сайту ЦНАПу для забезпечення електронного запису суб’єктів </vt:lpstr>
      <vt:lpstr>    Штатний розпис та фонд оплати праці</vt:lpstr>
      <vt:lpstr>    Згідно штатного розпису у відділі «Центр надання адміністративних послуг» числит</vt:lpstr>
      <vt:lpstr>    </vt:lpstr>
      <vt:lpstr>    </vt:lpstr>
      <vt:lpstr>    </vt:lpstr>
      <vt:lpstr>    </vt:lpstr>
      <vt:lpstr>    Центр надання адміністративних послуг у місті Тернополі постійно удосконалює сво</vt:lpstr>
      <vt:lpstr>    У перспективі плануємо здійснити:</vt:lpstr>
      <vt:lpstr>    технічне переоснащення ЦНАПу;</vt:lpstr>
      <vt:lpstr>    запровадження через ЦНАП послуг юстиції (ДРАЦСу);</vt:lpstr>
      <vt:lpstr>    закупівлю техніки для мобільного кейсу з метою обслуговування осіб з інвалідніст</vt:lpstr>
      <vt:lpstr>    ремонт приміщення і фасаду ЦНАПу;</vt:lpstr>
      <vt:lpstr>    реконструкцію туалетної кімнати для потреб осіб з інвалідністю.</vt:lpstr>
      <vt:lpstr>    </vt:lpstr>
      <vt:lpstr>    </vt:lpstr>
      <vt:lpstr>    Начальник відділу                                                               </vt:lpstr>
      <vt:lpstr>    </vt:lpstr>
      <vt:lpstr>    </vt:lpstr>
      <vt:lpstr>    Заступник міського голови </vt:lpstr>
      <vt:lpstr>    з питань діяльності виконавчих органів ради                            В.Є. Діди</vt:lpstr>
    </vt:vector>
  </TitlesOfParts>
  <Company>Microsoft</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Чорній Ірина Мирославівна</dc:creator>
  <cp:keywords/>
  <cp:lastModifiedBy>Чорній Ірина Мирославівна</cp:lastModifiedBy>
  <cp:revision>1</cp:revision>
  <cp:lastPrinted>2019-10-31T09:49:00Z</cp:lastPrinted>
  <dcterms:created xsi:type="dcterms:W3CDTF">2019-11-19T08:05:00Z</dcterms:created>
  <dcterms:modified xsi:type="dcterms:W3CDTF">2019-11-19T08:05:00Z</dcterms:modified>
</cp:coreProperties>
</file>