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D4A1A" w14:textId="77777777" w:rsidR="00FF4501" w:rsidRDefault="00FF450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/>
          <w:color w:val="000000"/>
        </w:rPr>
      </w:pPr>
    </w:p>
    <w:p w14:paraId="63F8C34F" w14:textId="7885488D" w:rsidR="00012E0D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Додаток 1 </w:t>
      </w:r>
    </w:p>
    <w:p w14:paraId="5969A0A3" w14:textId="77777777" w:rsidR="00012E0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7.Напрямки діяльності та заходи програми</w:t>
      </w:r>
    </w:p>
    <w:p w14:paraId="44447F7B" w14:textId="77777777" w:rsidR="00012E0D" w:rsidRDefault="00012E0D">
      <w:pPr>
        <w:rPr>
          <w:rFonts w:ascii="Times New Roman" w:hAnsi="Times New Roman"/>
          <w:b/>
          <w:color w:val="000000"/>
        </w:rPr>
      </w:pPr>
    </w:p>
    <w:tbl>
      <w:tblPr>
        <w:tblpPr w:leftFromText="180" w:rightFromText="180" w:vertAnchor="text" w:tblpXSpec="center" w:tblpY="155"/>
        <w:tblW w:w="14737" w:type="dxa"/>
        <w:tblLayout w:type="fixed"/>
        <w:tblLook w:val="0400" w:firstRow="0" w:lastRow="0" w:firstColumn="0" w:lastColumn="0" w:noHBand="0" w:noVBand="1"/>
      </w:tblPr>
      <w:tblGrid>
        <w:gridCol w:w="708"/>
        <w:gridCol w:w="1665"/>
        <w:gridCol w:w="2484"/>
        <w:gridCol w:w="1490"/>
        <w:gridCol w:w="1242"/>
        <w:gridCol w:w="1049"/>
        <w:gridCol w:w="855"/>
        <w:gridCol w:w="856"/>
        <w:gridCol w:w="846"/>
        <w:gridCol w:w="3542"/>
      </w:tblGrid>
      <w:tr w:rsidR="00012E0D" w14:paraId="2875EFCE" w14:textId="77777777">
        <w:trPr>
          <w:trHeight w:val="28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B6B9A" w14:textId="77777777" w:rsidR="00012E0D" w:rsidRDefault="00012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BBA53A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50F9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завдання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556C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проекту, робіт з інформатизації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D878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Відповідальні за виконання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F2AF7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Строки виконання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50287C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Джерела</w:t>
            </w:r>
          </w:p>
          <w:p w14:paraId="202E0653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фінансування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597F" w14:textId="77777777" w:rsidR="00012E0D" w:rsidRDefault="00000000">
            <w:pPr>
              <w:ind w:left="-187" w:righ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Обсяги фінансування, тис. грн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3194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Очікувані результати</w:t>
            </w:r>
          </w:p>
        </w:tc>
      </w:tr>
      <w:tr w:rsidR="00012E0D" w14:paraId="7DF36CEB" w14:textId="77777777">
        <w:trPr>
          <w:trHeight w:val="27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D8109" w14:textId="77777777" w:rsidR="00012E0D" w:rsidRDefault="0001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0FE3" w14:textId="77777777" w:rsidR="00012E0D" w:rsidRDefault="0001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343B" w14:textId="77777777" w:rsidR="00012E0D" w:rsidRDefault="0001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A12F" w14:textId="77777777" w:rsidR="00012E0D" w:rsidRDefault="0001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7B89" w14:textId="77777777" w:rsidR="00012E0D" w:rsidRDefault="0001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3373" w14:textId="77777777" w:rsidR="00012E0D" w:rsidRDefault="0001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A636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1A85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771CEF" w14:textId="77777777" w:rsidR="00012E0D" w:rsidRDefault="00000000">
            <w:pPr>
              <w:ind w:left="-187" w:righ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D4A3" w14:textId="77777777" w:rsidR="00012E0D" w:rsidRDefault="00012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E0D" w14:paraId="2B170490" w14:textId="77777777" w:rsidTr="001E0988">
        <w:trPr>
          <w:trHeight w:val="601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66F60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6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BA764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Придбання та оновлення комп’ютерної техніки та обладнання, серверного обладнання, ліцензійного програмного забезпечення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1885D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Придбання (оновлення) засобів  інформатизації для виконавчих органів, серверного обладнання, комп’ютерної техніки та іншого обладнання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7913E1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Управління цифрової трансформації та комунікацій зі ЗМІ, виконавчі органи ради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FC6C25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D6CE7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громади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D7D33A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CF4072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E83039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1600,0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8F009C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Придбання комп’ютерної техніки та обладнання, серверного обладнання (комп’ютерів, персональних комп’ютерів, ноутбуків, системних блоків, багатофункціональних пристроїв, сканерів, принтерів, ДБЖ,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картирджів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ксерокс, моніторів, моноблоків, серверів,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лептопів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свічів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маршрутизаторів, потокових сканерів, планшетних сканерів, планшетів, телевізорів, інтерактивні панелі, чекові принтери, мережеве обладнання, зарядні станції, комплектуючі, відеокамери, фотокопіювальне та поліграфічне обладнання, машини для обробки даних, мобільні телефони,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-телефони та обладнання для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-телефонії,  термінали для супутникового інтернету, супутниковий модем, обладнання супутникового зв’язку,   супутникова система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Starlink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тощо) для забезпечення безперебійної роботи у кількості не менше 30 штук на рік</w:t>
            </w:r>
          </w:p>
        </w:tc>
      </w:tr>
      <w:tr w:rsidR="00012E0D" w14:paraId="2826ABF1" w14:textId="77777777">
        <w:trPr>
          <w:trHeight w:val="27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E261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6373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Подальший розвиток публічних послуг у різних сферах життєдіяльності громади: освіти, культури, ЖКГ, медицини та молодіжної політики </w:t>
            </w:r>
          </w:p>
          <w:p w14:paraId="6AAF262A" w14:textId="77777777" w:rsidR="00012E0D" w:rsidRDefault="00012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0EF8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Облаштування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STEM/STEAM лабораторій у школах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27A5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Управління освіти і науки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BFD4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2025-20270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0E85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громади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CA60" w14:textId="77777777" w:rsidR="00012E0D" w:rsidRPr="00FF4501" w:rsidRDefault="00000000" w:rsidP="00FF4501">
            <w:pPr>
              <w:rPr>
                <w:rFonts w:ascii="Times New Roman" w:hAnsi="Times New Roman"/>
                <w:sz w:val="22"/>
                <w:szCs w:val="22"/>
              </w:rPr>
            </w:pPr>
            <w:r w:rsidRPr="00FF4501">
              <w:rPr>
                <w:rFonts w:ascii="Times New Roman" w:hAnsi="Times New Roman"/>
                <w:sz w:val="22"/>
                <w:szCs w:val="22"/>
              </w:rPr>
              <w:t>500,0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9859" w14:textId="77777777" w:rsidR="00012E0D" w:rsidRPr="00FF4501" w:rsidRDefault="00000000" w:rsidP="00FF4501">
            <w:pPr>
              <w:rPr>
                <w:rFonts w:ascii="Times New Roman" w:hAnsi="Times New Roman"/>
                <w:sz w:val="22"/>
                <w:szCs w:val="22"/>
              </w:rPr>
            </w:pPr>
            <w:r w:rsidRPr="00FF4501">
              <w:rPr>
                <w:rFonts w:ascii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4F25" w14:textId="77777777" w:rsidR="00012E0D" w:rsidRPr="00FF4501" w:rsidRDefault="00000000" w:rsidP="00FF4501">
            <w:pPr>
              <w:rPr>
                <w:rFonts w:ascii="Times New Roman" w:hAnsi="Times New Roman"/>
                <w:sz w:val="22"/>
                <w:szCs w:val="22"/>
              </w:rPr>
            </w:pPr>
            <w:r w:rsidRPr="00FF4501">
              <w:rPr>
                <w:rFonts w:ascii="Times New Roman" w:hAnsi="Times New Roman"/>
                <w:sz w:val="22"/>
                <w:szCs w:val="22"/>
              </w:rPr>
              <w:t>1200,0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1CDA" w14:textId="77777777" w:rsidR="00012E0D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Створення інноваційних просторів у закладах освіти для здобуття цифрової освіти</w:t>
            </w:r>
          </w:p>
        </w:tc>
      </w:tr>
    </w:tbl>
    <w:p w14:paraId="6E9F00BC" w14:textId="77777777" w:rsidR="00012E0D" w:rsidRDefault="00012E0D"/>
    <w:p w14:paraId="64EC1160" w14:textId="77777777" w:rsidR="00012E0D" w:rsidRDefault="00012E0D"/>
    <w:p w14:paraId="4F636B10" w14:textId="77777777" w:rsidR="00012E0D" w:rsidRDefault="00012E0D"/>
    <w:p w14:paraId="340F20D3" w14:textId="77777777" w:rsidR="00012E0D" w:rsidRDefault="00012E0D"/>
    <w:p w14:paraId="436B1A97" w14:textId="77777777" w:rsidR="00012E0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Міський голова                                                                Сергій НАДАЛ</w:t>
      </w:r>
    </w:p>
    <w:sectPr w:rsidR="00012E0D">
      <w:pgSz w:w="16838" w:h="11906" w:orient="landscape"/>
      <w:pgMar w:top="1417" w:right="850" w:bottom="850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7B8FF" w14:textId="77777777" w:rsidR="00552099" w:rsidRDefault="00552099"/>
  </w:endnote>
  <w:endnote w:type="continuationSeparator" w:id="0">
    <w:p w14:paraId="7C3CD500" w14:textId="77777777" w:rsidR="00552099" w:rsidRDefault="005520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282B0" w14:textId="77777777" w:rsidR="00552099" w:rsidRDefault="00552099"/>
  </w:footnote>
  <w:footnote w:type="continuationSeparator" w:id="0">
    <w:p w14:paraId="6BE4E969" w14:textId="77777777" w:rsidR="00552099" w:rsidRDefault="005520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5EB25DE2"/>
    <w:lvl w:ilvl="0" w:tplc="035F6942">
      <w:start w:val="1"/>
      <w:numFmt w:val="decimal"/>
      <w:lvlText w:val="%1."/>
      <w:lvlJc w:val="left"/>
      <w:pPr>
        <w:ind w:left="1440" w:hanging="354"/>
      </w:pPr>
    </w:lvl>
    <w:lvl w:ilvl="1" w:tplc="3476CC56">
      <w:start w:val="1"/>
      <w:numFmt w:val="decimal"/>
      <w:lvlText w:val="%2."/>
      <w:lvlJc w:val="left"/>
      <w:pPr>
        <w:ind w:left="2160" w:hanging="354"/>
      </w:pPr>
    </w:lvl>
    <w:lvl w:ilvl="2" w:tplc="56EFE295">
      <w:start w:val="1"/>
      <w:numFmt w:val="decimal"/>
      <w:lvlText w:val="%3."/>
      <w:lvlJc w:val="left"/>
      <w:pPr>
        <w:ind w:left="2880" w:hanging="354"/>
      </w:pPr>
    </w:lvl>
    <w:lvl w:ilvl="3" w:tplc="626910DB">
      <w:start w:val="1"/>
      <w:numFmt w:val="decimal"/>
      <w:lvlText w:val="%4."/>
      <w:lvlJc w:val="left"/>
      <w:pPr>
        <w:ind w:left="3600" w:hanging="354"/>
      </w:pPr>
    </w:lvl>
    <w:lvl w:ilvl="4" w:tplc="3A8CC6D4">
      <w:start w:val="1"/>
      <w:numFmt w:val="decimal"/>
      <w:lvlText w:val="%5."/>
      <w:lvlJc w:val="left"/>
      <w:pPr>
        <w:ind w:left="4320" w:hanging="354"/>
      </w:pPr>
    </w:lvl>
    <w:lvl w:ilvl="5" w:tplc="4FDD1BF6">
      <w:start w:val="1"/>
      <w:numFmt w:val="decimal"/>
      <w:lvlText w:val="%6."/>
      <w:lvlJc w:val="left"/>
      <w:pPr>
        <w:ind w:left="5040" w:hanging="354"/>
      </w:pPr>
    </w:lvl>
    <w:lvl w:ilvl="6" w:tplc="07D24B4B">
      <w:start w:val="1"/>
      <w:numFmt w:val="decimal"/>
      <w:lvlText w:val="%7."/>
      <w:lvlJc w:val="left"/>
      <w:pPr>
        <w:ind w:left="5760" w:hanging="354"/>
      </w:pPr>
    </w:lvl>
    <w:lvl w:ilvl="7" w:tplc="664743E0">
      <w:start w:val="1"/>
      <w:numFmt w:val="decimal"/>
      <w:lvlText w:val="%8."/>
      <w:lvlJc w:val="left"/>
      <w:pPr>
        <w:ind w:left="6480" w:hanging="354"/>
      </w:pPr>
    </w:lvl>
    <w:lvl w:ilvl="8" w:tplc="51AB23BF">
      <w:start w:val="1"/>
      <w:numFmt w:val="decimal"/>
      <w:lvlText w:val="%9."/>
      <w:lvlJc w:val="left"/>
      <w:pPr>
        <w:ind w:left="7200" w:hanging="354"/>
      </w:pPr>
    </w:lvl>
  </w:abstractNum>
  <w:abstractNum w:abstractNumId="1" w15:restartNumberingAfterBreak="0">
    <w:nsid w:val="11523A2B"/>
    <w:multiLevelType w:val="multilevel"/>
    <w:tmpl w:val="B4E8D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3661F"/>
    <w:multiLevelType w:val="multilevel"/>
    <w:tmpl w:val="BDE6D2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90D0C"/>
    <w:multiLevelType w:val="multilevel"/>
    <w:tmpl w:val="B5A4D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71518031">
    <w:abstractNumId w:val="1"/>
  </w:num>
  <w:num w:numId="2" w16cid:durableId="599725601">
    <w:abstractNumId w:val="2"/>
  </w:num>
  <w:num w:numId="3" w16cid:durableId="665985738">
    <w:abstractNumId w:val="3"/>
  </w:num>
  <w:num w:numId="4" w16cid:durableId="157334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0D"/>
    <w:rsid w:val="00012E0D"/>
    <w:rsid w:val="001E0988"/>
    <w:rsid w:val="00552099"/>
    <w:rsid w:val="00F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3A23D"/>
  <w15:docId w15:val="{BE2FE100-D599-445A-999C-CE6E590D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link w:val="a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footnote text"/>
    <w:link w:val="a9"/>
    <w:semiHidden/>
    <w:pPr>
      <w:spacing w:after="0" w:line="240" w:lineRule="auto"/>
    </w:pPr>
    <w:rPr>
      <w:sz w:val="20"/>
      <w:szCs w:val="20"/>
    </w:rPr>
  </w:style>
  <w:style w:type="paragraph" w:styleId="aa">
    <w:name w:val="endnote text"/>
    <w:link w:val="ab"/>
    <w:semiHidden/>
    <w:pPr>
      <w:spacing w:after="0" w:line="240" w:lineRule="auto"/>
    </w:pPr>
    <w:rPr>
      <w:sz w:val="20"/>
      <w:szCs w:val="20"/>
    </w:rPr>
  </w:style>
  <w:style w:type="character" w:styleId="ac">
    <w:name w:val="line number"/>
    <w:basedOn w:val="a0"/>
    <w:semiHidden/>
  </w:style>
  <w:style w:type="character" w:styleId="ad">
    <w:name w:val="Hyperlink"/>
    <w:rPr>
      <w:color w:val="0000FF"/>
      <w:u w:val="single"/>
    </w:rPr>
  </w:style>
  <w:style w:type="character" w:customStyle="1" w:styleId="a5">
    <w:name w:val="Верхній колонтитул Знак"/>
    <w:basedOn w:val="a0"/>
    <w:link w:val="a4"/>
    <w:rPr>
      <w:rFonts w:ascii="Calibri" w:hAnsi="Calibri"/>
      <w:sz w:val="24"/>
      <w:szCs w:val="24"/>
      <w:lang w:val="uk-UA" w:eastAsia="uk-UA"/>
    </w:rPr>
  </w:style>
  <w:style w:type="character" w:customStyle="1" w:styleId="a7">
    <w:name w:val="Нижній колонтитул Знак"/>
    <w:basedOn w:val="a0"/>
    <w:link w:val="a6"/>
    <w:rPr>
      <w:rFonts w:ascii="Calibri" w:hAnsi="Calibri"/>
      <w:sz w:val="24"/>
      <w:szCs w:val="24"/>
      <w:lang w:val="uk-UA" w:eastAsia="uk-UA"/>
    </w:rPr>
  </w:style>
  <w:style w:type="character" w:styleId="ae">
    <w:name w:val="footnote reference"/>
    <w:semiHidden/>
    <w:rPr>
      <w:vertAlign w:val="superscript"/>
    </w:rPr>
  </w:style>
  <w:style w:type="character" w:customStyle="1" w:styleId="a9">
    <w:name w:val="Текст виноски Знак"/>
    <w:link w:val="a8"/>
    <w:semiHidden/>
    <w:rPr>
      <w:sz w:val="20"/>
      <w:szCs w:val="20"/>
    </w:rPr>
  </w:style>
  <w:style w:type="character" w:styleId="af">
    <w:name w:val="endnote reference"/>
    <w:semiHidden/>
    <w:rPr>
      <w:vertAlign w:val="superscript"/>
    </w:rPr>
  </w:style>
  <w:style w:type="character" w:customStyle="1" w:styleId="ab">
    <w:name w:val="Текст кінцевої виноски Знак"/>
    <w:link w:val="aa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BDC10-27C8-4433-9BEF-837BB61E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1182</Words>
  <Characters>675</Characters>
  <Application>Microsoft Office Word</Application>
  <DocSecurity>0</DocSecurity>
  <Lines>5</Lines>
  <Paragraphs>3</Paragraphs>
  <ScaleCrop>false</ScaleCrop>
  <Company>Ternopil city counsil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Тернопільська міська рада</cp:lastModifiedBy>
  <cp:revision>18</cp:revision>
  <dcterms:created xsi:type="dcterms:W3CDTF">2026-09-07T07:45:00Z</dcterms:created>
  <dcterms:modified xsi:type="dcterms:W3CDTF">2026-09-07T08:21:00Z</dcterms:modified>
</cp:coreProperties>
</file>