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42292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ЗАТВЕРДЖЕНО</w:t>
      </w: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br/>
        <w:t>Наказом фінансового управління</w:t>
      </w: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br/>
        <w:t>Тернопільської міської ради</w:t>
      </w: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br/>
        <w:t>від «10» лютого 2022р. № 6</w:t>
      </w:r>
    </w:p>
    <w:p w14:paraId="561F237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color w:val="181D27"/>
          <w:sz w:val="24"/>
          <w:szCs w:val="24"/>
          <w:lang w:eastAsia="uk-UA"/>
        </w:rPr>
        <w:t>Звіт </w:t>
      </w:r>
    </w:p>
    <w:p w14:paraId="03A15432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color w:val="181D27"/>
          <w:sz w:val="24"/>
          <w:szCs w:val="24"/>
          <w:lang w:eastAsia="uk-UA"/>
        </w:rPr>
        <w:t>про виконання Програми управління місцевим боргом бюджету Тернопільської міської територіальної громади у 2021 році</w:t>
      </w:r>
    </w:p>
    <w:p w14:paraId="5F27B736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Звіт про виконання Програми управління місцевим боргом бюджету Тернопільської міської територіальної громади у 2021 році підготовлено на виконання вимог Порядку здійснення контролю за ризиками, пов'язаними з управлінням місцевим боргом, затвердженого постановою Кабінету Міністрів України від 01 серпня 2012 року № 815.</w:t>
      </w:r>
    </w:p>
    <w:p w14:paraId="11AC838A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color w:val="181D27"/>
          <w:sz w:val="23"/>
          <w:szCs w:val="23"/>
          <w:lang w:eastAsia="uk-UA"/>
        </w:rPr>
        <w:t>1. Стан  та структура місцевого боргу бюджету громади  на кінець 2021</w:t>
      </w: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 </w:t>
      </w:r>
      <w:r w:rsidRPr="00191EFB">
        <w:rPr>
          <w:rFonts w:ascii="Inter" w:eastAsia="Times New Roman" w:hAnsi="Inter" w:cs="Times New Roman"/>
          <w:b/>
          <w:bCs/>
          <w:color w:val="181D27"/>
          <w:sz w:val="23"/>
          <w:szCs w:val="23"/>
          <w:lang w:eastAsia="uk-UA"/>
        </w:rPr>
        <w:t>року</w:t>
      </w:r>
    </w:p>
    <w:p w14:paraId="223EEE58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Для забезпечення реалізації інвестиційних проектів, які потребують додаткових  обсягів ресурсів,  міська рада залучає місцеві запозичення, а  також   виступає гарантом за кредитами, залученими  її комунальними підприємствами,  що призводить до  виникнення прямого та непрямого боргу.</w:t>
      </w:r>
    </w:p>
    <w:p w14:paraId="634A7C0F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Відповідно до п. 9 рішення Тернопільської міської ради  від 18.12.2020р. № 8/2/17 </w:t>
      </w:r>
      <w:hyperlink r:id="rId5" w:tgtFrame="_blank" w:history="1">
        <w:r w:rsidRPr="00191EFB">
          <w:rPr>
            <w:rFonts w:ascii="Inter" w:eastAsia="Times New Roman" w:hAnsi="Inter" w:cs="Times New Roman"/>
            <w:color w:val="243085"/>
            <w:sz w:val="23"/>
            <w:szCs w:val="23"/>
            <w:u w:val="single"/>
            <w:lang w:eastAsia="uk-UA"/>
          </w:rPr>
          <w:t>«Про бюджет Тернопільської міської   територіальної громади на 2021 рік</w:t>
        </w:r>
      </w:hyperlink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», станом на 31 грудня 2021 року граничний обсяг місцевого боргу було визначено у сумі  254 351, 540 тис. гривень та граничний обсяг гарантованого місцевою радою боргу -  у сумі 304 612, 570 тис. гривень.</w:t>
      </w:r>
    </w:p>
    <w:p w14:paraId="3B864057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Фактичні показники місцевого боргу (в частині місцевих запозичень та місцевих гарантій) бюджету громади у 2021 році характеризувались наступним.</w:t>
      </w:r>
    </w:p>
    <w:p w14:paraId="285F0ADF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i/>
          <w:iCs/>
          <w:color w:val="181D27"/>
          <w:sz w:val="23"/>
          <w:szCs w:val="23"/>
          <w:lang w:eastAsia="uk-UA"/>
        </w:rPr>
        <w:t>Місцеві запозичення           </w:t>
      </w:r>
    </w:p>
    <w:p w14:paraId="6130C881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На сьогодні діючими є  2 угоди про  місцеві запозичення у формі залучення кредитних коштів,  укладені у 2018 році, а саме:</w:t>
      </w:r>
    </w:p>
    <w:p w14:paraId="2788DF3F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- внутрішній кредит МФУ (згідно із Угодою про передачу коштів позики Європейського інвестиційного банку (ЄІБ) між Мінфіном,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Мінрегіонбудом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та Тернопільською міською радою на суму 25 408,35 тис. євро, з метою реалізації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проєкту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«Глибока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термомодернізація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закладів освіти м. Тернополя»);</w:t>
      </w:r>
    </w:p>
    <w:p w14:paraId="48E93A52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- зовнішній кредит Північної екологічної фінансової корпорації (НЕФКО)  згідно із кредитним договором  на суму до 12 500,0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з метою реалізації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проєкту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«Реконструкція системи зовнішнього освітлення м. Тернополя «Світло без ртуті».</w:t>
      </w:r>
    </w:p>
    <w:p w14:paraId="366F2BB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Виходячи з вищенаведеного, бюджетом громади на  2021  рік було заплановано:</w:t>
      </w:r>
    </w:p>
    <w:p w14:paraId="61EDC43B" w14:textId="77777777" w:rsidR="00191EFB" w:rsidRPr="00191EFB" w:rsidRDefault="00191EFB" w:rsidP="00191E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одержати кошти кредиту  МФУ (згідно із Угодою  про передачу коштів позики Європейського інвестиційного банку (ЄІБ)  між Мінфіном, 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Мінрегіонбудом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  та Тернопільською міською радою) за  КБК 202200 «Фінансування за рахунків інших банків» розділу «Внутрішнє фінансування» - в сумі 246 684,6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.  За типом боргового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зобов»язання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  вони належать до довгострокових внутрішніх запозичень ( КБК 401100). Погашення «тіла» кредиту у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зв»язку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із пільговим періодом не планувалось.</w:t>
      </w:r>
    </w:p>
    <w:p w14:paraId="798DEBB7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lastRenderedPageBreak/>
        <w:t xml:space="preserve">Фактично, відповідно до  листа Міністерства фінансів України  від 04.11.2021р.  № 19030-08/12-633/703,  26.07.2021р. на відкритий Міністерством фінансів рахунок в Укрексімбанку вперше  надійшло 2803,2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або за курсом НБУ- 89 267,9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. З вказаних коштів згідно із платіжним дорученням від 19.10.2021р. №1 фінансовим управлінням, як представником кінцевого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бенефіціара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 було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проплачено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аванс підряднику  в сумі 5 190,7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</w:t>
      </w:r>
    </w:p>
    <w:p w14:paraId="5498B4FB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Крім того, вищенаведеним листом Мінфіну  Тернопільській міській раді  було доведено до сплати розрахунок відсотків  - 7341, 05 євро та плати за надання державних  гарантій -  88,77 євро.  Вказані  платежі були  перераховані  (за офіційним курсом євро) платіжними дорученнями від 12.11.21р. № 4 та № 5, в сумі відповідно 2 655,50 грн та 219 603,10 грн.</w:t>
      </w:r>
    </w:p>
    <w:p w14:paraId="0163D170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Виходячи з даних казначейської звітності, місцевий внутрішній борг по зазначеному запозиченню становить 5190,7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., що відповідає фактично проплаченій сумі за рахунок одержаних коштів  ЄІБ.</w:t>
      </w:r>
    </w:p>
    <w:p w14:paraId="6D665767" w14:textId="77777777" w:rsidR="00191EFB" w:rsidRPr="00191EFB" w:rsidRDefault="00191EFB" w:rsidP="00191E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 одержати кошти кредиту НЕФКО за КБК 301000 «Позики, надані міжнародними фінансовими організаціями» розділ 300000 «Зовнішнє фінансування» у сумі 8 750,5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 а також здійснити погашення «тіла» кредиту в сумі 4 256,1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. За типом боргового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зобов»язання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  вони віднесені до  середньострокових зовнішніх запозичень ( КБК 401200).</w:t>
      </w:r>
    </w:p>
    <w:p w14:paraId="0A340096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Фактично  кошти  НЕФКО  у 2021 р.  було одержано в  сумі 8 460, 0 тис. грн ( оскільки фактично потреба в коштах зменшилась) та сплачено «тіла»  кредиту  2820,6 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( у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зв»язку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із зміною графіку сплати), а   також  відсотків  у сумі 187,0  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           </w:t>
      </w:r>
    </w:p>
    <w:p w14:paraId="08072461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Враховуючи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вищезазачене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та беручи до уваги  те, що  станом на 31.12.2020р.   місцевий  зовнішній борг по даному запозиченню становив 3 173,1 тис. грн,  станом на 31.12.2021р. він  складає 8 812,5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</w:t>
      </w:r>
    </w:p>
    <w:p w14:paraId="150B6552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Загальний прямий  місцевий борг на 31.12.2021р. становив 14 003,2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</w:t>
      </w:r>
    </w:p>
    <w:p w14:paraId="713ACA96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У 2021 році Тернопільською міською радою отримано дозвіл Міністерства фінансів України ( лист від 20.12.21р.  № 12040-08-6/39470)  про погодження  Обсягу та умов місцевого внутрішнього запозичення у формі Угоди про передачу коштів позики ( кошти ЄІБ) на загальну суму до 5,5 млн. євро для придбання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тролебусів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в рамках  впровадження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проєкту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«Оновлення електротранспорту міста Тернополя». Відповідне рішення про здійснення запозичення було прийнято міською радою 17.12.21р. за № 8/11/33.</w:t>
      </w:r>
    </w:p>
    <w:p w14:paraId="777AC77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Будь-які фінансові операції по даному запозиченню у 2021 р. -   не здійснювались.</w:t>
      </w:r>
    </w:p>
    <w:p w14:paraId="3C43EEF0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i/>
          <w:iCs/>
          <w:color w:val="181D27"/>
          <w:sz w:val="23"/>
          <w:szCs w:val="23"/>
          <w:lang w:eastAsia="uk-UA"/>
        </w:rPr>
        <w:t>Місцеві гарантії      </w:t>
      </w:r>
    </w:p>
    <w:p w14:paraId="15322FA7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У 2019 році Тернопільська міська рада виступила   гарантом по кредиту МФУ ( Угода про передачу коштів позики ЄІБ між МФУ, Міністерством інфраструктури України, Тернопільською міською радою та КП «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Міськавтотранс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» від 26.12.2019р.), наданому КП «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Міськавтотранс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» для реалізації  інвестиційного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підпроєкту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«Оновлення рухомого складу автобусного парку КП «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Міськавтотранс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» у місті Тернополі». Сума    кредиту – 2 000,0 тис. євро.</w:t>
      </w:r>
    </w:p>
    <w:p w14:paraId="415AD191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Фінансові операції по даному кредиту (поступлення тіла, сплата відсотків, тощо) з моменту надання гарантії   не  здійснювались.</w:t>
      </w:r>
    </w:p>
    <w:p w14:paraId="54266E7B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Крім того, на сьогодні Тернопільська міська рада виступає гарантом по кредитних угодах Європейського Банку Реконструкції і Розвитку (ЄБРР) та Північної екологічної фінансової </w:t>
      </w: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lastRenderedPageBreak/>
        <w:t xml:space="preserve">корпорації (НЕФКО),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заключених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з КП «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Тернопільміськтеплокомуненерго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»,  договори гарантії по яких укладено відповідно  у 2014р. ( із внесеними змінами - у 2018р.) та у 2016 роках.</w:t>
      </w:r>
    </w:p>
    <w:p w14:paraId="61695779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Зокрема, по кредиту ЄБРР:</w:t>
      </w:r>
    </w:p>
    <w:p w14:paraId="214DA14A" w14:textId="77777777" w:rsidR="00191EFB" w:rsidRPr="00191EFB" w:rsidRDefault="00191EFB" w:rsidP="00191EF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непрямий (гарантований) борг на 31.12.2020р.  становив 3504,3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  у 2021 році коштів позики не надходило, погашено «тіла» позики – 539,1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 непрямий борг на 31.12.2021р. – 2965,2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</w:p>
    <w:p w14:paraId="3A314FA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По кредиту НЕФКО:</w:t>
      </w:r>
    </w:p>
    <w:p w14:paraId="10CA77BE" w14:textId="77777777" w:rsidR="00191EFB" w:rsidRPr="00191EFB" w:rsidRDefault="00191EFB" w:rsidP="00191EF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непрямий (гарантований) борг на 31.12.2020р. становив 159,7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 кошти позики не надходили, у 2021 році погашено «тіла» позики – 106,5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, борг на кінець року –   53,2 тис. євро.</w:t>
      </w:r>
    </w:p>
    <w:p w14:paraId="426069F9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У 2021р. Тернопільська міська рада  нових місцевих гарантій не надавала.</w:t>
      </w:r>
    </w:p>
    <w:p w14:paraId="07CE46E8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Відтак, загальний непрямий (гарантований) борг по міській громаді  на 31.12.2021р. становив 3018,4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тис.євро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  або  93 337,0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( за офіційним курсом ЄВРО - 30,9226 грн).</w:t>
      </w:r>
    </w:p>
    <w:p w14:paraId="0F82F6C5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b/>
          <w:bCs/>
          <w:color w:val="181D27"/>
          <w:sz w:val="23"/>
          <w:szCs w:val="23"/>
          <w:lang w:eastAsia="uk-UA"/>
        </w:rPr>
        <w:t>2. Оцінка досягнутих показників та ризиків, пов’язаних з управлінням боргом </w:t>
      </w:r>
    </w:p>
    <w:p w14:paraId="2E4197CB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З метою запобігання ризиків,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пов»язаних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з управлінням місцевим боргом, фінансовим управлінням  на протязі 2021 року проведено операції з розміщення вільних коштів місцевого бюджету на депозитах в сумі 150 000,0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</w:t>
      </w:r>
    </w:p>
    <w:p w14:paraId="25691160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Надходження  плати за розміщення  тимчасово вільних коштів склали  5 130,5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.</w:t>
      </w:r>
    </w:p>
    <w:p w14:paraId="4ACC666B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Частка видатків обслуговування боргу у видатках загального фонду бюджету  громади за 2021 рік (без урахування реверсної дотації та субвенцій, крім субвенцій, передбачених пунктами 6-8 частини першої  статті 97 Бюджетного кодексу України) становила близько 0,015 відсотки  проти 0,33  відсотків, передбачених  Програмою.</w:t>
      </w:r>
    </w:p>
    <w:p w14:paraId="1E81E8D8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Загальна сума боргу ( без урахування боргу,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пов»язаного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із наданням гарантій  у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зв»язку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із кредитами від міжнародних фінансових організацій)  – 14 003,2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,   не перевищує  200  відсотків середньорічного прогнозу обсягу надходжень бюджету розвитку (без урахувань обсягу місцевих запозичень та капітальних трансфертів (субвенцій) з інших бюджетів) на наступні за плановим  2 бюджетні періоди, який становить : за попереднім  Прогнозом на 2022-2023 роки, затвердженим рішенням виконавчого комітету від  6.12.2020р. № 132 – 823 613,1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, за Прогнозом на 2022-2024 роки, затвердженим рішенням міської ради від  20.08.2021 №8/8/06 – 1 145 403,5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тис.грн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. </w:t>
      </w:r>
    </w:p>
    <w:p w14:paraId="78CE755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Наявність кредитного рейтингу є ефективним механізмом підвищення рівня довіри  між учасниками фінансового ринку. Наприкінці грудня 2021 року Національне Рейтингове агентство «IBI-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Rating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» повідомило  про підвищення кредитного рейтингу Тернопільської міської територіальної громади (МТГ) до рівня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uaА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 xml:space="preserve"> з прогнозом «у розвитку» та про підвищення рейтингу інвестиційної привабливості до рівня </w:t>
      </w:r>
      <w:proofErr w:type="spellStart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invА</w:t>
      </w:r>
      <w:proofErr w:type="spellEnd"/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+.      </w:t>
      </w:r>
    </w:p>
    <w:p w14:paraId="23797B41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На кінець 2021 року забезпечено виконання всіх боргових зобов’язань відповідно до укладених угод та з дотриманням встановлених строків.</w:t>
      </w:r>
    </w:p>
    <w:p w14:paraId="067A39DE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 </w:t>
      </w:r>
    </w:p>
    <w:p w14:paraId="1A0AB78B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 </w:t>
      </w:r>
    </w:p>
    <w:p w14:paraId="28300453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lastRenderedPageBreak/>
        <w:t>Заступник начальника – начальник відділу</w:t>
      </w:r>
    </w:p>
    <w:p w14:paraId="552299CD" w14:textId="77777777" w:rsidR="00191EFB" w:rsidRPr="00191EFB" w:rsidRDefault="00191EFB" w:rsidP="00191EFB">
      <w:pPr>
        <w:shd w:val="clear" w:color="auto" w:fill="FFFFFF"/>
        <w:spacing w:before="100" w:beforeAutospacing="1" w:after="100" w:afterAutospacing="1" w:line="240" w:lineRule="auto"/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</w:pPr>
      <w:r w:rsidRPr="00191EFB">
        <w:rPr>
          <w:rFonts w:ascii="Inter" w:eastAsia="Times New Roman" w:hAnsi="Inter" w:cs="Times New Roman"/>
          <w:color w:val="181D27"/>
          <w:sz w:val="23"/>
          <w:szCs w:val="23"/>
          <w:lang w:eastAsia="uk-UA"/>
        </w:rPr>
        <w:t>планування доходів                                                                      Ірина ЛЮТА</w:t>
      </w:r>
    </w:p>
    <w:p w14:paraId="3ADA3326" w14:textId="77777777" w:rsidR="00E9358F" w:rsidRDefault="00E9358F"/>
    <w:sectPr w:rsidR="00E935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FBC"/>
    <w:multiLevelType w:val="multilevel"/>
    <w:tmpl w:val="6412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D904A9"/>
    <w:multiLevelType w:val="multilevel"/>
    <w:tmpl w:val="ED6A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0F0B5A"/>
    <w:multiLevelType w:val="multilevel"/>
    <w:tmpl w:val="39C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DC53D5"/>
    <w:multiLevelType w:val="multilevel"/>
    <w:tmpl w:val="C9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1D"/>
    <w:rsid w:val="00191EFB"/>
    <w:rsid w:val="00E80C1D"/>
    <w:rsid w:val="00E9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10046-50D1-4EA4-819B-B7E14012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91EFB"/>
    <w:rPr>
      <w:b/>
      <w:bCs/>
    </w:rPr>
  </w:style>
  <w:style w:type="character" w:styleId="a5">
    <w:name w:val="Hyperlink"/>
    <w:basedOn w:val="a0"/>
    <w:uiPriority w:val="99"/>
    <w:semiHidden/>
    <w:unhideWhenUsed/>
    <w:rsid w:val="00191EFB"/>
    <w:rPr>
      <w:color w:val="0000FF"/>
      <w:u w:val="single"/>
    </w:rPr>
  </w:style>
  <w:style w:type="character" w:styleId="a6">
    <w:name w:val="Emphasis"/>
    <w:basedOn w:val="a0"/>
    <w:uiPriority w:val="20"/>
    <w:qFormat/>
    <w:rsid w:val="00191E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rnopilcity.gov.ua/sesiya/rishennya-sesii/450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5615</Words>
  <Characters>3202</Characters>
  <Application>Microsoft Office Word</Application>
  <DocSecurity>0</DocSecurity>
  <Lines>26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2026-08-07T06:51:00Z</dcterms:created>
  <dcterms:modified xsi:type="dcterms:W3CDTF">2026-08-07T06:51:00Z</dcterms:modified>
</cp:coreProperties>
</file>