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D2A" w:rsidRPr="00716177" w:rsidRDefault="00CE6D2A" w:rsidP="00F36A53">
      <w:pPr>
        <w:spacing w:after="0" w:line="240" w:lineRule="auto"/>
        <w:jc w:val="center"/>
        <w:rPr>
          <w:rFonts w:ascii="Times New Roman" w:eastAsia="Arial" w:hAnsi="Times New Roman" w:cs="Times New Roman"/>
          <w:b/>
          <w:sz w:val="20"/>
          <w:szCs w:val="20"/>
        </w:rPr>
      </w:pPr>
      <w:r w:rsidRPr="00716177">
        <w:rPr>
          <w:rFonts w:ascii="Times New Roman" w:eastAsia="Arial" w:hAnsi="Times New Roman" w:cs="Times New Roman"/>
          <w:b/>
          <w:sz w:val="20"/>
          <w:szCs w:val="20"/>
        </w:rPr>
        <w:t xml:space="preserve">ЗАХОДИ </w:t>
      </w:r>
    </w:p>
    <w:p w:rsidR="00CE6D2A" w:rsidRPr="00716177" w:rsidRDefault="00CE6D2A" w:rsidP="00F36A53">
      <w:pPr>
        <w:spacing w:after="0" w:line="240" w:lineRule="auto"/>
        <w:jc w:val="center"/>
        <w:rPr>
          <w:rFonts w:ascii="Times New Roman" w:eastAsia="Arial" w:hAnsi="Times New Roman" w:cs="Times New Roman"/>
          <w:b/>
          <w:sz w:val="20"/>
          <w:szCs w:val="20"/>
        </w:rPr>
      </w:pPr>
      <w:r w:rsidRPr="00716177">
        <w:rPr>
          <w:rFonts w:ascii="Times New Roman" w:eastAsia="Arial" w:hAnsi="Times New Roman" w:cs="Times New Roman"/>
          <w:b/>
          <w:sz w:val="20"/>
          <w:szCs w:val="20"/>
        </w:rPr>
        <w:t xml:space="preserve">на виконання Програми економічного і соціального розвитку Тернопільської міської територіальної громади </w:t>
      </w:r>
    </w:p>
    <w:p w:rsidR="00CE6D2A" w:rsidRPr="00716177" w:rsidRDefault="00CE6D2A" w:rsidP="00CE6D2A">
      <w:pPr>
        <w:spacing w:after="0" w:line="240" w:lineRule="auto"/>
        <w:jc w:val="center"/>
        <w:rPr>
          <w:rFonts w:ascii="Times New Roman" w:eastAsia="Arial" w:hAnsi="Times New Roman" w:cs="Times New Roman"/>
          <w:b/>
          <w:sz w:val="20"/>
          <w:szCs w:val="20"/>
        </w:rPr>
      </w:pPr>
      <w:r w:rsidRPr="00716177">
        <w:rPr>
          <w:rFonts w:ascii="Times New Roman" w:eastAsia="Arial" w:hAnsi="Times New Roman" w:cs="Times New Roman"/>
          <w:b/>
          <w:sz w:val="20"/>
          <w:szCs w:val="20"/>
        </w:rPr>
        <w:t xml:space="preserve">на 2025-2027 роки </w:t>
      </w:r>
      <w:r w:rsidR="0046514B" w:rsidRPr="00716177">
        <w:rPr>
          <w:rFonts w:ascii="Times New Roman" w:eastAsia="Arial" w:hAnsi="Times New Roman" w:cs="Times New Roman"/>
          <w:b/>
          <w:sz w:val="20"/>
          <w:szCs w:val="20"/>
        </w:rPr>
        <w:t>за 2025 рік</w:t>
      </w:r>
    </w:p>
    <w:p w:rsidR="00CE6D2A" w:rsidRPr="00716177" w:rsidRDefault="00CE6D2A" w:rsidP="00CE6D2A">
      <w:pPr>
        <w:spacing w:after="0" w:line="240" w:lineRule="auto"/>
        <w:rPr>
          <w:rFonts w:ascii="Times New Roman" w:eastAsia="Arial" w:hAnsi="Times New Roman" w:cs="Times New Roman"/>
          <w:b/>
          <w:sz w:val="20"/>
          <w:szCs w:val="20"/>
        </w:rPr>
      </w:pPr>
    </w:p>
    <w:tbl>
      <w:tblPr>
        <w:tblW w:w="50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
        <w:gridCol w:w="1552"/>
        <w:gridCol w:w="3980"/>
        <w:gridCol w:w="1439"/>
        <w:gridCol w:w="8306"/>
      </w:tblGrid>
      <w:tr w:rsidR="00EE6B56" w:rsidRPr="00716177" w:rsidTr="00055E6A">
        <w:trPr>
          <w:trHeight w:val="207"/>
        </w:trPr>
        <w:tc>
          <w:tcPr>
            <w:tcW w:w="168" w:type="pct"/>
            <w:tcBorders>
              <w:top w:val="single" w:sz="4" w:space="0" w:color="000000"/>
              <w:left w:val="single" w:sz="4" w:space="0" w:color="000000"/>
              <w:bottom w:val="single" w:sz="4" w:space="0" w:color="000000"/>
              <w:right w:val="single" w:sz="4" w:space="0" w:color="000000"/>
            </w:tcBorders>
            <w:vAlign w:val="center"/>
          </w:tcPr>
          <w:p w:rsidR="00CE6D2A" w:rsidRPr="00716177" w:rsidRDefault="00CE6D2A" w:rsidP="00A77C39">
            <w:pPr>
              <w:spacing w:after="0" w:line="240" w:lineRule="auto"/>
              <w:ind w:left="-57" w:right="-57"/>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t>№ з/п</w:t>
            </w:r>
          </w:p>
        </w:tc>
        <w:tc>
          <w:tcPr>
            <w:tcW w:w="491" w:type="pct"/>
            <w:tcBorders>
              <w:top w:val="single" w:sz="4" w:space="0" w:color="000000"/>
              <w:left w:val="single" w:sz="4" w:space="0" w:color="000000"/>
              <w:bottom w:val="single" w:sz="4" w:space="0" w:color="000000"/>
              <w:right w:val="single" w:sz="4" w:space="0" w:color="000000"/>
            </w:tcBorders>
            <w:vAlign w:val="center"/>
          </w:tcPr>
          <w:p w:rsidR="00CE6D2A" w:rsidRPr="00716177" w:rsidRDefault="00CE6D2A" w:rsidP="001900A7">
            <w:pPr>
              <w:spacing w:after="0" w:line="240" w:lineRule="auto"/>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t>Завдання</w:t>
            </w:r>
          </w:p>
        </w:tc>
        <w:tc>
          <w:tcPr>
            <w:tcW w:w="1259" w:type="pct"/>
            <w:tcBorders>
              <w:top w:val="single" w:sz="4" w:space="0" w:color="000000"/>
              <w:left w:val="single" w:sz="4" w:space="0" w:color="000000"/>
              <w:bottom w:val="single" w:sz="4" w:space="0" w:color="000000"/>
              <w:right w:val="single" w:sz="4" w:space="0" w:color="000000"/>
            </w:tcBorders>
            <w:vAlign w:val="center"/>
          </w:tcPr>
          <w:p w:rsidR="00CE6D2A" w:rsidRPr="00716177" w:rsidRDefault="00CE6D2A" w:rsidP="001900A7">
            <w:pPr>
              <w:spacing w:after="0" w:line="240" w:lineRule="auto"/>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t>Зміст заходів</w:t>
            </w:r>
          </w:p>
        </w:tc>
        <w:tc>
          <w:tcPr>
            <w:tcW w:w="455" w:type="pct"/>
            <w:tcBorders>
              <w:top w:val="single" w:sz="4" w:space="0" w:color="000000"/>
              <w:left w:val="single" w:sz="4" w:space="0" w:color="000000"/>
              <w:bottom w:val="single" w:sz="4" w:space="0" w:color="000000"/>
              <w:right w:val="single" w:sz="4" w:space="0" w:color="000000"/>
            </w:tcBorders>
            <w:vAlign w:val="center"/>
          </w:tcPr>
          <w:p w:rsidR="00CE6D2A" w:rsidRPr="00716177" w:rsidRDefault="00A77C39" w:rsidP="00A77C39">
            <w:pPr>
              <w:spacing w:after="0" w:line="240" w:lineRule="auto"/>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t>Відповідальні в</w:t>
            </w:r>
            <w:r w:rsidR="00CE6D2A" w:rsidRPr="00716177">
              <w:rPr>
                <w:rFonts w:ascii="Times New Roman" w:eastAsia="Arial" w:hAnsi="Times New Roman" w:cs="Times New Roman"/>
                <w:sz w:val="20"/>
                <w:szCs w:val="20"/>
              </w:rPr>
              <w:t>иконавці</w:t>
            </w:r>
          </w:p>
        </w:tc>
        <w:tc>
          <w:tcPr>
            <w:tcW w:w="2627" w:type="pct"/>
            <w:tcBorders>
              <w:top w:val="single" w:sz="4" w:space="0" w:color="000000"/>
              <w:left w:val="single" w:sz="4" w:space="0" w:color="000000"/>
              <w:bottom w:val="single" w:sz="4" w:space="0" w:color="000000"/>
              <w:right w:val="single" w:sz="4" w:space="0" w:color="000000"/>
            </w:tcBorders>
          </w:tcPr>
          <w:p w:rsidR="00CE6D2A" w:rsidRPr="00716177" w:rsidRDefault="00A77C39" w:rsidP="00A77C39">
            <w:pPr>
              <w:spacing w:after="0" w:line="240" w:lineRule="auto"/>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t>Результати виконання заходів</w:t>
            </w:r>
          </w:p>
        </w:tc>
      </w:tr>
      <w:tr w:rsidR="00EE6B56" w:rsidRPr="00716177" w:rsidTr="00055E6A">
        <w:trPr>
          <w:trHeight w:val="308"/>
        </w:trPr>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CE6D2A" w:rsidRPr="00716177" w:rsidRDefault="00CE6D2A" w:rsidP="001900A7">
            <w:pPr>
              <w:spacing w:after="0" w:line="240" w:lineRule="auto"/>
              <w:jc w:val="center"/>
              <w:rPr>
                <w:rFonts w:ascii="Times New Roman" w:eastAsia="Arial" w:hAnsi="Times New Roman" w:cs="Times New Roman"/>
                <w:b/>
                <w:sz w:val="20"/>
                <w:szCs w:val="20"/>
              </w:rPr>
            </w:pPr>
            <w:r w:rsidRPr="00716177">
              <w:rPr>
                <w:rFonts w:ascii="Times New Roman" w:eastAsia="Arial" w:hAnsi="Times New Roman" w:cs="Times New Roman"/>
                <w:b/>
                <w:sz w:val="20"/>
                <w:szCs w:val="20"/>
              </w:rPr>
              <w:t>Пріоритет І: ОБОРОНОЗДАТНІСТЬ ТА БЕЗПЕКА</w:t>
            </w:r>
          </w:p>
        </w:tc>
      </w:tr>
      <w:tr w:rsidR="00EE6B56" w:rsidRPr="00716177" w:rsidTr="00055E6A">
        <w:tc>
          <w:tcPr>
            <w:tcW w:w="5000" w:type="pct"/>
            <w:gridSpan w:val="5"/>
            <w:tcBorders>
              <w:top w:val="single" w:sz="4" w:space="0" w:color="000000"/>
              <w:left w:val="single" w:sz="4" w:space="0" w:color="000000"/>
              <w:bottom w:val="single" w:sz="4" w:space="0" w:color="000000"/>
              <w:right w:val="single" w:sz="4" w:space="0" w:color="000000"/>
            </w:tcBorders>
            <w:vAlign w:val="center"/>
          </w:tcPr>
          <w:p w:rsidR="00CE6D2A" w:rsidRPr="00716177" w:rsidRDefault="00CE6D2A" w:rsidP="00CE6D2A">
            <w:pPr>
              <w:spacing w:after="0" w:line="240" w:lineRule="auto"/>
              <w:ind w:left="360"/>
              <w:contextualSpacing/>
              <w:rPr>
                <w:rFonts w:ascii="Times New Roman" w:eastAsia="Arial" w:hAnsi="Times New Roman" w:cs="Times New Roman"/>
                <w:b/>
                <w:sz w:val="20"/>
                <w:szCs w:val="20"/>
              </w:rPr>
            </w:pPr>
            <w:r w:rsidRPr="00716177">
              <w:rPr>
                <w:rFonts w:ascii="Times New Roman" w:eastAsia="Arial" w:hAnsi="Times New Roman" w:cs="Times New Roman"/>
                <w:b/>
                <w:sz w:val="20"/>
                <w:szCs w:val="20"/>
              </w:rPr>
              <w:t>Напрям: Підтримка Збройних Сил України</w:t>
            </w:r>
          </w:p>
        </w:tc>
      </w:tr>
      <w:tr w:rsidR="00EE6B56" w:rsidRPr="00716177" w:rsidTr="00055E6A">
        <w:trPr>
          <w:trHeight w:val="274"/>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A77C39">
            <w:pPr>
              <w:spacing w:after="0" w:line="240" w:lineRule="auto"/>
              <w:ind w:left="-57" w:right="-57"/>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t>1.1.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A83BDC">
            <w:pPr>
              <w:spacing w:after="0" w:line="240" w:lineRule="auto"/>
              <w:rPr>
                <w:rFonts w:ascii="Times New Roman" w:eastAsia="Arial" w:hAnsi="Times New Roman" w:cs="Times New Roman"/>
                <w:sz w:val="20"/>
                <w:szCs w:val="20"/>
              </w:rPr>
            </w:pPr>
            <w:r w:rsidRPr="00716177">
              <w:rPr>
                <w:rFonts w:ascii="Times New Roman" w:eastAsia="Arial" w:hAnsi="Times New Roman" w:cs="Times New Roman"/>
                <w:sz w:val="20"/>
                <w:szCs w:val="20"/>
              </w:rPr>
              <w:t>Забезпече</w:t>
            </w:r>
            <w:r w:rsidR="00A83BDC" w:rsidRPr="00716177">
              <w:rPr>
                <w:rFonts w:ascii="Times New Roman" w:eastAsia="Arial" w:hAnsi="Times New Roman" w:cs="Times New Roman"/>
                <w:sz w:val="20"/>
                <w:szCs w:val="20"/>
              </w:rPr>
              <w:t>н</w:t>
            </w:r>
            <w:r w:rsidRPr="00716177">
              <w:rPr>
                <w:rFonts w:ascii="Times New Roman" w:eastAsia="Arial" w:hAnsi="Times New Roman" w:cs="Times New Roman"/>
                <w:sz w:val="20"/>
                <w:szCs w:val="20"/>
              </w:rPr>
              <w:t>ня потреб підрозділів сил безпеки та оборони</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1. Ремонтно-відновлювальні роботи, проведення капітального та поточного ремонтів в приміщеннях розташування пунктів оборони громади, Тернопільського ОМТЦК та СП, підрозділів територіальної оборони, інших військових формувань; закупівля будівельних матеріалів.</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 xml:space="preserve">2. </w:t>
            </w:r>
            <w:r w:rsidRPr="00716177">
              <w:rPr>
                <w:rFonts w:ascii="Times New Roman" w:hAnsi="Times New Roman" w:cs="Times New Roman"/>
                <w:sz w:val="20"/>
                <w:szCs w:val="20"/>
              </w:rPr>
              <w:t>Підготовка (навчання) і перепідготовка мобілізованих водіїв-військовослужбовців і звільнених в запас (демобілізованих) з ЗСУ, зареєстрованих на території Громади.</w:t>
            </w:r>
          </w:p>
          <w:p w:rsidR="00CE6D2A" w:rsidRPr="00716177" w:rsidRDefault="00CE6D2A" w:rsidP="001900A7">
            <w:pPr>
              <w:pStyle w:val="a3"/>
              <w:spacing w:before="0" w:beforeAutospacing="0" w:after="0" w:afterAutospacing="0"/>
              <w:jc w:val="both"/>
              <w:rPr>
                <w:sz w:val="20"/>
                <w:szCs w:val="20"/>
                <w:lang w:eastAsia="uk-UA"/>
              </w:rPr>
            </w:pPr>
            <w:r w:rsidRPr="00716177">
              <w:rPr>
                <w:sz w:val="20"/>
                <w:szCs w:val="20"/>
              </w:rPr>
              <w:t>3.</w:t>
            </w:r>
            <w:r w:rsidRPr="00716177">
              <w:rPr>
                <w:sz w:val="20"/>
                <w:szCs w:val="20"/>
                <w:lang w:eastAsia="uk-UA"/>
              </w:rPr>
              <w:t xml:space="preserve"> Розгортання,</w:t>
            </w:r>
            <w:bookmarkStart w:id="0" w:name="_GoBack"/>
            <w:bookmarkEnd w:id="0"/>
            <w:r w:rsidRPr="00716177">
              <w:rPr>
                <w:sz w:val="20"/>
                <w:szCs w:val="20"/>
                <w:lang w:eastAsia="uk-UA"/>
              </w:rPr>
              <w:t xml:space="preserve"> забезпечення функціонування підрозділів </w:t>
            </w:r>
            <w:proofErr w:type="spellStart"/>
            <w:r w:rsidRPr="00716177">
              <w:rPr>
                <w:sz w:val="20"/>
                <w:szCs w:val="20"/>
                <w:lang w:eastAsia="uk-UA"/>
              </w:rPr>
              <w:t>Тероборони</w:t>
            </w:r>
            <w:proofErr w:type="spellEnd"/>
            <w:r w:rsidRPr="00716177">
              <w:rPr>
                <w:sz w:val="20"/>
                <w:szCs w:val="20"/>
                <w:lang w:eastAsia="uk-UA"/>
              </w:rPr>
              <w:t>, інших Військових формувань в умовах воєнного стану.</w:t>
            </w:r>
          </w:p>
          <w:p w:rsidR="00CE6D2A" w:rsidRPr="00716177" w:rsidRDefault="00CE6D2A" w:rsidP="001900A7">
            <w:pPr>
              <w:pBdr>
                <w:top w:val="nil"/>
                <w:left w:val="nil"/>
                <w:bottom w:val="nil"/>
                <w:right w:val="nil"/>
                <w:between w:val="nil"/>
              </w:pBd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4.</w:t>
            </w:r>
            <w:r w:rsidRPr="00716177">
              <w:rPr>
                <w:rFonts w:ascii="Times New Roman" w:hAnsi="Times New Roman" w:cs="Times New Roman"/>
                <w:sz w:val="20"/>
                <w:szCs w:val="20"/>
              </w:rPr>
              <w:t xml:space="preserve"> Матеріально-технічне забезпечення облаштування Тернопільського ОМТЦК та СП, інших військових формувань.</w:t>
            </w:r>
          </w:p>
          <w:p w:rsidR="00CE6D2A" w:rsidRPr="00716177" w:rsidRDefault="00CE6D2A" w:rsidP="001900A7">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716177">
              <w:rPr>
                <w:rFonts w:ascii="Times New Roman" w:hAnsi="Times New Roman" w:cs="Times New Roman"/>
                <w:sz w:val="20"/>
                <w:szCs w:val="20"/>
              </w:rPr>
              <w:t>5. Закупівля техніки, запасних частин, проведення технічного обслуговування та ремонту техніки та інших транспортних засобів військових формувань.</w:t>
            </w:r>
          </w:p>
          <w:p w:rsidR="00CE6D2A" w:rsidRPr="00716177" w:rsidRDefault="00CE6D2A" w:rsidP="001900A7">
            <w:pPr>
              <w:pStyle w:val="a5"/>
              <w:tabs>
                <w:tab w:val="left" w:pos="251"/>
              </w:tabs>
              <w:spacing w:after="0" w:line="240" w:lineRule="auto"/>
              <w:ind w:left="0"/>
              <w:contextualSpacing/>
              <w:jc w:val="both"/>
              <w:rPr>
                <w:rFonts w:ascii="Times New Roman" w:hAnsi="Times New Roman"/>
                <w:sz w:val="20"/>
                <w:szCs w:val="20"/>
              </w:rPr>
            </w:pPr>
            <w:r w:rsidRPr="00716177">
              <w:rPr>
                <w:rFonts w:ascii="Times New Roman" w:hAnsi="Times New Roman"/>
                <w:sz w:val="20"/>
                <w:szCs w:val="20"/>
              </w:rPr>
              <w:t>6</w:t>
            </w:r>
            <w:r w:rsidRPr="00716177">
              <w:rPr>
                <w:rFonts w:ascii="Times New Roman" w:eastAsia="Times New Roman" w:hAnsi="Times New Roman"/>
                <w:sz w:val="20"/>
                <w:szCs w:val="20"/>
              </w:rPr>
              <w:t xml:space="preserve">. Підтримка інноваційних проектів та технологічних </w:t>
            </w:r>
            <w:proofErr w:type="spellStart"/>
            <w:r w:rsidRPr="00716177">
              <w:rPr>
                <w:rFonts w:ascii="Times New Roman" w:eastAsia="Times New Roman" w:hAnsi="Times New Roman"/>
                <w:sz w:val="20"/>
                <w:szCs w:val="20"/>
              </w:rPr>
              <w:t>стартапів</w:t>
            </w:r>
            <w:proofErr w:type="spellEnd"/>
            <w:r w:rsidRPr="00716177">
              <w:rPr>
                <w:rFonts w:ascii="Times New Roman" w:eastAsia="Times New Roman" w:hAnsi="Times New Roman"/>
                <w:sz w:val="20"/>
                <w:szCs w:val="20"/>
              </w:rPr>
              <w:t xml:space="preserve"> в сфері національної безпеки для українських виробників.</w:t>
            </w:r>
          </w:p>
          <w:p w:rsidR="00CE6D2A" w:rsidRPr="00716177" w:rsidRDefault="00CE6D2A" w:rsidP="001900A7">
            <w:pPr>
              <w:pStyle w:val="a5"/>
              <w:tabs>
                <w:tab w:val="left" w:pos="251"/>
              </w:tabs>
              <w:spacing w:after="0" w:line="240" w:lineRule="auto"/>
              <w:ind w:left="0"/>
              <w:contextualSpacing/>
              <w:jc w:val="both"/>
              <w:rPr>
                <w:rFonts w:ascii="Times New Roman" w:eastAsia="Times New Roman" w:hAnsi="Times New Roman"/>
                <w:sz w:val="20"/>
                <w:szCs w:val="20"/>
              </w:rPr>
            </w:pPr>
            <w:r w:rsidRPr="00716177">
              <w:rPr>
                <w:rFonts w:ascii="Times New Roman" w:hAnsi="Times New Roman"/>
                <w:sz w:val="20"/>
                <w:szCs w:val="20"/>
              </w:rPr>
              <w:t>7.Надання одноразової грошової допомоги на забезпечення спорядженням та технічними засобами військовослужбовцям як зареєстровані на території громади, які беруть участь в бойових діях.</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Виконавчі органи ради,</w:t>
            </w:r>
          </w:p>
          <w:p w:rsidR="00CE6D2A" w:rsidRPr="00716177" w:rsidRDefault="00CE6D2A" w:rsidP="001900A7">
            <w:pPr>
              <w:spacing w:after="0" w:line="240" w:lineRule="auto"/>
              <w:jc w:val="center"/>
              <w:rPr>
                <w:rFonts w:ascii="Times New Roman" w:eastAsia="Arial" w:hAnsi="Times New Roman" w:cs="Times New Roman"/>
                <w:sz w:val="20"/>
                <w:szCs w:val="20"/>
              </w:rPr>
            </w:pPr>
            <w:r w:rsidRPr="00716177">
              <w:rPr>
                <w:rFonts w:ascii="Times New Roman" w:eastAsia="Times New Roman" w:hAnsi="Times New Roman" w:cs="Times New Roman"/>
                <w:sz w:val="20"/>
                <w:szCs w:val="20"/>
              </w:rPr>
              <w:t>комунальні підприємства міської ради</w:t>
            </w:r>
          </w:p>
        </w:tc>
        <w:tc>
          <w:tcPr>
            <w:tcW w:w="2627" w:type="pct"/>
            <w:tcBorders>
              <w:top w:val="single" w:sz="4" w:space="0" w:color="000000"/>
              <w:left w:val="single" w:sz="4" w:space="0" w:color="000000"/>
              <w:bottom w:val="single" w:sz="4" w:space="0" w:color="000000"/>
              <w:right w:val="single" w:sz="4" w:space="0" w:color="000000"/>
            </w:tcBorders>
          </w:tcPr>
          <w:p w:rsidR="00B5610B" w:rsidRPr="00716177" w:rsidRDefault="006B791A" w:rsidP="008B54EB">
            <w:pPr>
              <w:spacing w:after="0" w:line="240" w:lineRule="auto"/>
              <w:jc w:val="both"/>
              <w:rPr>
                <w:rFonts w:ascii="Times New Roman" w:eastAsia="Droid Sans Fallback" w:hAnsi="Times New Roman" w:cs="Times New Roman"/>
                <w:kern w:val="1"/>
                <w:sz w:val="20"/>
                <w:szCs w:val="20"/>
                <w:lang w:eastAsia="zh-CN" w:bidi="hi-IN"/>
              </w:rPr>
            </w:pPr>
            <w:r w:rsidRPr="00716177">
              <w:rPr>
                <w:rFonts w:ascii="Times New Roman" w:hAnsi="Times New Roman" w:cs="Times New Roman"/>
                <w:sz w:val="20"/>
                <w:szCs w:val="20"/>
              </w:rPr>
              <w:t>Пріоритетність підтримки сил безпеки та оборони включає не лише пряму допомогу технікою та фінансами, а й створення належних умов для функціонування військових підрозділів на території громади. Так</w:t>
            </w:r>
            <w:r w:rsidR="00177971" w:rsidRPr="00716177">
              <w:rPr>
                <w:rFonts w:ascii="Times New Roman" w:hAnsi="Times New Roman" w:cs="Times New Roman"/>
                <w:sz w:val="20"/>
                <w:szCs w:val="20"/>
              </w:rPr>
              <w:t>,</w:t>
            </w:r>
            <w:r w:rsidR="00DD47AD" w:rsidRPr="00716177">
              <w:rPr>
                <w:rFonts w:ascii="Times New Roman" w:hAnsi="Times New Roman" w:cs="Times New Roman"/>
                <w:sz w:val="20"/>
                <w:szCs w:val="20"/>
              </w:rPr>
              <w:t xml:space="preserve"> в 2025 році проведено капіта</w:t>
            </w:r>
            <w:r w:rsidRPr="00716177">
              <w:rPr>
                <w:rFonts w:ascii="Times New Roman" w:hAnsi="Times New Roman" w:cs="Times New Roman"/>
                <w:sz w:val="20"/>
                <w:szCs w:val="20"/>
              </w:rPr>
              <w:t>льний ремонт</w:t>
            </w:r>
            <w:r w:rsidR="00723B10" w:rsidRPr="00716177">
              <w:rPr>
                <w:rFonts w:ascii="Times New Roman" w:hAnsi="Times New Roman" w:cs="Times New Roman"/>
                <w:sz w:val="20"/>
                <w:szCs w:val="20"/>
              </w:rPr>
              <w:t xml:space="preserve"> </w:t>
            </w:r>
            <w:r w:rsidRPr="00716177">
              <w:rPr>
                <w:rFonts w:ascii="Times New Roman" w:hAnsi="Times New Roman" w:cs="Times New Roman"/>
                <w:sz w:val="20"/>
                <w:szCs w:val="20"/>
              </w:rPr>
              <w:t>ТУ ДБР</w:t>
            </w:r>
            <w:r w:rsidR="00DD47AD" w:rsidRPr="00716177">
              <w:rPr>
                <w:rFonts w:ascii="Times New Roman" w:hAnsi="Times New Roman" w:cs="Times New Roman"/>
                <w:sz w:val="20"/>
                <w:szCs w:val="20"/>
              </w:rPr>
              <w:t xml:space="preserve">; </w:t>
            </w:r>
            <w:r w:rsidRPr="00716177">
              <w:rPr>
                <w:rFonts w:ascii="Times New Roman" w:hAnsi="Times New Roman" w:cs="Times New Roman"/>
                <w:sz w:val="20"/>
                <w:szCs w:val="20"/>
              </w:rPr>
              <w:t xml:space="preserve">ремонт приміщень </w:t>
            </w:r>
            <w:proofErr w:type="spellStart"/>
            <w:r w:rsidRPr="00716177">
              <w:rPr>
                <w:rFonts w:ascii="Times New Roman" w:hAnsi="Times New Roman" w:cs="Times New Roman"/>
                <w:sz w:val="20"/>
                <w:szCs w:val="20"/>
              </w:rPr>
              <w:t>адмінбу</w:t>
            </w:r>
            <w:r w:rsidR="00DD47AD" w:rsidRPr="00716177">
              <w:rPr>
                <w:rFonts w:ascii="Times New Roman" w:hAnsi="Times New Roman" w:cs="Times New Roman"/>
                <w:sz w:val="20"/>
                <w:szCs w:val="20"/>
              </w:rPr>
              <w:t>дівлі</w:t>
            </w:r>
            <w:proofErr w:type="spellEnd"/>
            <w:r w:rsidR="00DD47AD" w:rsidRPr="00716177">
              <w:rPr>
                <w:rFonts w:ascii="Times New Roman" w:hAnsi="Times New Roman" w:cs="Times New Roman"/>
                <w:sz w:val="20"/>
                <w:szCs w:val="20"/>
              </w:rPr>
              <w:t xml:space="preserve"> Тернопільського РУ поліції</w:t>
            </w:r>
            <w:r w:rsidR="00177971" w:rsidRPr="00716177">
              <w:rPr>
                <w:rFonts w:ascii="Times New Roman" w:hAnsi="Times New Roman" w:cs="Times New Roman"/>
                <w:sz w:val="20"/>
                <w:szCs w:val="20"/>
              </w:rPr>
              <w:t>.</w:t>
            </w:r>
            <w:r w:rsidR="00DA74C1" w:rsidRPr="00716177">
              <w:rPr>
                <w:rFonts w:ascii="Times New Roman" w:hAnsi="Times New Roman" w:cs="Times New Roman"/>
                <w:sz w:val="20"/>
                <w:szCs w:val="20"/>
              </w:rPr>
              <w:t xml:space="preserve"> </w:t>
            </w:r>
            <w:r w:rsidR="00070DEB" w:rsidRPr="00716177">
              <w:rPr>
                <w:rFonts w:ascii="Times New Roman" w:hAnsi="Times New Roman" w:cs="Times New Roman"/>
                <w:sz w:val="20"/>
                <w:szCs w:val="20"/>
              </w:rPr>
              <w:t>Проведено капітальний ремонт захисної спору</w:t>
            </w:r>
            <w:r w:rsidR="007A22BE" w:rsidRPr="00716177">
              <w:rPr>
                <w:rFonts w:ascii="Times New Roman" w:hAnsi="Times New Roman" w:cs="Times New Roman"/>
                <w:sz w:val="20"/>
                <w:szCs w:val="20"/>
              </w:rPr>
              <w:t>ди цивільного захисту</w:t>
            </w:r>
            <w:r w:rsidR="007A58E7" w:rsidRPr="00716177">
              <w:rPr>
                <w:rFonts w:ascii="Times New Roman" w:hAnsi="Times New Roman" w:cs="Times New Roman"/>
                <w:sz w:val="20"/>
                <w:szCs w:val="20"/>
              </w:rPr>
              <w:t>.</w:t>
            </w:r>
            <w:r w:rsidR="00DA74C1" w:rsidRPr="00716177">
              <w:rPr>
                <w:rFonts w:ascii="Times New Roman" w:hAnsi="Times New Roman" w:cs="Times New Roman"/>
                <w:sz w:val="20"/>
                <w:szCs w:val="20"/>
              </w:rPr>
              <w:t xml:space="preserve"> П</w:t>
            </w:r>
            <w:r w:rsidR="00DE7789" w:rsidRPr="00716177">
              <w:rPr>
                <w:rFonts w:ascii="Times New Roman" w:hAnsi="Times New Roman" w:cs="Times New Roman"/>
                <w:sz w:val="20"/>
                <w:szCs w:val="20"/>
              </w:rPr>
              <w:t>ридбано і передано на баланс Тернопільського науково-дослідного експертно-криміналістичного центру МВС України автомобіль (спеціалізований для перевезення біологічного матеріалу) – 1 шт.</w:t>
            </w:r>
            <w:r w:rsidR="00723B10" w:rsidRPr="00716177">
              <w:rPr>
                <w:rFonts w:ascii="Times New Roman" w:hAnsi="Times New Roman" w:cs="Times New Roman"/>
                <w:sz w:val="20"/>
                <w:szCs w:val="20"/>
              </w:rPr>
              <w:t xml:space="preserve"> </w:t>
            </w:r>
            <w:r w:rsidR="00B5610B" w:rsidRPr="00716177">
              <w:rPr>
                <w:rFonts w:ascii="Times New Roman" w:eastAsia="Droid Sans Fallback" w:hAnsi="Times New Roman" w:cs="Times New Roman"/>
                <w:kern w:val="1"/>
                <w:sz w:val="20"/>
                <w:szCs w:val="20"/>
                <w:lang w:eastAsia="zh-CN" w:bidi="hi-IN"/>
              </w:rPr>
              <w:t>і 10 камер для ТЦК.</w:t>
            </w:r>
          </w:p>
          <w:p w:rsidR="00713927" w:rsidRPr="00716177" w:rsidRDefault="00713927" w:rsidP="008B54EB">
            <w:pPr>
              <w:pStyle w:val="11"/>
              <w:spacing w:line="240" w:lineRule="auto"/>
              <w:ind w:left="0" w:firstLine="0"/>
              <w:rPr>
                <w:sz w:val="20"/>
              </w:rPr>
            </w:pPr>
            <w:r w:rsidRPr="00716177">
              <w:rPr>
                <w:sz w:val="20"/>
              </w:rPr>
              <w:t>Активно підтримується підгото</w:t>
            </w:r>
            <w:r w:rsidR="00DD47AD" w:rsidRPr="00716177">
              <w:rPr>
                <w:sz w:val="20"/>
              </w:rPr>
              <w:t>вка (навчання) та перепідготовка</w:t>
            </w:r>
            <w:r w:rsidRPr="00716177">
              <w:rPr>
                <w:sz w:val="20"/>
              </w:rPr>
              <w:t xml:space="preserve"> водіїв-військовослужбовців, як мобілізованих, так і звільнених у </w:t>
            </w:r>
            <w:r w:rsidR="007A22BE" w:rsidRPr="00716177">
              <w:rPr>
                <w:sz w:val="20"/>
              </w:rPr>
              <w:t>запас</w:t>
            </w:r>
            <w:r w:rsidR="00177971" w:rsidRPr="00716177">
              <w:rPr>
                <w:sz w:val="20"/>
              </w:rPr>
              <w:t>.</w:t>
            </w:r>
            <w:r w:rsidR="007A22BE" w:rsidRPr="00716177">
              <w:rPr>
                <w:sz w:val="20"/>
              </w:rPr>
              <w:t xml:space="preserve"> </w:t>
            </w:r>
            <w:r w:rsidR="00CC381A" w:rsidRPr="00716177">
              <w:rPr>
                <w:sz w:val="20"/>
              </w:rPr>
              <w:t>П</w:t>
            </w:r>
            <w:r w:rsidR="00CA1571" w:rsidRPr="00716177">
              <w:rPr>
                <w:sz w:val="20"/>
              </w:rPr>
              <w:t>ідготовлено 99</w:t>
            </w:r>
            <w:r w:rsidR="00F76601" w:rsidRPr="00716177">
              <w:rPr>
                <w:sz w:val="20"/>
              </w:rPr>
              <w:t xml:space="preserve"> воді</w:t>
            </w:r>
            <w:r w:rsidR="00CC381A" w:rsidRPr="00716177">
              <w:rPr>
                <w:sz w:val="20"/>
              </w:rPr>
              <w:t>їв.</w:t>
            </w:r>
          </w:p>
          <w:p w:rsidR="006B791A" w:rsidRPr="00716177" w:rsidRDefault="007351EE" w:rsidP="007A22BE">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П</w:t>
            </w:r>
            <w:r w:rsidR="00CC381A" w:rsidRPr="00716177">
              <w:rPr>
                <w:rFonts w:ascii="Times New Roman" w:hAnsi="Times New Roman" w:cs="Times New Roman"/>
                <w:sz w:val="20"/>
                <w:szCs w:val="20"/>
              </w:rPr>
              <w:t>ридбано та передано нашим Захисникам в</w:t>
            </w:r>
            <w:r w:rsidRPr="00716177">
              <w:rPr>
                <w:rFonts w:ascii="Times New Roman" w:hAnsi="Times New Roman" w:cs="Times New Roman"/>
                <w:sz w:val="20"/>
                <w:szCs w:val="20"/>
              </w:rPr>
              <w:t xml:space="preserve"> 2025 році</w:t>
            </w:r>
            <w:r w:rsidR="00DD47AD" w:rsidRPr="00716177">
              <w:rPr>
                <w:rFonts w:ascii="Times New Roman" w:hAnsi="Times New Roman" w:cs="Times New Roman"/>
                <w:sz w:val="20"/>
                <w:szCs w:val="20"/>
              </w:rPr>
              <w:t xml:space="preserve"> транспортні засоби</w:t>
            </w:r>
            <w:r w:rsidR="00CC381A" w:rsidRPr="00716177">
              <w:rPr>
                <w:rFonts w:ascii="Times New Roman" w:hAnsi="Times New Roman" w:cs="Times New Roman"/>
                <w:sz w:val="20"/>
                <w:szCs w:val="20"/>
              </w:rPr>
              <w:t>, а саме: 14 автомобілів підвищеної прохідності (пікапів) та 2 мікроавтобуси</w:t>
            </w:r>
            <w:r w:rsidR="007A22BE" w:rsidRPr="00716177">
              <w:rPr>
                <w:rFonts w:ascii="Times New Roman" w:hAnsi="Times New Roman" w:cs="Times New Roman"/>
                <w:sz w:val="20"/>
                <w:szCs w:val="20"/>
              </w:rPr>
              <w:t xml:space="preserve">. </w:t>
            </w:r>
            <w:r w:rsidR="00177971" w:rsidRPr="00716177">
              <w:rPr>
                <w:rFonts w:ascii="Times New Roman" w:hAnsi="Times New Roman" w:cs="Times New Roman"/>
                <w:sz w:val="20"/>
                <w:szCs w:val="20"/>
              </w:rPr>
              <w:t>Передано</w:t>
            </w:r>
            <w:r w:rsidR="00DA74C1" w:rsidRPr="00716177">
              <w:rPr>
                <w:rFonts w:ascii="Times New Roman" w:hAnsi="Times New Roman" w:cs="Times New Roman"/>
                <w:sz w:val="20"/>
                <w:szCs w:val="20"/>
              </w:rPr>
              <w:t xml:space="preserve"> </w:t>
            </w:r>
            <w:r w:rsidR="00BF5A42" w:rsidRPr="00716177">
              <w:rPr>
                <w:rFonts w:ascii="Times New Roman" w:hAnsi="Times New Roman" w:cs="Times New Roman"/>
                <w:sz w:val="20"/>
                <w:szCs w:val="20"/>
              </w:rPr>
              <w:t>військовим:</w:t>
            </w:r>
            <w:r w:rsidR="00DA74C1" w:rsidRPr="00716177">
              <w:rPr>
                <w:rFonts w:ascii="Times New Roman" w:hAnsi="Times New Roman" w:cs="Times New Roman"/>
                <w:sz w:val="20"/>
                <w:szCs w:val="20"/>
              </w:rPr>
              <w:t xml:space="preserve"> </w:t>
            </w:r>
            <w:proofErr w:type="spellStart"/>
            <w:r w:rsidR="00CC381A" w:rsidRPr="00716177">
              <w:rPr>
                <w:rFonts w:ascii="Times New Roman" w:hAnsi="Times New Roman" w:cs="Times New Roman"/>
                <w:sz w:val="20"/>
                <w:szCs w:val="20"/>
              </w:rPr>
              <w:t>квадрокоптери</w:t>
            </w:r>
            <w:proofErr w:type="spellEnd"/>
            <w:r w:rsidR="00CC381A" w:rsidRPr="00716177">
              <w:rPr>
                <w:rFonts w:ascii="Times New Roman" w:hAnsi="Times New Roman" w:cs="Times New Roman"/>
                <w:sz w:val="20"/>
                <w:szCs w:val="20"/>
              </w:rPr>
              <w:t xml:space="preserve"> DJI </w:t>
            </w:r>
            <w:proofErr w:type="spellStart"/>
            <w:r w:rsidR="00CC381A" w:rsidRPr="00716177">
              <w:rPr>
                <w:rFonts w:ascii="Times New Roman" w:hAnsi="Times New Roman" w:cs="Times New Roman"/>
                <w:sz w:val="20"/>
                <w:szCs w:val="20"/>
              </w:rPr>
              <w:t>Mavic</w:t>
            </w:r>
            <w:proofErr w:type="spellEnd"/>
            <w:r w:rsidR="00CC381A" w:rsidRPr="00716177">
              <w:rPr>
                <w:rFonts w:ascii="Times New Roman" w:hAnsi="Times New Roman" w:cs="Times New Roman"/>
                <w:sz w:val="20"/>
                <w:szCs w:val="20"/>
              </w:rPr>
              <w:t xml:space="preserve"> - 226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81193" w:rsidRPr="00716177">
              <w:rPr>
                <w:rFonts w:ascii="Times New Roman" w:hAnsi="Times New Roman" w:cs="Times New Roman"/>
                <w:sz w:val="20"/>
                <w:szCs w:val="20"/>
              </w:rPr>
              <w:t xml:space="preserve"> </w:t>
            </w:r>
            <w:proofErr w:type="spellStart"/>
            <w:r w:rsidR="00CC381A" w:rsidRPr="00716177">
              <w:rPr>
                <w:rFonts w:ascii="Times New Roman" w:hAnsi="Times New Roman" w:cs="Times New Roman"/>
                <w:sz w:val="20"/>
                <w:szCs w:val="20"/>
              </w:rPr>
              <w:t>квадрокоптери</w:t>
            </w:r>
            <w:proofErr w:type="spellEnd"/>
            <w:r w:rsidR="00CC381A" w:rsidRPr="00716177">
              <w:rPr>
                <w:rFonts w:ascii="Times New Roman" w:hAnsi="Times New Roman" w:cs="Times New Roman"/>
                <w:sz w:val="20"/>
                <w:szCs w:val="20"/>
              </w:rPr>
              <w:t xml:space="preserve"> DJI </w:t>
            </w:r>
            <w:proofErr w:type="spellStart"/>
            <w:r w:rsidR="00CC381A" w:rsidRPr="00716177">
              <w:rPr>
                <w:rFonts w:ascii="Times New Roman" w:hAnsi="Times New Roman" w:cs="Times New Roman"/>
                <w:sz w:val="20"/>
                <w:szCs w:val="20"/>
              </w:rPr>
              <w:t>Matrice</w:t>
            </w:r>
            <w:proofErr w:type="spellEnd"/>
            <w:r w:rsidR="00CC381A" w:rsidRPr="00716177">
              <w:rPr>
                <w:rFonts w:ascii="Times New Roman" w:hAnsi="Times New Roman" w:cs="Times New Roman"/>
                <w:sz w:val="20"/>
                <w:szCs w:val="20"/>
              </w:rPr>
              <w:t xml:space="preserve"> - 4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A74C1" w:rsidRPr="00716177">
              <w:rPr>
                <w:rFonts w:ascii="Times New Roman" w:hAnsi="Times New Roman" w:cs="Times New Roman"/>
                <w:sz w:val="20"/>
                <w:szCs w:val="20"/>
              </w:rPr>
              <w:t xml:space="preserve"> </w:t>
            </w:r>
            <w:proofErr w:type="spellStart"/>
            <w:r w:rsidR="00CC381A" w:rsidRPr="00716177">
              <w:rPr>
                <w:rFonts w:ascii="Times New Roman" w:hAnsi="Times New Roman" w:cs="Times New Roman"/>
                <w:sz w:val="20"/>
                <w:szCs w:val="20"/>
              </w:rPr>
              <w:t>квадрокоптери</w:t>
            </w:r>
            <w:proofErr w:type="spellEnd"/>
            <w:r w:rsidR="00CC381A" w:rsidRPr="00716177">
              <w:rPr>
                <w:rFonts w:ascii="Times New Roman" w:hAnsi="Times New Roman" w:cs="Times New Roman"/>
                <w:sz w:val="20"/>
                <w:szCs w:val="20"/>
              </w:rPr>
              <w:t xml:space="preserve"> AUTEL - 12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A74C1" w:rsidRPr="00716177">
              <w:rPr>
                <w:rFonts w:ascii="Times New Roman" w:hAnsi="Times New Roman" w:cs="Times New Roman"/>
                <w:sz w:val="20"/>
                <w:szCs w:val="20"/>
              </w:rPr>
              <w:t xml:space="preserve"> </w:t>
            </w:r>
            <w:proofErr w:type="spellStart"/>
            <w:r w:rsidR="00CC381A" w:rsidRPr="00716177">
              <w:rPr>
                <w:rFonts w:ascii="Times New Roman" w:hAnsi="Times New Roman" w:cs="Times New Roman"/>
                <w:sz w:val="20"/>
                <w:szCs w:val="20"/>
              </w:rPr>
              <w:t>дрони</w:t>
            </w:r>
            <w:proofErr w:type="spellEnd"/>
            <w:r w:rsidR="00CC381A" w:rsidRPr="00716177">
              <w:rPr>
                <w:rFonts w:ascii="Times New Roman" w:hAnsi="Times New Roman" w:cs="Times New Roman"/>
                <w:sz w:val="20"/>
                <w:szCs w:val="20"/>
              </w:rPr>
              <w:t xml:space="preserve"> FPV - 980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A74C1" w:rsidRPr="00716177">
              <w:rPr>
                <w:rFonts w:ascii="Times New Roman" w:hAnsi="Times New Roman" w:cs="Times New Roman"/>
                <w:sz w:val="20"/>
                <w:szCs w:val="20"/>
              </w:rPr>
              <w:t xml:space="preserve"> </w:t>
            </w:r>
            <w:r w:rsidR="00CC381A" w:rsidRPr="00716177">
              <w:rPr>
                <w:rFonts w:ascii="Times New Roman" w:hAnsi="Times New Roman" w:cs="Times New Roman"/>
                <w:sz w:val="20"/>
                <w:szCs w:val="20"/>
              </w:rPr>
              <w:t xml:space="preserve">засоби радіоелектронної боротьби - 34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CC381A" w:rsidRPr="00716177">
              <w:rPr>
                <w:rFonts w:ascii="Times New Roman" w:hAnsi="Times New Roman" w:cs="Times New Roman"/>
                <w:sz w:val="20"/>
                <w:szCs w:val="20"/>
              </w:rPr>
              <w:t xml:space="preserve"> наземні </w:t>
            </w:r>
            <w:proofErr w:type="spellStart"/>
            <w:r w:rsidR="00CC381A" w:rsidRPr="00716177">
              <w:rPr>
                <w:rFonts w:ascii="Times New Roman" w:hAnsi="Times New Roman" w:cs="Times New Roman"/>
                <w:sz w:val="20"/>
                <w:szCs w:val="20"/>
              </w:rPr>
              <w:t>дрони</w:t>
            </w:r>
            <w:proofErr w:type="spellEnd"/>
            <w:r w:rsidR="00CC381A" w:rsidRPr="00716177">
              <w:rPr>
                <w:rFonts w:ascii="Times New Roman" w:hAnsi="Times New Roman" w:cs="Times New Roman"/>
                <w:sz w:val="20"/>
                <w:szCs w:val="20"/>
              </w:rPr>
              <w:t xml:space="preserve"> - 4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81193" w:rsidRPr="00716177">
              <w:rPr>
                <w:rFonts w:ascii="Times New Roman" w:hAnsi="Times New Roman" w:cs="Times New Roman"/>
                <w:sz w:val="20"/>
                <w:szCs w:val="20"/>
              </w:rPr>
              <w:t xml:space="preserve"> </w:t>
            </w:r>
            <w:r w:rsidR="00CC381A" w:rsidRPr="00716177">
              <w:rPr>
                <w:rFonts w:ascii="Times New Roman" w:hAnsi="Times New Roman" w:cs="Times New Roman"/>
                <w:sz w:val="20"/>
                <w:szCs w:val="20"/>
              </w:rPr>
              <w:t xml:space="preserve">плати - 435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716177">
              <w:rPr>
                <w:rFonts w:ascii="Times New Roman" w:hAnsi="Times New Roman" w:cs="Times New Roman"/>
                <w:sz w:val="20"/>
                <w:szCs w:val="20"/>
                <w:lang w:val="en-US"/>
              </w:rPr>
              <w:t xml:space="preserve"> </w:t>
            </w:r>
            <w:r w:rsidR="00CC381A" w:rsidRPr="00716177">
              <w:rPr>
                <w:rFonts w:ascii="Times New Roman" w:hAnsi="Times New Roman" w:cs="Times New Roman"/>
                <w:sz w:val="20"/>
                <w:szCs w:val="20"/>
              </w:rPr>
              <w:t xml:space="preserve">акумулятори до </w:t>
            </w:r>
            <w:proofErr w:type="spellStart"/>
            <w:r w:rsidR="00CC381A" w:rsidRPr="00716177">
              <w:rPr>
                <w:rFonts w:ascii="Times New Roman" w:hAnsi="Times New Roman" w:cs="Times New Roman"/>
                <w:sz w:val="20"/>
                <w:szCs w:val="20"/>
              </w:rPr>
              <w:t>Mavic</w:t>
            </w:r>
            <w:proofErr w:type="spellEnd"/>
            <w:r w:rsidR="00CC381A" w:rsidRPr="00716177">
              <w:rPr>
                <w:rFonts w:ascii="Times New Roman" w:hAnsi="Times New Roman" w:cs="Times New Roman"/>
                <w:sz w:val="20"/>
                <w:szCs w:val="20"/>
              </w:rPr>
              <w:t xml:space="preserve"> - 194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A74C1" w:rsidRPr="00716177">
              <w:rPr>
                <w:rFonts w:ascii="Times New Roman" w:hAnsi="Times New Roman" w:cs="Times New Roman"/>
                <w:sz w:val="20"/>
                <w:szCs w:val="20"/>
              </w:rPr>
              <w:t xml:space="preserve"> </w:t>
            </w:r>
            <w:r w:rsidR="00CC381A" w:rsidRPr="00716177">
              <w:rPr>
                <w:rFonts w:ascii="Times New Roman" w:hAnsi="Times New Roman" w:cs="Times New Roman"/>
                <w:sz w:val="20"/>
                <w:szCs w:val="20"/>
              </w:rPr>
              <w:t xml:space="preserve">антени - 6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CC381A" w:rsidRPr="00716177">
              <w:rPr>
                <w:rFonts w:ascii="Times New Roman" w:hAnsi="Times New Roman" w:cs="Times New Roman"/>
                <w:sz w:val="20"/>
                <w:szCs w:val="20"/>
              </w:rPr>
              <w:t xml:space="preserve">  детектори </w:t>
            </w:r>
            <w:proofErr w:type="spellStart"/>
            <w:r w:rsidR="00CC381A" w:rsidRPr="00716177">
              <w:rPr>
                <w:rFonts w:ascii="Times New Roman" w:hAnsi="Times New Roman" w:cs="Times New Roman"/>
                <w:sz w:val="20"/>
                <w:szCs w:val="20"/>
              </w:rPr>
              <w:t>дронів</w:t>
            </w:r>
            <w:proofErr w:type="spellEnd"/>
            <w:r w:rsidR="00CC381A" w:rsidRPr="00716177">
              <w:rPr>
                <w:rFonts w:ascii="Times New Roman" w:hAnsi="Times New Roman" w:cs="Times New Roman"/>
                <w:sz w:val="20"/>
                <w:szCs w:val="20"/>
              </w:rPr>
              <w:t xml:space="preserve"> - 10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A74C1" w:rsidRPr="00716177">
              <w:rPr>
                <w:rFonts w:ascii="Times New Roman" w:hAnsi="Times New Roman" w:cs="Times New Roman"/>
                <w:sz w:val="20"/>
                <w:szCs w:val="20"/>
              </w:rPr>
              <w:t xml:space="preserve"> </w:t>
            </w:r>
            <w:r w:rsidR="00CC381A" w:rsidRPr="00716177">
              <w:rPr>
                <w:rFonts w:ascii="Times New Roman" w:hAnsi="Times New Roman" w:cs="Times New Roman"/>
                <w:sz w:val="20"/>
                <w:szCs w:val="20"/>
              </w:rPr>
              <w:t>ски</w:t>
            </w:r>
            <w:r w:rsidRPr="00716177">
              <w:rPr>
                <w:rFonts w:ascii="Times New Roman" w:hAnsi="Times New Roman" w:cs="Times New Roman"/>
                <w:sz w:val="20"/>
                <w:szCs w:val="20"/>
              </w:rPr>
              <w:t xml:space="preserve">ди - 35 </w:t>
            </w:r>
            <w:proofErr w:type="spellStart"/>
            <w:r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 xml:space="preserve">; </w:t>
            </w:r>
            <w:proofErr w:type="spellStart"/>
            <w:r w:rsidRPr="00716177">
              <w:rPr>
                <w:rFonts w:ascii="Times New Roman" w:hAnsi="Times New Roman" w:cs="Times New Roman"/>
                <w:sz w:val="20"/>
                <w:szCs w:val="20"/>
              </w:rPr>
              <w:t>квадроцикли</w:t>
            </w:r>
            <w:proofErr w:type="spellEnd"/>
            <w:r w:rsidRPr="00716177">
              <w:rPr>
                <w:rFonts w:ascii="Times New Roman" w:hAnsi="Times New Roman" w:cs="Times New Roman"/>
                <w:sz w:val="20"/>
                <w:szCs w:val="20"/>
              </w:rPr>
              <w:t xml:space="preserve"> – 3</w:t>
            </w:r>
            <w:r w:rsidR="00CC381A" w:rsidRPr="00716177">
              <w:rPr>
                <w:rFonts w:ascii="Times New Roman" w:hAnsi="Times New Roman" w:cs="Times New Roman"/>
                <w:sz w:val="20"/>
                <w:szCs w:val="20"/>
              </w:rPr>
              <w:t>шт</w:t>
            </w:r>
            <w:r w:rsidRPr="00716177">
              <w:rPr>
                <w:rFonts w:ascii="Times New Roman" w:hAnsi="Times New Roman" w:cs="Times New Roman"/>
                <w:sz w:val="20"/>
                <w:szCs w:val="20"/>
              </w:rPr>
              <w:t xml:space="preserve">; </w:t>
            </w:r>
            <w:r w:rsidR="00CC381A" w:rsidRPr="00716177">
              <w:rPr>
                <w:rFonts w:ascii="Times New Roman" w:hAnsi="Times New Roman" w:cs="Times New Roman"/>
                <w:sz w:val="20"/>
                <w:szCs w:val="20"/>
              </w:rPr>
              <w:t xml:space="preserve">ремонтний комплекс - 1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BB3A04" w:rsidRPr="00716177">
              <w:rPr>
                <w:rFonts w:ascii="Times New Roman" w:hAnsi="Times New Roman" w:cs="Times New Roman"/>
                <w:sz w:val="20"/>
                <w:szCs w:val="20"/>
              </w:rPr>
              <w:t xml:space="preserve"> </w:t>
            </w:r>
            <w:r w:rsidR="00CC381A" w:rsidRPr="00716177">
              <w:rPr>
                <w:rFonts w:ascii="Times New Roman" w:hAnsi="Times New Roman" w:cs="Times New Roman"/>
                <w:sz w:val="20"/>
                <w:szCs w:val="20"/>
              </w:rPr>
              <w:t xml:space="preserve">тепловізори - 6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 xml:space="preserve">; </w:t>
            </w:r>
            <w:proofErr w:type="spellStart"/>
            <w:r w:rsidR="00CC381A" w:rsidRPr="00716177">
              <w:rPr>
                <w:rFonts w:ascii="Times New Roman" w:hAnsi="Times New Roman" w:cs="Times New Roman"/>
                <w:sz w:val="20"/>
                <w:szCs w:val="20"/>
              </w:rPr>
              <w:t>тепловізійні</w:t>
            </w:r>
            <w:proofErr w:type="spellEnd"/>
            <w:r w:rsidR="00CC381A" w:rsidRPr="00716177">
              <w:rPr>
                <w:rFonts w:ascii="Times New Roman" w:hAnsi="Times New Roman" w:cs="Times New Roman"/>
                <w:sz w:val="20"/>
                <w:szCs w:val="20"/>
              </w:rPr>
              <w:t xml:space="preserve"> приціли - 11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81193" w:rsidRPr="00716177">
              <w:rPr>
                <w:rFonts w:ascii="Times New Roman" w:hAnsi="Times New Roman" w:cs="Times New Roman"/>
                <w:sz w:val="20"/>
                <w:szCs w:val="20"/>
              </w:rPr>
              <w:t xml:space="preserve"> </w:t>
            </w:r>
            <w:r w:rsidR="00CC381A" w:rsidRPr="00716177">
              <w:rPr>
                <w:rFonts w:ascii="Times New Roman" w:hAnsi="Times New Roman" w:cs="Times New Roman"/>
                <w:sz w:val="20"/>
                <w:szCs w:val="20"/>
              </w:rPr>
              <w:t xml:space="preserve">відеореєстратори - 20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81193" w:rsidRPr="00716177">
              <w:rPr>
                <w:rFonts w:ascii="Times New Roman" w:hAnsi="Times New Roman" w:cs="Times New Roman"/>
                <w:sz w:val="20"/>
                <w:szCs w:val="20"/>
              </w:rPr>
              <w:t xml:space="preserve"> </w:t>
            </w:r>
            <w:r w:rsidR="00CC381A" w:rsidRPr="00716177">
              <w:rPr>
                <w:rFonts w:ascii="Times New Roman" w:hAnsi="Times New Roman" w:cs="Times New Roman"/>
                <w:sz w:val="20"/>
                <w:szCs w:val="20"/>
              </w:rPr>
              <w:t xml:space="preserve">сумки-баули - 30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81193" w:rsidRPr="00716177">
              <w:rPr>
                <w:rFonts w:ascii="Times New Roman" w:hAnsi="Times New Roman" w:cs="Times New Roman"/>
                <w:sz w:val="20"/>
                <w:szCs w:val="20"/>
              </w:rPr>
              <w:t xml:space="preserve"> </w:t>
            </w:r>
            <w:r w:rsidR="00CC381A" w:rsidRPr="00716177">
              <w:rPr>
                <w:rFonts w:ascii="Times New Roman" w:hAnsi="Times New Roman" w:cs="Times New Roman"/>
                <w:sz w:val="20"/>
                <w:szCs w:val="20"/>
              </w:rPr>
              <w:t xml:space="preserve">акумулятори - 9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CC381A" w:rsidRPr="00716177">
              <w:rPr>
                <w:rFonts w:ascii="Times New Roman" w:hAnsi="Times New Roman" w:cs="Times New Roman"/>
                <w:sz w:val="20"/>
                <w:szCs w:val="20"/>
              </w:rPr>
              <w:t xml:space="preserve"> OSB плити - 64 </w:t>
            </w:r>
            <w:proofErr w:type="spellStart"/>
            <w:r w:rsidR="00CC381A"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81193" w:rsidRPr="00716177">
              <w:rPr>
                <w:rFonts w:ascii="Times New Roman" w:hAnsi="Times New Roman" w:cs="Times New Roman"/>
                <w:sz w:val="20"/>
                <w:szCs w:val="20"/>
              </w:rPr>
              <w:t xml:space="preserve"> </w:t>
            </w:r>
            <w:r w:rsidRPr="00716177">
              <w:rPr>
                <w:rFonts w:ascii="Times New Roman" w:hAnsi="Times New Roman" w:cs="Times New Roman"/>
                <w:sz w:val="20"/>
                <w:szCs w:val="20"/>
              </w:rPr>
              <w:t xml:space="preserve">телевізори - 27 </w:t>
            </w:r>
            <w:proofErr w:type="spellStart"/>
            <w:r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 о</w:t>
            </w:r>
            <w:r w:rsidR="005D5EF8" w:rsidRPr="00716177">
              <w:rPr>
                <w:rFonts w:ascii="Times New Roman" w:hAnsi="Times New Roman" w:cs="Times New Roman"/>
                <w:sz w:val="20"/>
                <w:szCs w:val="20"/>
              </w:rPr>
              <w:t xml:space="preserve">бладнання супутникового зв’язку - 18 </w:t>
            </w:r>
            <w:proofErr w:type="spellStart"/>
            <w:r w:rsidR="005D5EF8"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 з</w:t>
            </w:r>
            <w:r w:rsidR="005D5EF8" w:rsidRPr="00716177">
              <w:rPr>
                <w:rFonts w:ascii="Times New Roman" w:hAnsi="Times New Roman" w:cs="Times New Roman"/>
                <w:sz w:val="20"/>
                <w:szCs w:val="20"/>
              </w:rPr>
              <w:t xml:space="preserve">арядні станції - 36 </w:t>
            </w:r>
            <w:proofErr w:type="spellStart"/>
            <w:r w:rsidR="005D5EF8" w:rsidRPr="00716177">
              <w:rPr>
                <w:rFonts w:ascii="Times New Roman" w:hAnsi="Times New Roman" w:cs="Times New Roman"/>
                <w:sz w:val="20"/>
                <w:szCs w:val="20"/>
              </w:rPr>
              <w:t>шт</w:t>
            </w:r>
            <w:proofErr w:type="spellEnd"/>
            <w:r w:rsidRPr="00716177">
              <w:rPr>
                <w:rFonts w:ascii="Times New Roman" w:hAnsi="Times New Roman" w:cs="Times New Roman"/>
                <w:sz w:val="20"/>
                <w:szCs w:val="20"/>
              </w:rPr>
              <w:t>;</w:t>
            </w:r>
            <w:r w:rsidR="00DA74C1" w:rsidRPr="00716177">
              <w:rPr>
                <w:rFonts w:ascii="Times New Roman" w:hAnsi="Times New Roman" w:cs="Times New Roman"/>
                <w:sz w:val="20"/>
                <w:szCs w:val="20"/>
              </w:rPr>
              <w:t xml:space="preserve"> </w:t>
            </w:r>
            <w:r w:rsidRPr="00716177">
              <w:rPr>
                <w:rFonts w:ascii="Times New Roman" w:hAnsi="Times New Roman" w:cs="Times New Roman"/>
                <w:sz w:val="20"/>
                <w:szCs w:val="20"/>
              </w:rPr>
              <w:t>м</w:t>
            </w:r>
            <w:r w:rsidR="005D5EF8" w:rsidRPr="00716177">
              <w:rPr>
                <w:rFonts w:ascii="Times New Roman" w:hAnsi="Times New Roman" w:cs="Times New Roman"/>
                <w:sz w:val="20"/>
                <w:szCs w:val="20"/>
              </w:rPr>
              <w:t>аршрутизатори в комплекті з антеною - 19 шт</w:t>
            </w:r>
            <w:r w:rsidR="00D93476" w:rsidRPr="00716177">
              <w:rPr>
                <w:rFonts w:ascii="Times New Roman" w:hAnsi="Times New Roman" w:cs="Times New Roman"/>
                <w:sz w:val="20"/>
                <w:szCs w:val="20"/>
              </w:rPr>
              <w:t>.</w:t>
            </w:r>
            <w:r w:rsidR="00D81193" w:rsidRPr="00716177">
              <w:rPr>
                <w:rFonts w:ascii="Times New Roman" w:hAnsi="Times New Roman" w:cs="Times New Roman"/>
                <w:sz w:val="20"/>
                <w:szCs w:val="20"/>
              </w:rPr>
              <w:t xml:space="preserve"> </w:t>
            </w:r>
            <w:r w:rsidR="00BF5A42" w:rsidRPr="00716177">
              <w:rPr>
                <w:rFonts w:ascii="Times New Roman" w:hAnsi="Times New Roman" w:cs="Times New Roman"/>
                <w:sz w:val="20"/>
                <w:szCs w:val="20"/>
              </w:rPr>
              <w:t>та інше необхідне обладнання.</w:t>
            </w:r>
            <w:r w:rsidR="00DD47AD" w:rsidRPr="00716177">
              <w:rPr>
                <w:rFonts w:ascii="Times New Roman" w:hAnsi="Times New Roman" w:cs="Times New Roman"/>
                <w:sz w:val="20"/>
                <w:szCs w:val="20"/>
              </w:rPr>
              <w:t xml:space="preserve"> </w:t>
            </w:r>
            <w:r w:rsidR="006B791A" w:rsidRPr="00716177">
              <w:rPr>
                <w:rFonts w:ascii="Times New Roman" w:hAnsi="Times New Roman" w:cs="Times New Roman"/>
                <w:sz w:val="20"/>
                <w:szCs w:val="20"/>
              </w:rPr>
              <w:t xml:space="preserve">Повний та найактуальніший реєстр переданої допомоги доступний на офіційному сайті Тернопільської міської ради в розділі </w:t>
            </w:r>
            <w:r w:rsidR="00A83BDC" w:rsidRPr="00716177">
              <w:rPr>
                <w:rFonts w:ascii="Times New Roman" w:hAnsi="Times New Roman" w:cs="Times New Roman"/>
                <w:sz w:val="20"/>
                <w:szCs w:val="20"/>
              </w:rPr>
              <w:t>«</w:t>
            </w:r>
            <w:r w:rsidR="006B791A" w:rsidRPr="00716177">
              <w:rPr>
                <w:rFonts w:ascii="Times New Roman" w:hAnsi="Times New Roman" w:cs="Times New Roman"/>
                <w:sz w:val="20"/>
                <w:szCs w:val="20"/>
              </w:rPr>
              <w:t>Е-сервіси</w:t>
            </w:r>
            <w:r w:rsidR="00A83BDC" w:rsidRPr="00716177">
              <w:rPr>
                <w:rFonts w:ascii="Times New Roman" w:hAnsi="Times New Roman" w:cs="Times New Roman"/>
                <w:sz w:val="20"/>
                <w:szCs w:val="20"/>
              </w:rPr>
              <w:t>»</w:t>
            </w:r>
            <w:r w:rsidR="006B791A" w:rsidRPr="00716177">
              <w:rPr>
                <w:rFonts w:ascii="Times New Roman" w:hAnsi="Times New Roman" w:cs="Times New Roman"/>
                <w:sz w:val="20"/>
                <w:szCs w:val="20"/>
              </w:rPr>
              <w:t>.</w:t>
            </w:r>
          </w:p>
          <w:p w:rsidR="00CE6D2A" w:rsidRPr="00716177" w:rsidRDefault="00BF5A42" w:rsidP="005B028E">
            <w:pPr>
              <w:pStyle w:val="a3"/>
              <w:spacing w:before="0" w:beforeAutospacing="0" w:after="0" w:afterAutospacing="0"/>
              <w:jc w:val="both"/>
              <w:rPr>
                <w:sz w:val="20"/>
                <w:szCs w:val="20"/>
              </w:rPr>
            </w:pPr>
            <w:r w:rsidRPr="00716177">
              <w:rPr>
                <w:sz w:val="20"/>
                <w:szCs w:val="20"/>
              </w:rPr>
              <w:t>Проведено конкурс серед ветеранів на право отримання фінансової підтримки на створення (розвиток) власного бізнесу.</w:t>
            </w:r>
            <w:r w:rsidR="005B028E" w:rsidRPr="00716177">
              <w:rPr>
                <w:sz w:val="20"/>
                <w:szCs w:val="20"/>
              </w:rPr>
              <w:t xml:space="preserve"> В</w:t>
            </w:r>
            <w:r w:rsidR="003D75EF" w:rsidRPr="00716177">
              <w:rPr>
                <w:sz w:val="20"/>
                <w:szCs w:val="20"/>
              </w:rPr>
              <w:t>иплачена компенсація витрат на реалізацію проектів спрямованих на створення (розвиток) власного бізнесу 5 суб’єктам господарювання на суму 734</w:t>
            </w:r>
            <w:r w:rsidR="00F36A53" w:rsidRPr="00716177">
              <w:rPr>
                <w:sz w:val="20"/>
                <w:szCs w:val="20"/>
              </w:rPr>
              <w:t> </w:t>
            </w:r>
            <w:r w:rsidR="003D75EF" w:rsidRPr="00716177">
              <w:rPr>
                <w:sz w:val="20"/>
                <w:szCs w:val="20"/>
              </w:rPr>
              <w:t>138,00 грн</w:t>
            </w:r>
            <w:r w:rsidR="00DD47AD" w:rsidRPr="00716177">
              <w:rPr>
                <w:sz w:val="20"/>
                <w:szCs w:val="20"/>
              </w:rPr>
              <w:t>.</w:t>
            </w:r>
          </w:p>
          <w:p w:rsidR="00771C06" w:rsidRPr="00716177" w:rsidRDefault="0052411B" w:rsidP="00F36A53">
            <w:pPr>
              <w:spacing w:after="0" w:line="240" w:lineRule="auto"/>
              <w:jc w:val="both"/>
              <w:rPr>
                <w:rFonts w:ascii="Times New Roman" w:eastAsia="Times New Roman" w:hAnsi="Times New Roman" w:cs="Times New Roman"/>
                <w:sz w:val="20"/>
                <w:szCs w:val="20"/>
              </w:rPr>
            </w:pPr>
            <w:r w:rsidRPr="00716177">
              <w:rPr>
                <w:rFonts w:ascii="Times New Roman" w:hAnsi="Times New Roman" w:cs="Times New Roman"/>
                <w:sz w:val="20"/>
                <w:szCs w:val="20"/>
              </w:rPr>
              <w:t>3243 військовослужбовцям надано одноразову грошову допомогу в розмірі 10</w:t>
            </w:r>
            <w:r w:rsidR="00F36A53" w:rsidRPr="00716177">
              <w:rPr>
                <w:rFonts w:ascii="Times New Roman" w:hAnsi="Times New Roman" w:cs="Times New Roman"/>
                <w:sz w:val="20"/>
                <w:szCs w:val="20"/>
              </w:rPr>
              <w:t> </w:t>
            </w:r>
            <w:r w:rsidRPr="00716177">
              <w:rPr>
                <w:rFonts w:ascii="Times New Roman" w:hAnsi="Times New Roman" w:cs="Times New Roman"/>
                <w:sz w:val="20"/>
                <w:szCs w:val="20"/>
              </w:rPr>
              <w:t>000,0 грн</w:t>
            </w:r>
            <w:r w:rsidR="00F36A53" w:rsidRPr="00716177">
              <w:rPr>
                <w:rFonts w:ascii="Times New Roman" w:hAnsi="Times New Roman" w:cs="Times New Roman"/>
                <w:sz w:val="20"/>
                <w:szCs w:val="20"/>
              </w:rPr>
              <w:t>.</w:t>
            </w:r>
            <w:r w:rsidRPr="00716177">
              <w:rPr>
                <w:rFonts w:ascii="Times New Roman" w:hAnsi="Times New Roman" w:cs="Times New Roman"/>
                <w:sz w:val="20"/>
                <w:szCs w:val="20"/>
              </w:rPr>
              <w:t xml:space="preserve"> на забезпечення спорядженням та технічними засобами військовослужбовцям</w:t>
            </w:r>
            <w:r w:rsidR="008E681D" w:rsidRPr="00716177">
              <w:rPr>
                <w:rFonts w:ascii="Times New Roman" w:hAnsi="Times New Roman" w:cs="Times New Roman"/>
                <w:sz w:val="20"/>
                <w:szCs w:val="20"/>
              </w:rPr>
              <w:t>.</w:t>
            </w:r>
          </w:p>
        </w:tc>
      </w:tr>
      <w:tr w:rsidR="00EE6B56" w:rsidRPr="00716177" w:rsidTr="00055E6A">
        <w:trPr>
          <w:trHeight w:val="129"/>
        </w:trPr>
        <w:tc>
          <w:tcPr>
            <w:tcW w:w="5000" w:type="pct"/>
            <w:gridSpan w:val="5"/>
            <w:tcBorders>
              <w:top w:val="single" w:sz="4" w:space="0" w:color="000000"/>
              <w:left w:val="single" w:sz="4" w:space="0" w:color="000000"/>
              <w:bottom w:val="single" w:sz="4" w:space="0" w:color="000000"/>
              <w:right w:val="single" w:sz="4" w:space="0" w:color="000000"/>
            </w:tcBorders>
          </w:tcPr>
          <w:p w:rsidR="00A77C39" w:rsidRPr="00716177" w:rsidRDefault="00A77C39" w:rsidP="00A77C39">
            <w:pPr>
              <w:pStyle w:val="a3"/>
              <w:spacing w:before="0" w:beforeAutospacing="0" w:after="0" w:afterAutospacing="0"/>
              <w:ind w:left="720"/>
              <w:jc w:val="center"/>
              <w:rPr>
                <w:b/>
                <w:bCs/>
                <w:sz w:val="20"/>
                <w:szCs w:val="20"/>
              </w:rPr>
            </w:pPr>
            <w:r w:rsidRPr="00716177">
              <w:rPr>
                <w:b/>
                <w:bCs/>
                <w:sz w:val="20"/>
                <w:szCs w:val="20"/>
              </w:rPr>
              <w:t>Напрям: Безпека та цивільний захист.</w:t>
            </w:r>
          </w:p>
        </w:tc>
      </w:tr>
      <w:tr w:rsidR="00EE6B56" w:rsidRPr="00716177" w:rsidTr="00055E6A">
        <w:trPr>
          <w:trHeight w:val="132"/>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A77C39">
            <w:pPr>
              <w:spacing w:after="0" w:line="240" w:lineRule="auto"/>
              <w:ind w:left="-57" w:right="-57"/>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t>2.1.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Запровадження інноваційних </w:t>
            </w:r>
            <w:r w:rsidRPr="00716177">
              <w:rPr>
                <w:rFonts w:ascii="Times New Roman" w:hAnsi="Times New Roman" w:cs="Times New Roman"/>
                <w:sz w:val="20"/>
                <w:szCs w:val="20"/>
              </w:rPr>
              <w:lastRenderedPageBreak/>
              <w:t>технологій у сфері безпеки</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spacing w:before="0" w:beforeAutospacing="0" w:after="0" w:afterAutospacing="0"/>
              <w:jc w:val="both"/>
              <w:rPr>
                <w:sz w:val="20"/>
                <w:szCs w:val="20"/>
              </w:rPr>
            </w:pPr>
            <w:r w:rsidRPr="00716177">
              <w:rPr>
                <w:sz w:val="20"/>
                <w:szCs w:val="20"/>
              </w:rPr>
              <w:lastRenderedPageBreak/>
              <w:t xml:space="preserve">1. Модернізація системи відеоспостереження, придбання </w:t>
            </w:r>
            <w:r w:rsidRPr="00716177">
              <w:rPr>
                <w:sz w:val="20"/>
                <w:szCs w:val="20"/>
              </w:rPr>
              <w:lastRenderedPageBreak/>
              <w:t>обладнання для відеоспостереження, придбання та встановлення камер відеоспостереження</w:t>
            </w:r>
          </w:p>
          <w:p w:rsidR="00CE6D2A" w:rsidRPr="00716177" w:rsidRDefault="00CE6D2A" w:rsidP="001900A7">
            <w:pPr>
              <w:pStyle w:val="a3"/>
              <w:spacing w:before="0" w:beforeAutospacing="0" w:after="0" w:afterAutospacing="0"/>
              <w:jc w:val="both"/>
              <w:rPr>
                <w:sz w:val="20"/>
                <w:szCs w:val="20"/>
              </w:rPr>
            </w:pPr>
            <w:r w:rsidRPr="00716177">
              <w:rPr>
                <w:sz w:val="20"/>
                <w:szCs w:val="20"/>
              </w:rPr>
              <w:t>2. Реалізація проект «Безпечний двір».</w:t>
            </w:r>
          </w:p>
          <w:p w:rsidR="00CE6D2A" w:rsidRPr="00716177" w:rsidRDefault="00CE6D2A" w:rsidP="001900A7">
            <w:pPr>
              <w:pStyle w:val="a3"/>
              <w:spacing w:before="0" w:beforeAutospacing="0" w:after="0" w:afterAutospacing="0"/>
              <w:jc w:val="both"/>
              <w:rPr>
                <w:sz w:val="20"/>
                <w:szCs w:val="20"/>
              </w:rPr>
            </w:pPr>
            <w:r w:rsidRPr="00716177">
              <w:rPr>
                <w:sz w:val="20"/>
                <w:szCs w:val="20"/>
              </w:rPr>
              <w:t xml:space="preserve">3. Забезпечення доступу до мережі Інтернет, моніторинг та підтримка централізованої системи відеоспостереження громади, забезпечення функціонування </w:t>
            </w:r>
            <w:proofErr w:type="spellStart"/>
            <w:r w:rsidRPr="00716177">
              <w:rPr>
                <w:sz w:val="20"/>
                <w:szCs w:val="20"/>
              </w:rPr>
              <w:t>Call</w:t>
            </w:r>
            <w:proofErr w:type="spellEnd"/>
            <w:r w:rsidRPr="00716177">
              <w:rPr>
                <w:sz w:val="20"/>
                <w:szCs w:val="20"/>
              </w:rPr>
              <w:t>-центру.</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lastRenderedPageBreak/>
              <w:t xml:space="preserve">Комунальне підприємство </w:t>
            </w:r>
            <w:r w:rsidRPr="00716177">
              <w:rPr>
                <w:rFonts w:ascii="Times New Roman" w:hAnsi="Times New Roman" w:cs="Times New Roman"/>
                <w:sz w:val="20"/>
                <w:szCs w:val="20"/>
              </w:rPr>
              <w:lastRenderedPageBreak/>
              <w:t xml:space="preserve">«Тернопіль </w:t>
            </w:r>
            <w:proofErr w:type="spellStart"/>
            <w:r w:rsidRPr="00716177">
              <w:rPr>
                <w:rFonts w:ascii="Times New Roman" w:hAnsi="Times New Roman" w:cs="Times New Roman"/>
                <w:sz w:val="20"/>
                <w:szCs w:val="20"/>
              </w:rPr>
              <w:t>Інтеравіа</w:t>
            </w:r>
            <w:proofErr w:type="spellEnd"/>
            <w:r w:rsidRPr="00716177">
              <w:rPr>
                <w:rFonts w:ascii="Times New Roman" w:hAnsi="Times New Roman" w:cs="Times New Roman"/>
                <w:sz w:val="20"/>
                <w:szCs w:val="20"/>
              </w:rPr>
              <w:t>»,</w:t>
            </w:r>
            <w:r w:rsidRPr="00716177">
              <w:rPr>
                <w:rFonts w:ascii="Times New Roman" w:hAnsi="Times New Roman" w:cs="Times New Roman"/>
                <w:sz w:val="20"/>
                <w:szCs w:val="20"/>
              </w:rPr>
              <w:br/>
              <w:t>управління муніципальної інспекції</w:t>
            </w:r>
          </w:p>
        </w:tc>
        <w:tc>
          <w:tcPr>
            <w:tcW w:w="2627" w:type="pct"/>
            <w:tcBorders>
              <w:top w:val="single" w:sz="4" w:space="0" w:color="000000"/>
              <w:left w:val="single" w:sz="4" w:space="0" w:color="000000"/>
              <w:bottom w:val="single" w:sz="4" w:space="0" w:color="000000"/>
              <w:right w:val="single" w:sz="4" w:space="0" w:color="000000"/>
            </w:tcBorders>
          </w:tcPr>
          <w:p w:rsidR="00505B8A" w:rsidRPr="00716177" w:rsidRDefault="00505B8A" w:rsidP="00307384">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lastRenderedPageBreak/>
              <w:t xml:space="preserve">Станом на 31.12.2025 року у м. Тернопіль функціонує близько 1520 камер міського відеоспостереження. Впроваджено систему аналітики для розпізнавання автомобільних </w:t>
            </w:r>
            <w:r w:rsidRPr="00716177">
              <w:rPr>
                <w:rFonts w:ascii="Times New Roman" w:hAnsi="Times New Roman" w:cs="Times New Roman"/>
                <w:sz w:val="20"/>
                <w:szCs w:val="20"/>
              </w:rPr>
              <w:lastRenderedPageBreak/>
              <w:t>реєстраційних номерних знаків та обладнано камерами з автоматичним розпізнаванням номерних знаків усі в’їзди та виїзди з міста Тернопіль, а також у самому місті. Впроваджено систему автоматичної фіксації порушення правил дорожнього руху.</w:t>
            </w:r>
            <w:r w:rsidR="00DD47AD" w:rsidRPr="00716177">
              <w:rPr>
                <w:rFonts w:ascii="Times New Roman" w:hAnsi="Times New Roman" w:cs="Times New Roman"/>
                <w:sz w:val="20"/>
                <w:szCs w:val="20"/>
              </w:rPr>
              <w:t xml:space="preserve"> </w:t>
            </w:r>
            <w:r w:rsidRPr="00716177">
              <w:rPr>
                <w:rFonts w:ascii="Times New Roman" w:hAnsi="Times New Roman" w:cs="Times New Roman"/>
                <w:sz w:val="20"/>
                <w:szCs w:val="20"/>
              </w:rPr>
              <w:t>Встановлено 3 камери з функцією розпізнавання обличчя.</w:t>
            </w:r>
          </w:p>
          <w:p w:rsidR="00505B8A" w:rsidRPr="00716177" w:rsidRDefault="00505B8A" w:rsidP="00170A53">
            <w:pPr>
              <w:spacing w:after="0" w:line="240" w:lineRule="auto"/>
              <w:ind w:firstLine="5"/>
              <w:jc w:val="both"/>
              <w:rPr>
                <w:rFonts w:ascii="Times New Roman" w:hAnsi="Times New Roman" w:cs="Times New Roman"/>
                <w:sz w:val="20"/>
                <w:szCs w:val="20"/>
              </w:rPr>
            </w:pPr>
            <w:r w:rsidRPr="00716177">
              <w:rPr>
                <w:rFonts w:ascii="Times New Roman" w:hAnsi="Times New Roman" w:cs="Times New Roman"/>
                <w:sz w:val="20"/>
                <w:szCs w:val="20"/>
              </w:rPr>
              <w:t>В рамках проекту «Безпечний двір» за 2025 рік за допомогою системи відеоспостереження міста виявлено 476 фактів реагування, з них:- припарковано авто з порушенням правил дорожнього руху 367 фактів;</w:t>
            </w:r>
            <w:r w:rsidR="009A5365" w:rsidRPr="00716177">
              <w:rPr>
                <w:rFonts w:ascii="Times New Roman" w:hAnsi="Times New Roman" w:cs="Times New Roman"/>
                <w:sz w:val="20"/>
                <w:szCs w:val="20"/>
              </w:rPr>
              <w:t xml:space="preserve"> </w:t>
            </w:r>
            <w:r w:rsidRPr="00716177">
              <w:rPr>
                <w:rFonts w:ascii="Times New Roman" w:hAnsi="Times New Roman" w:cs="Times New Roman"/>
                <w:sz w:val="20"/>
                <w:szCs w:val="20"/>
              </w:rPr>
              <w:t>- 51 порушення правил благоустрою;</w:t>
            </w:r>
            <w:r w:rsidR="009A5365" w:rsidRPr="00716177">
              <w:rPr>
                <w:rFonts w:ascii="Times New Roman" w:hAnsi="Times New Roman" w:cs="Times New Roman"/>
                <w:sz w:val="20"/>
                <w:szCs w:val="20"/>
              </w:rPr>
              <w:t xml:space="preserve"> </w:t>
            </w:r>
            <w:r w:rsidRPr="00716177">
              <w:rPr>
                <w:rFonts w:ascii="Times New Roman" w:hAnsi="Times New Roman" w:cs="Times New Roman"/>
                <w:sz w:val="20"/>
                <w:szCs w:val="20"/>
              </w:rPr>
              <w:t>- перегляд та збереження відео для правоохоронних органів та запитів від мешканців міста 58 фактів.</w:t>
            </w:r>
          </w:p>
          <w:p w:rsidR="008341EE" w:rsidRPr="00716177" w:rsidRDefault="00505B8A" w:rsidP="00716177">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Програма «Безпечний двір» продовжує розширюватися.</w:t>
            </w:r>
            <w:r w:rsidR="00A62152" w:rsidRPr="00716177">
              <w:rPr>
                <w:rFonts w:ascii="Times New Roman" w:hAnsi="Times New Roman" w:cs="Times New Roman"/>
                <w:sz w:val="20"/>
                <w:szCs w:val="20"/>
              </w:rPr>
              <w:t xml:space="preserve"> Встановлено </w:t>
            </w:r>
            <w:r w:rsidR="00A0029F" w:rsidRPr="00716177">
              <w:rPr>
                <w:rFonts w:ascii="Times New Roman" w:hAnsi="Times New Roman" w:cs="Times New Roman"/>
                <w:sz w:val="20"/>
                <w:szCs w:val="20"/>
              </w:rPr>
              <w:t>в 2025 році</w:t>
            </w:r>
            <w:r w:rsidR="00DA74C1" w:rsidRPr="00716177">
              <w:rPr>
                <w:rFonts w:ascii="Times New Roman" w:hAnsi="Times New Roman" w:cs="Times New Roman"/>
                <w:sz w:val="20"/>
                <w:szCs w:val="20"/>
              </w:rPr>
              <w:t xml:space="preserve"> </w:t>
            </w:r>
            <w:r w:rsidR="00A62152" w:rsidRPr="00716177">
              <w:rPr>
                <w:rFonts w:ascii="Times New Roman" w:hAnsi="Times New Roman" w:cs="Times New Roman"/>
                <w:sz w:val="20"/>
                <w:szCs w:val="20"/>
              </w:rPr>
              <w:t>97 камер спостереження у дворах та 28</w:t>
            </w:r>
            <w:r w:rsidRPr="00716177">
              <w:rPr>
                <w:rFonts w:ascii="Times New Roman" w:hAnsi="Times New Roman" w:cs="Times New Roman"/>
                <w:sz w:val="20"/>
                <w:szCs w:val="20"/>
              </w:rPr>
              <w:t xml:space="preserve"> камер для транспортних розв’язок.</w:t>
            </w:r>
            <w:r w:rsidR="00DA74C1" w:rsidRPr="00716177">
              <w:rPr>
                <w:rFonts w:ascii="Times New Roman" w:hAnsi="Times New Roman" w:cs="Times New Roman"/>
                <w:sz w:val="20"/>
                <w:szCs w:val="20"/>
              </w:rPr>
              <w:t xml:space="preserve"> </w:t>
            </w:r>
            <w:proofErr w:type="spellStart"/>
            <w:r w:rsidR="00AF18FE" w:rsidRPr="00716177">
              <w:rPr>
                <w:rFonts w:ascii="Times New Roman" w:hAnsi="Times New Roman" w:cs="Times New Roman"/>
                <w:sz w:val="20"/>
                <w:szCs w:val="20"/>
              </w:rPr>
              <w:t>Call</w:t>
            </w:r>
            <w:proofErr w:type="spellEnd"/>
            <w:r w:rsidR="00AF18FE" w:rsidRPr="00716177">
              <w:rPr>
                <w:rFonts w:ascii="Times New Roman" w:hAnsi="Times New Roman" w:cs="Times New Roman"/>
                <w:sz w:val="20"/>
                <w:szCs w:val="20"/>
              </w:rPr>
              <w:t>-центри</w:t>
            </w:r>
            <w:r w:rsidRPr="00716177">
              <w:rPr>
                <w:rFonts w:ascii="Times New Roman" w:hAnsi="Times New Roman" w:cs="Times New Roman"/>
                <w:sz w:val="20"/>
                <w:szCs w:val="20"/>
              </w:rPr>
              <w:t xml:space="preserve"> продовжують бути важливим інструментом взаємодії між владою, комунальними службами, медичними закладами та громадянами, з постійним акцентом на їхнє удосконалення та </w:t>
            </w:r>
            <w:proofErr w:type="spellStart"/>
            <w:r w:rsidRPr="00716177">
              <w:rPr>
                <w:rFonts w:ascii="Times New Roman" w:hAnsi="Times New Roman" w:cs="Times New Roman"/>
                <w:sz w:val="20"/>
                <w:szCs w:val="20"/>
              </w:rPr>
              <w:t>діджиталізацію</w:t>
            </w:r>
            <w:proofErr w:type="spellEnd"/>
            <w:r w:rsidR="00CD16EE" w:rsidRPr="00716177">
              <w:rPr>
                <w:rFonts w:ascii="Times New Roman" w:hAnsi="Times New Roman" w:cs="Times New Roman"/>
                <w:sz w:val="20"/>
                <w:szCs w:val="20"/>
              </w:rPr>
              <w:t>.</w:t>
            </w:r>
          </w:p>
        </w:tc>
      </w:tr>
      <w:tr w:rsidR="00EE6B56" w:rsidRPr="00716177" w:rsidTr="00055E6A">
        <w:trPr>
          <w:trHeight w:val="131"/>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A77C39">
            <w:pPr>
              <w:spacing w:after="0" w:line="240" w:lineRule="auto"/>
              <w:ind w:left="-57" w:right="-57"/>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2.2.</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Забезпечення безперебійної роботи систем оповіщення цивільного захисту про надзвичайні ситуації</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 Підтримка в робочому стані системи оповіщення.</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2. </w:t>
            </w:r>
            <w:proofErr w:type="spellStart"/>
            <w:r w:rsidRPr="00716177">
              <w:rPr>
                <w:rFonts w:ascii="Times New Roman" w:hAnsi="Times New Roman" w:cs="Times New Roman"/>
                <w:sz w:val="20"/>
                <w:szCs w:val="20"/>
              </w:rPr>
              <w:t>Дооснащення</w:t>
            </w:r>
            <w:proofErr w:type="spellEnd"/>
            <w:r w:rsidRPr="00716177">
              <w:rPr>
                <w:rFonts w:ascii="Times New Roman" w:hAnsi="Times New Roman" w:cs="Times New Roman"/>
                <w:sz w:val="20"/>
                <w:szCs w:val="20"/>
              </w:rPr>
              <w:t xml:space="preserve"> систем оповіщення джерелами безперебійного живлення.</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right="-45"/>
              <w:jc w:val="center"/>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Управління надзвичайних ситуацій</w:t>
            </w:r>
          </w:p>
        </w:tc>
        <w:tc>
          <w:tcPr>
            <w:tcW w:w="2627" w:type="pct"/>
            <w:tcBorders>
              <w:top w:val="single" w:sz="4" w:space="0" w:color="000000"/>
              <w:left w:val="single" w:sz="4" w:space="0" w:color="000000"/>
              <w:bottom w:val="single" w:sz="4" w:space="0" w:color="000000"/>
              <w:right w:val="single" w:sz="4" w:space="0" w:color="000000"/>
            </w:tcBorders>
          </w:tcPr>
          <w:p w:rsidR="00CE6D2A" w:rsidRPr="00716177" w:rsidRDefault="00713927" w:rsidP="004A2C0B">
            <w:pPr>
              <w:spacing w:after="0" w:line="240" w:lineRule="auto"/>
              <w:ind w:right="-45"/>
              <w:jc w:val="both"/>
              <w:rPr>
                <w:rFonts w:ascii="Times New Roman" w:hAnsi="Times New Roman" w:cs="Times New Roman"/>
                <w:sz w:val="20"/>
                <w:szCs w:val="20"/>
              </w:rPr>
            </w:pPr>
            <w:r w:rsidRPr="00716177">
              <w:rPr>
                <w:rFonts w:ascii="Times New Roman" w:eastAsia="Times New Roman" w:hAnsi="Times New Roman" w:cs="Times New Roman"/>
                <w:sz w:val="20"/>
                <w:szCs w:val="20"/>
              </w:rPr>
              <w:t>1.</w:t>
            </w:r>
            <w:r w:rsidRPr="00716177">
              <w:rPr>
                <w:rFonts w:ascii="Times New Roman" w:hAnsi="Times New Roman" w:cs="Times New Roman"/>
                <w:sz w:val="20"/>
                <w:szCs w:val="20"/>
              </w:rPr>
              <w:t xml:space="preserve"> Для підтримки систе</w:t>
            </w:r>
            <w:r w:rsidR="00214320" w:rsidRPr="00716177">
              <w:rPr>
                <w:rFonts w:ascii="Times New Roman" w:hAnsi="Times New Roman" w:cs="Times New Roman"/>
                <w:sz w:val="20"/>
                <w:szCs w:val="20"/>
              </w:rPr>
              <w:t xml:space="preserve">ми оповіщення в робочому стані </w:t>
            </w:r>
            <w:r w:rsidRPr="00716177">
              <w:rPr>
                <w:rFonts w:ascii="Times New Roman" w:hAnsi="Times New Roman" w:cs="Times New Roman"/>
                <w:sz w:val="20"/>
                <w:szCs w:val="20"/>
              </w:rPr>
              <w:t>регулярно проводитися технічне обслуговування обладнання, перевірка зв’язку. Оновлення програмного забезпечення, проводиться згідно графіку.</w:t>
            </w:r>
          </w:p>
          <w:p w:rsidR="005B028E" w:rsidRPr="00716177" w:rsidRDefault="00713927" w:rsidP="005B028E">
            <w:pPr>
              <w:pStyle w:val="a3"/>
              <w:shd w:val="clear" w:color="auto" w:fill="FFFFFF"/>
              <w:spacing w:before="0" w:beforeAutospacing="0" w:after="0" w:afterAutospacing="0"/>
              <w:jc w:val="both"/>
              <w:rPr>
                <w:sz w:val="20"/>
                <w:szCs w:val="20"/>
              </w:rPr>
            </w:pPr>
            <w:r w:rsidRPr="00716177">
              <w:rPr>
                <w:rFonts w:eastAsia="Times New Roman"/>
                <w:sz w:val="20"/>
                <w:szCs w:val="20"/>
              </w:rPr>
              <w:t>2.</w:t>
            </w:r>
            <w:r w:rsidRPr="00716177">
              <w:rPr>
                <w:sz w:val="20"/>
                <w:szCs w:val="20"/>
              </w:rPr>
              <w:t xml:space="preserve"> Проведено інтернет за оптоволоконною технологією (PON), що гарантує стабільну передачу сигналу навіть під час відключень електроенергії. Згідно з графіками проводиться заміна акумуляторів у системі оповіщення</w:t>
            </w:r>
            <w:r w:rsidR="00055E6A" w:rsidRPr="00716177">
              <w:rPr>
                <w:sz w:val="20"/>
                <w:szCs w:val="20"/>
              </w:rPr>
              <w:t xml:space="preserve">. </w:t>
            </w:r>
            <w:r w:rsidR="005B028E" w:rsidRPr="00716177">
              <w:rPr>
                <w:sz w:val="20"/>
                <w:szCs w:val="20"/>
              </w:rPr>
              <w:t xml:space="preserve">Проведено модернізацію місцевої автоматизованої системи централізованого оповіщення Тернопільської міської територіальної громади в частині приєднаних населених пунктів, а саме: </w:t>
            </w:r>
            <w:proofErr w:type="spellStart"/>
            <w:r w:rsidR="005B028E" w:rsidRPr="00716177">
              <w:rPr>
                <w:sz w:val="20"/>
                <w:szCs w:val="20"/>
              </w:rPr>
              <w:t>с.Кобзарівка</w:t>
            </w:r>
            <w:proofErr w:type="spellEnd"/>
            <w:r w:rsidR="005B028E" w:rsidRPr="00716177">
              <w:rPr>
                <w:sz w:val="20"/>
                <w:szCs w:val="20"/>
              </w:rPr>
              <w:t xml:space="preserve">, </w:t>
            </w:r>
            <w:proofErr w:type="spellStart"/>
            <w:r w:rsidR="005B028E" w:rsidRPr="00716177">
              <w:rPr>
                <w:sz w:val="20"/>
                <w:szCs w:val="20"/>
              </w:rPr>
              <w:t>с.Вертелка</w:t>
            </w:r>
            <w:proofErr w:type="spellEnd"/>
            <w:r w:rsidR="005B028E" w:rsidRPr="00716177">
              <w:rPr>
                <w:sz w:val="20"/>
                <w:szCs w:val="20"/>
              </w:rPr>
              <w:t xml:space="preserve">, </w:t>
            </w:r>
            <w:proofErr w:type="spellStart"/>
            <w:r w:rsidR="005B028E" w:rsidRPr="00716177">
              <w:rPr>
                <w:sz w:val="20"/>
                <w:szCs w:val="20"/>
              </w:rPr>
              <w:t>с.Городище</w:t>
            </w:r>
            <w:proofErr w:type="spellEnd"/>
            <w:r w:rsidR="005B028E" w:rsidRPr="00716177">
              <w:rPr>
                <w:sz w:val="20"/>
                <w:szCs w:val="20"/>
              </w:rPr>
              <w:t xml:space="preserve">, </w:t>
            </w:r>
            <w:proofErr w:type="spellStart"/>
            <w:r w:rsidR="005B028E" w:rsidRPr="00716177">
              <w:rPr>
                <w:sz w:val="20"/>
                <w:szCs w:val="20"/>
              </w:rPr>
              <w:t>с.Носівці</w:t>
            </w:r>
            <w:proofErr w:type="spellEnd"/>
            <w:r w:rsidR="005B028E" w:rsidRPr="00716177">
              <w:rPr>
                <w:sz w:val="20"/>
                <w:szCs w:val="20"/>
              </w:rPr>
              <w:t xml:space="preserve">, </w:t>
            </w:r>
            <w:proofErr w:type="spellStart"/>
            <w:r w:rsidR="005B028E" w:rsidRPr="00716177">
              <w:rPr>
                <w:sz w:val="20"/>
                <w:szCs w:val="20"/>
              </w:rPr>
              <w:t>с.Чернихів</w:t>
            </w:r>
            <w:proofErr w:type="spellEnd"/>
            <w:r w:rsidR="005B028E" w:rsidRPr="00716177">
              <w:rPr>
                <w:sz w:val="20"/>
                <w:szCs w:val="20"/>
              </w:rPr>
              <w:t xml:space="preserve">, </w:t>
            </w:r>
            <w:proofErr w:type="spellStart"/>
            <w:r w:rsidR="005B028E" w:rsidRPr="00716177">
              <w:rPr>
                <w:sz w:val="20"/>
                <w:szCs w:val="20"/>
              </w:rPr>
              <w:t>с.Глядки</w:t>
            </w:r>
            <w:proofErr w:type="spellEnd"/>
            <w:r w:rsidR="005B028E" w:rsidRPr="00716177">
              <w:rPr>
                <w:sz w:val="20"/>
                <w:szCs w:val="20"/>
              </w:rPr>
              <w:t xml:space="preserve">, </w:t>
            </w:r>
            <w:proofErr w:type="spellStart"/>
            <w:r w:rsidR="005B028E" w:rsidRPr="00716177">
              <w:rPr>
                <w:sz w:val="20"/>
                <w:szCs w:val="20"/>
              </w:rPr>
              <w:t>с.Плесківці</w:t>
            </w:r>
            <w:proofErr w:type="spellEnd"/>
            <w:r w:rsidR="005B028E" w:rsidRPr="00716177">
              <w:rPr>
                <w:sz w:val="20"/>
                <w:szCs w:val="20"/>
              </w:rPr>
              <w:t xml:space="preserve">, </w:t>
            </w:r>
            <w:proofErr w:type="spellStart"/>
            <w:r w:rsidR="005B028E" w:rsidRPr="00716177">
              <w:rPr>
                <w:sz w:val="20"/>
                <w:szCs w:val="20"/>
              </w:rPr>
              <w:t>с.Курівці</w:t>
            </w:r>
            <w:proofErr w:type="spellEnd"/>
            <w:r w:rsidR="005B028E" w:rsidRPr="00716177">
              <w:rPr>
                <w:sz w:val="20"/>
                <w:szCs w:val="20"/>
              </w:rPr>
              <w:t xml:space="preserve">, </w:t>
            </w:r>
            <w:proofErr w:type="spellStart"/>
            <w:r w:rsidR="005B028E" w:rsidRPr="00716177">
              <w:rPr>
                <w:sz w:val="20"/>
                <w:szCs w:val="20"/>
              </w:rPr>
              <w:t>с.Малашівці</w:t>
            </w:r>
            <w:proofErr w:type="spellEnd"/>
            <w:r w:rsidR="005B028E" w:rsidRPr="00716177">
              <w:rPr>
                <w:sz w:val="20"/>
                <w:szCs w:val="20"/>
              </w:rPr>
              <w:t xml:space="preserve">, </w:t>
            </w:r>
            <w:proofErr w:type="spellStart"/>
            <w:r w:rsidR="005B028E" w:rsidRPr="00716177">
              <w:rPr>
                <w:sz w:val="20"/>
                <w:szCs w:val="20"/>
              </w:rPr>
              <w:t>с.Іванківці</w:t>
            </w:r>
            <w:proofErr w:type="spellEnd"/>
          </w:p>
          <w:p w:rsidR="002B695F" w:rsidRPr="00716177" w:rsidRDefault="002B695F" w:rsidP="005B028E">
            <w:pPr>
              <w:spacing w:after="0" w:line="240" w:lineRule="auto"/>
              <w:ind w:right="-45"/>
              <w:jc w:val="both"/>
              <w:rPr>
                <w:rFonts w:ascii="Times New Roman" w:hAnsi="Times New Roman" w:cs="Times New Roman"/>
                <w:sz w:val="20"/>
                <w:szCs w:val="20"/>
              </w:rPr>
            </w:pPr>
            <w:r w:rsidRPr="00716177">
              <w:rPr>
                <w:rFonts w:ascii="Times New Roman" w:hAnsi="Times New Roman" w:cs="Times New Roman"/>
                <w:sz w:val="20"/>
                <w:szCs w:val="20"/>
                <w:shd w:val="clear" w:color="auto" w:fill="FFFFFF"/>
              </w:rPr>
              <w:t>Забезпечено постійну актуалізацію відомостей про об’єкти фонду захисних споруд цивільного захисту в інформаційно-комунікаційних системах «Інформаційна система» та «Облік та візуалізація фонду захисних споруд цивільного захисту».</w:t>
            </w:r>
          </w:p>
        </w:tc>
      </w:tr>
      <w:tr w:rsidR="00EE6B56" w:rsidRPr="00716177" w:rsidTr="00055E6A">
        <w:trPr>
          <w:trHeight w:val="274"/>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A77C39">
            <w:pPr>
              <w:spacing w:after="0" w:line="240" w:lineRule="auto"/>
              <w:ind w:left="-57" w:right="-57"/>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t>2.3.</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A83BDC">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t xml:space="preserve">Попередження фактів вчинення кримінальних правопорушень </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spacing w:before="0" w:beforeAutospacing="0" w:after="0" w:afterAutospacing="0"/>
              <w:jc w:val="both"/>
              <w:rPr>
                <w:sz w:val="20"/>
                <w:szCs w:val="20"/>
              </w:rPr>
            </w:pPr>
            <w:r w:rsidRPr="00716177">
              <w:rPr>
                <w:sz w:val="20"/>
                <w:szCs w:val="20"/>
              </w:rPr>
              <w:t>1. Проведення оперативно-розшукових, технічних та інші заходів щодо припинення незаконного обігу зброї та вибухівки, з виявлення і ліквідації каналів розповсюдження наркотичних, психотропних, сильнодіючих речових та прекурсорів.</w:t>
            </w:r>
          </w:p>
          <w:p w:rsidR="00CE6D2A" w:rsidRPr="00716177" w:rsidRDefault="00CE6D2A" w:rsidP="001900A7">
            <w:pPr>
              <w:pStyle w:val="a3"/>
              <w:spacing w:before="0" w:beforeAutospacing="0" w:after="0" w:afterAutospacing="0"/>
              <w:jc w:val="both"/>
              <w:rPr>
                <w:sz w:val="20"/>
                <w:szCs w:val="20"/>
              </w:rPr>
            </w:pPr>
            <w:r w:rsidRPr="00716177">
              <w:rPr>
                <w:sz w:val="20"/>
                <w:szCs w:val="20"/>
              </w:rPr>
              <w:t xml:space="preserve">2. Проведення </w:t>
            </w:r>
            <w:proofErr w:type="spellStart"/>
            <w:r w:rsidRPr="00716177">
              <w:rPr>
                <w:sz w:val="20"/>
                <w:szCs w:val="20"/>
              </w:rPr>
              <w:t>оперативно</w:t>
            </w:r>
            <w:proofErr w:type="spellEnd"/>
            <w:r w:rsidRPr="00716177">
              <w:rPr>
                <w:sz w:val="20"/>
                <w:szCs w:val="20"/>
              </w:rPr>
              <w:t>-профілактичних заходів по виявленню та вилученню фальсифікованих алкогольних напоїв.</w:t>
            </w:r>
          </w:p>
          <w:p w:rsidR="00CE6D2A" w:rsidRPr="00716177" w:rsidRDefault="00CE6D2A" w:rsidP="001900A7">
            <w:pPr>
              <w:pStyle w:val="a3"/>
              <w:spacing w:before="0" w:beforeAutospacing="0" w:after="0" w:afterAutospacing="0"/>
              <w:jc w:val="both"/>
              <w:rPr>
                <w:sz w:val="20"/>
                <w:szCs w:val="20"/>
              </w:rPr>
            </w:pPr>
            <w:r w:rsidRPr="00716177">
              <w:rPr>
                <w:sz w:val="20"/>
                <w:szCs w:val="20"/>
              </w:rPr>
              <w:t>3. Проведення зустрічей керівників поліції з колективами навчальних закладів, підприємств, установ, організацій і особистий прийом громадян.</w:t>
            </w:r>
          </w:p>
          <w:p w:rsidR="00CE6D2A" w:rsidRPr="00716177" w:rsidRDefault="00CE6D2A" w:rsidP="001900A7">
            <w:pPr>
              <w:pStyle w:val="a3"/>
              <w:spacing w:before="0" w:beforeAutospacing="0" w:after="0" w:afterAutospacing="0"/>
              <w:jc w:val="both"/>
              <w:rPr>
                <w:sz w:val="20"/>
                <w:szCs w:val="20"/>
              </w:rPr>
            </w:pPr>
            <w:r w:rsidRPr="00716177">
              <w:rPr>
                <w:sz w:val="20"/>
                <w:szCs w:val="20"/>
              </w:rPr>
              <w:t>4. Реалізація проекту «Офіцер громади».</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Управління муніципальної інспекції, Тернопільське РУП управління патрульної поліції</w:t>
            </w:r>
          </w:p>
        </w:tc>
        <w:tc>
          <w:tcPr>
            <w:tcW w:w="2627" w:type="pct"/>
            <w:tcBorders>
              <w:top w:val="single" w:sz="4" w:space="0" w:color="000000"/>
              <w:left w:val="single" w:sz="4" w:space="0" w:color="000000"/>
              <w:bottom w:val="single" w:sz="4" w:space="0" w:color="000000"/>
              <w:right w:val="single" w:sz="4" w:space="0" w:color="000000"/>
            </w:tcBorders>
          </w:tcPr>
          <w:p w:rsidR="00A43D26" w:rsidRPr="00716177" w:rsidRDefault="00307384" w:rsidP="004A2C0B">
            <w:pPr>
              <w:spacing w:after="0" w:line="240" w:lineRule="auto"/>
              <w:ind w:right="-45"/>
              <w:jc w:val="both"/>
              <w:rPr>
                <w:rFonts w:ascii="Times New Roman" w:hAnsi="Times New Roman" w:cs="Times New Roman"/>
                <w:sz w:val="20"/>
                <w:szCs w:val="20"/>
              </w:rPr>
            </w:pPr>
            <w:r w:rsidRPr="00716177">
              <w:rPr>
                <w:rFonts w:ascii="Times New Roman" w:hAnsi="Times New Roman" w:cs="Times New Roman"/>
                <w:sz w:val="20"/>
                <w:szCs w:val="20"/>
              </w:rPr>
              <w:t>1.</w:t>
            </w:r>
            <w:r w:rsidR="004A2C0B" w:rsidRPr="00716177">
              <w:rPr>
                <w:rFonts w:ascii="Times New Roman" w:hAnsi="Times New Roman" w:cs="Times New Roman"/>
                <w:sz w:val="20"/>
                <w:szCs w:val="20"/>
              </w:rPr>
              <w:t>Працівниками управління муніципальної інспекції с</w:t>
            </w:r>
            <w:r w:rsidR="00A43D26" w:rsidRPr="00716177">
              <w:rPr>
                <w:rFonts w:ascii="Times New Roman" w:hAnsi="Times New Roman" w:cs="Times New Roman"/>
                <w:sz w:val="20"/>
                <w:szCs w:val="20"/>
              </w:rPr>
              <w:t xml:space="preserve">пільно з працівниками Тернопільського РУП ГУНП в Тернопільській області прийнято участь в операції «МАК» на території Тернопільської міської територіальної громади, а саме у 8 селах громади. </w:t>
            </w:r>
          </w:p>
          <w:p w:rsidR="00A43D26" w:rsidRPr="00716177" w:rsidRDefault="00A83BDC" w:rsidP="00F62776">
            <w:pPr>
              <w:spacing w:after="0" w:line="240" w:lineRule="auto"/>
              <w:ind w:right="-45"/>
              <w:jc w:val="both"/>
              <w:rPr>
                <w:rFonts w:ascii="Times New Roman" w:hAnsi="Times New Roman" w:cs="Times New Roman"/>
                <w:sz w:val="20"/>
                <w:szCs w:val="20"/>
              </w:rPr>
            </w:pPr>
            <w:r w:rsidRPr="00716177">
              <w:rPr>
                <w:rFonts w:ascii="Times New Roman" w:hAnsi="Times New Roman" w:cs="Times New Roman"/>
                <w:sz w:val="20"/>
                <w:szCs w:val="20"/>
              </w:rPr>
              <w:t>У</w:t>
            </w:r>
            <w:r w:rsidR="00A43D26" w:rsidRPr="00716177">
              <w:rPr>
                <w:rFonts w:ascii="Times New Roman" w:hAnsi="Times New Roman" w:cs="Times New Roman"/>
                <w:sz w:val="20"/>
                <w:szCs w:val="20"/>
              </w:rPr>
              <w:t xml:space="preserve"> рамках реалізації  проекту «</w:t>
            </w:r>
            <w:r w:rsidR="00F62776" w:rsidRPr="00716177">
              <w:rPr>
                <w:rFonts w:ascii="Times New Roman" w:hAnsi="Times New Roman" w:cs="Times New Roman"/>
                <w:sz w:val="20"/>
                <w:szCs w:val="20"/>
              </w:rPr>
              <w:t>Поліцейський о</w:t>
            </w:r>
            <w:r w:rsidR="00A43D26" w:rsidRPr="00716177">
              <w:rPr>
                <w:rFonts w:ascii="Times New Roman" w:hAnsi="Times New Roman" w:cs="Times New Roman"/>
                <w:sz w:val="20"/>
                <w:szCs w:val="20"/>
              </w:rPr>
              <w:t>фіцер громади» відбувається постійна взаємодія інспекторів муніципальної інспекції з поліцейським офіцером громади на предмет виявлення порушень природоохоронного законодавства, а саме: знищення зелених насаджень, випалювання сухої рослинності, порушення вимог щодо поводження з відходами,</w:t>
            </w:r>
            <w:r w:rsidR="00716177" w:rsidRPr="00716177">
              <w:rPr>
                <w:rFonts w:ascii="Times New Roman" w:hAnsi="Times New Roman" w:cs="Times New Roman"/>
                <w:sz w:val="20"/>
                <w:szCs w:val="20"/>
              </w:rPr>
              <w:t xml:space="preserve"> </w:t>
            </w:r>
            <w:r w:rsidR="00A43D26" w:rsidRPr="00716177">
              <w:rPr>
                <w:rFonts w:ascii="Times New Roman" w:hAnsi="Times New Roman" w:cs="Times New Roman"/>
                <w:sz w:val="20"/>
                <w:szCs w:val="20"/>
              </w:rPr>
              <w:t>порушення правил рибальства.</w:t>
            </w:r>
            <w:r w:rsidR="00DF5806" w:rsidRPr="00716177">
              <w:rPr>
                <w:rFonts w:ascii="Times New Roman" w:hAnsi="Times New Roman" w:cs="Times New Roman"/>
                <w:sz w:val="20"/>
                <w:szCs w:val="20"/>
              </w:rPr>
              <w:t xml:space="preserve"> Завдяки співпраці виявлено 74 адміністративних правопорушень, проводяться профілактичні відпрацювання територій міста.</w:t>
            </w:r>
          </w:p>
          <w:p w:rsidR="00CE6D2A" w:rsidRPr="00716177" w:rsidRDefault="00EE7C3D" w:rsidP="007A58E7">
            <w:pPr>
              <w:pStyle w:val="a3"/>
              <w:shd w:val="clear" w:color="auto" w:fill="FFFFFF"/>
              <w:spacing w:before="0" w:beforeAutospacing="0" w:after="0" w:afterAutospacing="0"/>
              <w:jc w:val="both"/>
              <w:rPr>
                <w:sz w:val="20"/>
                <w:szCs w:val="20"/>
              </w:rPr>
            </w:pPr>
            <w:r w:rsidRPr="00716177">
              <w:rPr>
                <w:sz w:val="20"/>
                <w:szCs w:val="20"/>
              </w:rPr>
              <w:t>3</w:t>
            </w:r>
            <w:r w:rsidR="00307384" w:rsidRPr="00716177">
              <w:rPr>
                <w:sz w:val="20"/>
                <w:szCs w:val="20"/>
              </w:rPr>
              <w:t xml:space="preserve">. </w:t>
            </w:r>
            <w:r w:rsidR="00F06028" w:rsidRPr="00716177">
              <w:rPr>
                <w:sz w:val="20"/>
                <w:szCs w:val="20"/>
              </w:rPr>
              <w:t>Керівники Тернопільсько</w:t>
            </w:r>
            <w:r w:rsidR="00925241" w:rsidRPr="00716177">
              <w:rPr>
                <w:sz w:val="20"/>
                <w:szCs w:val="20"/>
              </w:rPr>
              <w:t xml:space="preserve">го районного управління </w:t>
            </w:r>
            <w:r w:rsidR="00A83BDC" w:rsidRPr="00716177">
              <w:rPr>
                <w:sz w:val="20"/>
                <w:szCs w:val="20"/>
              </w:rPr>
              <w:t>поліції</w:t>
            </w:r>
            <w:r w:rsidR="00925241" w:rsidRPr="00716177">
              <w:rPr>
                <w:sz w:val="20"/>
                <w:szCs w:val="20"/>
              </w:rPr>
              <w:t>,</w:t>
            </w:r>
            <w:r w:rsidR="007A22BE" w:rsidRPr="00716177">
              <w:rPr>
                <w:sz w:val="20"/>
                <w:szCs w:val="20"/>
              </w:rPr>
              <w:t xml:space="preserve"> </w:t>
            </w:r>
            <w:r w:rsidR="00F06028" w:rsidRPr="00716177">
              <w:rPr>
                <w:sz w:val="20"/>
                <w:szCs w:val="20"/>
              </w:rPr>
              <w:t xml:space="preserve">проводять особисті прийоми громадян відповідно до </w:t>
            </w:r>
            <w:r w:rsidR="00F06028" w:rsidRPr="00716177">
              <w:rPr>
                <w:bCs/>
                <w:sz w:val="20"/>
                <w:szCs w:val="20"/>
              </w:rPr>
              <w:t>з</w:t>
            </w:r>
            <w:r w:rsidR="007A58E7" w:rsidRPr="00716177">
              <w:rPr>
                <w:bCs/>
                <w:sz w:val="20"/>
                <w:szCs w:val="20"/>
              </w:rPr>
              <w:t>атвердженого графіку</w:t>
            </w:r>
            <w:r w:rsidR="00733BAE" w:rsidRPr="00716177">
              <w:rPr>
                <w:sz w:val="20"/>
                <w:szCs w:val="20"/>
              </w:rPr>
              <w:t xml:space="preserve">. </w:t>
            </w:r>
            <w:r w:rsidR="009B181B" w:rsidRPr="00716177">
              <w:rPr>
                <w:sz w:val="20"/>
                <w:szCs w:val="20"/>
              </w:rPr>
              <w:t>Представники п</w:t>
            </w:r>
            <w:r w:rsidR="007B14C4" w:rsidRPr="00716177">
              <w:rPr>
                <w:sz w:val="20"/>
                <w:szCs w:val="20"/>
              </w:rPr>
              <w:t>оліці</w:t>
            </w:r>
            <w:r w:rsidR="009B181B" w:rsidRPr="00716177">
              <w:rPr>
                <w:sz w:val="20"/>
                <w:szCs w:val="20"/>
              </w:rPr>
              <w:t>ї</w:t>
            </w:r>
            <w:r w:rsidR="007B14C4" w:rsidRPr="00716177">
              <w:rPr>
                <w:sz w:val="20"/>
                <w:szCs w:val="20"/>
              </w:rPr>
              <w:t xml:space="preserve"> регулярно проводить бесіди з учнями щодо правил безпеки відповідальності за правопорушення, протидії </w:t>
            </w:r>
            <w:proofErr w:type="spellStart"/>
            <w:r w:rsidR="007B14C4" w:rsidRPr="00716177">
              <w:rPr>
                <w:sz w:val="20"/>
                <w:szCs w:val="20"/>
              </w:rPr>
              <w:t>булінгу</w:t>
            </w:r>
            <w:proofErr w:type="spellEnd"/>
            <w:r w:rsidR="007B14C4" w:rsidRPr="00716177">
              <w:rPr>
                <w:sz w:val="20"/>
                <w:szCs w:val="20"/>
              </w:rPr>
              <w:t xml:space="preserve"> та нарк</w:t>
            </w:r>
            <w:r w:rsidR="001B02E0" w:rsidRPr="00716177">
              <w:rPr>
                <w:sz w:val="20"/>
                <w:szCs w:val="20"/>
              </w:rPr>
              <w:t>оманії. Ці заходи проводяться</w:t>
            </w:r>
            <w:r w:rsidR="007B14C4" w:rsidRPr="00716177">
              <w:rPr>
                <w:sz w:val="20"/>
                <w:szCs w:val="20"/>
              </w:rPr>
              <w:t xml:space="preserve"> на шкільному рівні протягом року.</w:t>
            </w:r>
          </w:p>
          <w:p w:rsidR="002B695F" w:rsidRPr="00716177" w:rsidRDefault="00307384" w:rsidP="00716177">
            <w:pPr>
              <w:tabs>
                <w:tab w:val="left" w:pos="851"/>
              </w:tabs>
              <w:spacing w:after="0" w:line="240" w:lineRule="auto"/>
              <w:jc w:val="both"/>
              <w:rPr>
                <w:rFonts w:ascii="Times New Roman" w:hAnsi="Times New Roman" w:cs="Times New Roman"/>
                <w:sz w:val="20"/>
                <w:szCs w:val="20"/>
                <w:highlight w:val="yellow"/>
              </w:rPr>
            </w:pPr>
            <w:r w:rsidRPr="00716177">
              <w:rPr>
                <w:rFonts w:ascii="Times New Roman" w:hAnsi="Times New Roman" w:cs="Times New Roman"/>
                <w:sz w:val="20"/>
                <w:szCs w:val="20"/>
              </w:rPr>
              <w:t>4.Ш</w:t>
            </w:r>
            <w:r w:rsidR="00055BE3" w:rsidRPr="00716177">
              <w:rPr>
                <w:rFonts w:ascii="Times New Roman" w:hAnsi="Times New Roman" w:cs="Times New Roman"/>
                <w:sz w:val="20"/>
                <w:szCs w:val="20"/>
              </w:rPr>
              <w:t>тат поліцейських офіцерів громад, які обслуговують Тернопільську міську територіальну громаду становить 8 працівників. З них в 2025 році після закінчення спеціалізованого навчання призначено 4 поліцейських.</w:t>
            </w:r>
            <w:r w:rsidR="00A27C4F" w:rsidRPr="00716177">
              <w:rPr>
                <w:rFonts w:ascii="Times New Roman" w:hAnsi="Times New Roman" w:cs="Times New Roman"/>
                <w:sz w:val="20"/>
                <w:szCs w:val="20"/>
              </w:rPr>
              <w:t xml:space="preserve"> П</w:t>
            </w:r>
            <w:r w:rsidR="00055BE3" w:rsidRPr="00716177">
              <w:rPr>
                <w:rFonts w:ascii="Times New Roman" w:hAnsi="Times New Roman" w:cs="Times New Roman"/>
                <w:sz w:val="20"/>
                <w:szCs w:val="20"/>
              </w:rPr>
              <w:t>ісля проведених ремонтних робіт відкрито 2 поліцейських станції. З метою належного забезпечення роботи поліцейського офіцера громади, передано в користування для викона</w:t>
            </w:r>
            <w:r w:rsidR="00CD16EE" w:rsidRPr="00716177">
              <w:rPr>
                <w:rFonts w:ascii="Times New Roman" w:hAnsi="Times New Roman" w:cs="Times New Roman"/>
                <w:sz w:val="20"/>
                <w:szCs w:val="20"/>
              </w:rPr>
              <w:t xml:space="preserve">ння службових повноважень </w:t>
            </w:r>
            <w:r w:rsidR="00055BE3" w:rsidRPr="00716177">
              <w:rPr>
                <w:rFonts w:ascii="Times New Roman" w:hAnsi="Times New Roman" w:cs="Times New Roman"/>
                <w:sz w:val="20"/>
                <w:szCs w:val="20"/>
              </w:rPr>
              <w:t xml:space="preserve">4 транспортних засоби, з них у 2025 році </w:t>
            </w:r>
            <w:r w:rsidR="00716177">
              <w:rPr>
                <w:rFonts w:ascii="Times New Roman" w:hAnsi="Times New Roman" w:cs="Times New Roman"/>
                <w:sz w:val="20"/>
                <w:szCs w:val="20"/>
              </w:rPr>
              <w:t>–</w:t>
            </w:r>
            <w:r w:rsidR="009A5365" w:rsidRPr="00716177">
              <w:rPr>
                <w:rFonts w:ascii="Times New Roman" w:hAnsi="Times New Roman" w:cs="Times New Roman"/>
                <w:sz w:val="20"/>
                <w:szCs w:val="20"/>
              </w:rPr>
              <w:t xml:space="preserve"> </w:t>
            </w:r>
            <w:r w:rsidR="00055BE3" w:rsidRPr="00716177">
              <w:rPr>
                <w:rFonts w:ascii="Times New Roman" w:hAnsi="Times New Roman" w:cs="Times New Roman"/>
                <w:sz w:val="20"/>
                <w:szCs w:val="20"/>
              </w:rPr>
              <w:t xml:space="preserve">1. </w:t>
            </w:r>
            <w:r w:rsidR="00B5610B" w:rsidRPr="00716177">
              <w:rPr>
                <w:rFonts w:ascii="Times New Roman" w:eastAsia="Droid Sans Fallback" w:hAnsi="Times New Roman" w:cs="Times New Roman"/>
                <w:kern w:val="1"/>
                <w:sz w:val="20"/>
                <w:szCs w:val="20"/>
                <w:lang w:eastAsia="zh-CN" w:bidi="hi-IN"/>
              </w:rPr>
              <w:t>Придбано 10 камер на поліцейські</w:t>
            </w:r>
            <w:r w:rsidR="00EE7C3D" w:rsidRPr="00716177">
              <w:rPr>
                <w:rFonts w:ascii="Times New Roman" w:eastAsia="Droid Sans Fallback" w:hAnsi="Times New Roman" w:cs="Times New Roman"/>
                <w:kern w:val="1"/>
                <w:sz w:val="20"/>
                <w:szCs w:val="20"/>
                <w:lang w:eastAsia="zh-CN" w:bidi="hi-IN"/>
              </w:rPr>
              <w:t xml:space="preserve"> </w:t>
            </w:r>
            <w:r w:rsidR="00B5610B" w:rsidRPr="00716177">
              <w:rPr>
                <w:rFonts w:ascii="Times New Roman" w:eastAsia="Droid Sans Fallback" w:hAnsi="Times New Roman" w:cs="Times New Roman"/>
                <w:kern w:val="1"/>
                <w:sz w:val="20"/>
                <w:szCs w:val="20"/>
                <w:lang w:eastAsia="zh-CN" w:bidi="hi-IN"/>
              </w:rPr>
              <w:t>станції.</w:t>
            </w:r>
            <w:r w:rsidR="00EE7C3D" w:rsidRPr="00716177">
              <w:rPr>
                <w:rFonts w:ascii="Times New Roman" w:hAnsi="Times New Roman" w:cs="Times New Roman"/>
                <w:sz w:val="20"/>
                <w:szCs w:val="20"/>
              </w:rPr>
              <w:t xml:space="preserve"> П</w:t>
            </w:r>
            <w:r w:rsidR="00055BE3" w:rsidRPr="00716177">
              <w:rPr>
                <w:rFonts w:ascii="Times New Roman" w:hAnsi="Times New Roman" w:cs="Times New Roman"/>
                <w:sz w:val="20"/>
                <w:szCs w:val="20"/>
              </w:rPr>
              <w:t xml:space="preserve">оліцейськими офіцерами громад виявлено 86 кримінальних правопорушень, які скеровані до суду та </w:t>
            </w:r>
            <w:r w:rsidR="00055BE3" w:rsidRPr="00716177">
              <w:rPr>
                <w:rFonts w:ascii="Times New Roman" w:hAnsi="Times New Roman" w:cs="Times New Roman"/>
                <w:sz w:val="20"/>
                <w:szCs w:val="20"/>
              </w:rPr>
              <w:lastRenderedPageBreak/>
              <w:t>прийнято участь у розкриті 27 злочинів</w:t>
            </w:r>
            <w:r w:rsidR="00FA07A6" w:rsidRPr="00716177">
              <w:rPr>
                <w:rFonts w:ascii="Times New Roman" w:hAnsi="Times New Roman" w:cs="Times New Roman"/>
                <w:sz w:val="20"/>
                <w:szCs w:val="20"/>
              </w:rPr>
              <w:t xml:space="preserve"> та</w:t>
            </w:r>
            <w:r w:rsidR="00055BE3" w:rsidRPr="00716177">
              <w:rPr>
                <w:rFonts w:ascii="Times New Roman" w:hAnsi="Times New Roman" w:cs="Times New Roman"/>
                <w:sz w:val="20"/>
                <w:szCs w:val="20"/>
              </w:rPr>
              <w:t xml:space="preserve"> проведено 121 профілактичний захід у навчальних за</w:t>
            </w:r>
            <w:r w:rsidR="00214320" w:rsidRPr="00716177">
              <w:rPr>
                <w:rFonts w:ascii="Times New Roman" w:hAnsi="Times New Roman" w:cs="Times New Roman"/>
                <w:sz w:val="20"/>
                <w:szCs w:val="20"/>
              </w:rPr>
              <w:t>кладах територіальної громади, у</w:t>
            </w:r>
            <w:r w:rsidR="00055BE3" w:rsidRPr="00716177">
              <w:rPr>
                <w:rFonts w:ascii="Times New Roman" w:hAnsi="Times New Roman" w:cs="Times New Roman"/>
                <w:sz w:val="20"/>
                <w:szCs w:val="20"/>
              </w:rPr>
              <w:t xml:space="preserve"> літніх таборах </w:t>
            </w:r>
            <w:r w:rsidR="001B02E0" w:rsidRPr="00716177">
              <w:rPr>
                <w:rFonts w:ascii="Times New Roman" w:hAnsi="Times New Roman" w:cs="Times New Roman"/>
                <w:sz w:val="20"/>
                <w:szCs w:val="20"/>
              </w:rPr>
              <w:t xml:space="preserve">- </w:t>
            </w:r>
            <w:r w:rsidR="00055BE3" w:rsidRPr="00716177">
              <w:rPr>
                <w:rFonts w:ascii="Times New Roman" w:hAnsi="Times New Roman" w:cs="Times New Roman"/>
                <w:sz w:val="20"/>
                <w:szCs w:val="20"/>
              </w:rPr>
              <w:t>7, на підприємствах, установах, організаціях – 22. Усі</w:t>
            </w:r>
            <w:r w:rsidR="00DA74C1" w:rsidRPr="00716177">
              <w:rPr>
                <w:rFonts w:ascii="Times New Roman" w:hAnsi="Times New Roman" w:cs="Times New Roman"/>
                <w:sz w:val="20"/>
                <w:szCs w:val="20"/>
              </w:rPr>
              <w:t xml:space="preserve"> заходи висвітлено у </w:t>
            </w:r>
            <w:proofErr w:type="spellStart"/>
            <w:r w:rsidR="00DA74C1" w:rsidRPr="00716177">
              <w:rPr>
                <w:rFonts w:ascii="Times New Roman" w:hAnsi="Times New Roman" w:cs="Times New Roman"/>
                <w:sz w:val="20"/>
                <w:szCs w:val="20"/>
              </w:rPr>
              <w:t>соцмережах</w:t>
            </w:r>
            <w:proofErr w:type="spellEnd"/>
            <w:r w:rsidR="00DA74C1" w:rsidRPr="00716177">
              <w:rPr>
                <w:rFonts w:ascii="Times New Roman" w:hAnsi="Times New Roman" w:cs="Times New Roman"/>
                <w:sz w:val="20"/>
                <w:szCs w:val="20"/>
              </w:rPr>
              <w:t>.</w:t>
            </w:r>
          </w:p>
        </w:tc>
      </w:tr>
      <w:tr w:rsidR="00EE6B56" w:rsidRPr="00716177" w:rsidTr="00055E6A">
        <w:trPr>
          <w:trHeight w:val="273"/>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A77C39">
            <w:pPr>
              <w:spacing w:after="0" w:line="240" w:lineRule="auto"/>
              <w:ind w:left="-57" w:right="-57"/>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2.4.</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Забезпечення безпечних умов перебування в громаді</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1. Облаштування та утримання в належному стані захисних споруд цивільного захисту (сховища, найпростіші укриття, ПРУ) в тому числі облаштування об’єктів цивільного захисту (ПРУ) за адресою: вул. Романа </w:t>
            </w:r>
            <w:proofErr w:type="spellStart"/>
            <w:r w:rsidRPr="00716177">
              <w:rPr>
                <w:rFonts w:ascii="Times New Roman" w:hAnsi="Times New Roman" w:cs="Times New Roman"/>
                <w:sz w:val="20"/>
                <w:szCs w:val="20"/>
              </w:rPr>
              <w:t>Купчинського</w:t>
            </w:r>
            <w:proofErr w:type="spellEnd"/>
            <w:r w:rsidRPr="00716177">
              <w:rPr>
                <w:rFonts w:ascii="Times New Roman" w:hAnsi="Times New Roman" w:cs="Times New Roman"/>
                <w:sz w:val="20"/>
                <w:szCs w:val="20"/>
              </w:rPr>
              <w:t xml:space="preserve">, 14 (поліклініка), вул. Романа </w:t>
            </w:r>
            <w:proofErr w:type="spellStart"/>
            <w:r w:rsidRPr="00716177">
              <w:rPr>
                <w:rFonts w:ascii="Times New Roman" w:hAnsi="Times New Roman" w:cs="Times New Roman"/>
                <w:sz w:val="20"/>
                <w:szCs w:val="20"/>
              </w:rPr>
              <w:t>Купчинського</w:t>
            </w:r>
            <w:proofErr w:type="spellEnd"/>
            <w:r w:rsidRPr="00716177">
              <w:rPr>
                <w:rFonts w:ascii="Times New Roman" w:hAnsi="Times New Roman" w:cs="Times New Roman"/>
                <w:sz w:val="20"/>
                <w:szCs w:val="20"/>
              </w:rPr>
              <w:t xml:space="preserve">, 16 (інфекційне відділення), вул. Юрія </w:t>
            </w:r>
            <w:proofErr w:type="spellStart"/>
            <w:r w:rsidRPr="00716177">
              <w:rPr>
                <w:rFonts w:ascii="Times New Roman" w:hAnsi="Times New Roman" w:cs="Times New Roman"/>
                <w:sz w:val="20"/>
                <w:szCs w:val="20"/>
              </w:rPr>
              <w:t>Федьковича</w:t>
            </w:r>
            <w:proofErr w:type="spellEnd"/>
            <w:r w:rsidRPr="00716177">
              <w:rPr>
                <w:rFonts w:ascii="Times New Roman" w:hAnsi="Times New Roman" w:cs="Times New Roman"/>
                <w:sz w:val="20"/>
                <w:szCs w:val="20"/>
              </w:rPr>
              <w:t>, 16 (поліклініка), вул. Клінічна, 1а (стаціонар).</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 Проведення протипожежних заходів у закладах бюджетної сфери (встановлення, обслуговування та ремонт систем автоматичної пожежної сигналізації, обробка дерев’яних конструкцій протипожежною сумішшю, придбання та обслуговування засобів пожежогасіння тощо).</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 Встановлення та обслуговування зовнішнього відеоспостереження .</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 Налагодження роботи пунктів незламності «Тепле місто».</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5. Накопичення засобів захисту населення громади.</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6. Облаштування пішохідних переходів </w:t>
            </w:r>
            <w:r w:rsidR="00A83BDC" w:rsidRPr="00716177">
              <w:rPr>
                <w:rFonts w:ascii="Times New Roman" w:hAnsi="Times New Roman" w:cs="Times New Roman"/>
                <w:sz w:val="20"/>
                <w:szCs w:val="20"/>
              </w:rPr>
              <w:t>аудіо супроводом</w:t>
            </w:r>
            <w:r w:rsidRPr="00716177">
              <w:rPr>
                <w:rFonts w:ascii="Times New Roman" w:hAnsi="Times New Roman" w:cs="Times New Roman"/>
                <w:sz w:val="20"/>
                <w:szCs w:val="20"/>
              </w:rPr>
              <w:t xml:space="preserve"> для осіб з</w:t>
            </w:r>
            <w:r w:rsidR="008C635B" w:rsidRPr="00716177">
              <w:rPr>
                <w:rFonts w:ascii="Times New Roman" w:hAnsi="Times New Roman" w:cs="Times New Roman"/>
                <w:sz w:val="20"/>
                <w:szCs w:val="20"/>
              </w:rPr>
              <w:t xml:space="preserve"> </w:t>
            </w:r>
            <w:r w:rsidRPr="00716177">
              <w:rPr>
                <w:rFonts w:ascii="Times New Roman" w:hAnsi="Times New Roman" w:cs="Times New Roman"/>
                <w:sz w:val="20"/>
                <w:szCs w:val="20"/>
              </w:rPr>
              <w:t xml:space="preserve">інвалідністю у місцях </w:t>
            </w:r>
            <w:proofErr w:type="spellStart"/>
            <w:r w:rsidRPr="00716177">
              <w:rPr>
                <w:rFonts w:ascii="Times New Roman" w:hAnsi="Times New Roman" w:cs="Times New Roman"/>
                <w:sz w:val="20"/>
                <w:szCs w:val="20"/>
              </w:rPr>
              <w:t>інтенсивногодорожнього</w:t>
            </w:r>
            <w:proofErr w:type="spellEnd"/>
            <w:r w:rsidRPr="00716177">
              <w:rPr>
                <w:rFonts w:ascii="Times New Roman" w:hAnsi="Times New Roman" w:cs="Times New Roman"/>
                <w:sz w:val="20"/>
                <w:szCs w:val="20"/>
              </w:rPr>
              <w:t xml:space="preserve"> руху.</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right="-45"/>
              <w:jc w:val="center"/>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Управління надзвичайних ситуацій,</w:t>
            </w:r>
            <w:r w:rsidR="00716177" w:rsidRPr="00716177">
              <w:rPr>
                <w:rFonts w:ascii="Times New Roman" w:eastAsia="Times New Roman" w:hAnsi="Times New Roman" w:cs="Times New Roman"/>
                <w:sz w:val="20"/>
                <w:szCs w:val="20"/>
                <w:lang w:val="ru-RU"/>
              </w:rPr>
              <w:t xml:space="preserve"> </w:t>
            </w:r>
            <w:r w:rsidRPr="00716177">
              <w:rPr>
                <w:rFonts w:ascii="Times New Roman" w:hAnsi="Times New Roman" w:cs="Times New Roman"/>
                <w:sz w:val="20"/>
                <w:szCs w:val="20"/>
              </w:rPr>
              <w:t>виконавчі органи ради</w:t>
            </w:r>
          </w:p>
        </w:tc>
        <w:tc>
          <w:tcPr>
            <w:tcW w:w="2627" w:type="pct"/>
            <w:tcBorders>
              <w:top w:val="single" w:sz="4" w:space="0" w:color="000000"/>
              <w:left w:val="single" w:sz="4" w:space="0" w:color="000000"/>
              <w:bottom w:val="single" w:sz="4" w:space="0" w:color="000000"/>
              <w:right w:val="single" w:sz="4" w:space="0" w:color="000000"/>
            </w:tcBorders>
          </w:tcPr>
          <w:p w:rsidR="007A22BE" w:rsidRPr="00716177" w:rsidRDefault="00F06028" w:rsidP="00AF18FE">
            <w:pPr>
              <w:pStyle w:val="a3"/>
              <w:spacing w:before="0" w:beforeAutospacing="0" w:after="0" w:afterAutospacing="0"/>
              <w:jc w:val="both"/>
              <w:rPr>
                <w:rFonts w:eastAsia="Times New Roman"/>
                <w:sz w:val="20"/>
                <w:szCs w:val="20"/>
              </w:rPr>
            </w:pPr>
            <w:r w:rsidRPr="00716177">
              <w:rPr>
                <w:rFonts w:eastAsia="Times New Roman"/>
                <w:sz w:val="20"/>
                <w:szCs w:val="20"/>
              </w:rPr>
              <w:t>1.</w:t>
            </w:r>
            <w:r w:rsidR="00EE6B56" w:rsidRPr="00716177">
              <w:rPr>
                <w:rFonts w:eastAsia="Times New Roman"/>
                <w:sz w:val="20"/>
                <w:szCs w:val="20"/>
              </w:rPr>
              <w:t xml:space="preserve"> </w:t>
            </w:r>
            <w:r w:rsidR="00AF513E" w:rsidRPr="00716177">
              <w:rPr>
                <w:sz w:val="20"/>
                <w:szCs w:val="20"/>
              </w:rPr>
              <w:t>Утримуються у належному стані переобладнані вільні цокольні приміщення в адміністративному, центральному, інфекційному корпусах та використову</w:t>
            </w:r>
            <w:r w:rsidR="007A22BE" w:rsidRPr="00716177">
              <w:rPr>
                <w:sz w:val="20"/>
                <w:szCs w:val="20"/>
              </w:rPr>
              <w:t>ються під укриття</w:t>
            </w:r>
            <w:r w:rsidR="00AF513E" w:rsidRPr="00716177">
              <w:rPr>
                <w:sz w:val="20"/>
                <w:szCs w:val="20"/>
              </w:rPr>
              <w:t>, поповнюються резерви питної води, пр</w:t>
            </w:r>
            <w:r w:rsidR="001B02E0" w:rsidRPr="00716177">
              <w:rPr>
                <w:sz w:val="20"/>
                <w:szCs w:val="20"/>
              </w:rPr>
              <w:t>одуктів харчування.</w:t>
            </w:r>
            <w:r w:rsidR="00CD16EE" w:rsidRPr="00716177">
              <w:rPr>
                <w:sz w:val="20"/>
                <w:szCs w:val="20"/>
              </w:rPr>
              <w:t xml:space="preserve"> </w:t>
            </w:r>
            <w:r w:rsidR="001B02E0" w:rsidRPr="00716177">
              <w:rPr>
                <w:sz w:val="20"/>
                <w:szCs w:val="20"/>
              </w:rPr>
              <w:t>Л</w:t>
            </w:r>
            <w:r w:rsidR="00214320" w:rsidRPr="00716177">
              <w:rPr>
                <w:sz w:val="20"/>
                <w:szCs w:val="20"/>
              </w:rPr>
              <w:t xml:space="preserve">ікувальні </w:t>
            </w:r>
            <w:r w:rsidR="00CD16EE" w:rsidRPr="00716177">
              <w:rPr>
                <w:sz w:val="20"/>
                <w:szCs w:val="20"/>
              </w:rPr>
              <w:t>заклади забезпечені</w:t>
            </w:r>
            <w:r w:rsidR="00AF513E" w:rsidRPr="00716177">
              <w:rPr>
                <w:sz w:val="20"/>
                <w:szCs w:val="20"/>
              </w:rPr>
              <w:t xml:space="preserve">  додатков</w:t>
            </w:r>
            <w:r w:rsidR="007A22BE" w:rsidRPr="00716177">
              <w:rPr>
                <w:sz w:val="20"/>
                <w:szCs w:val="20"/>
              </w:rPr>
              <w:t>ими генераторами</w:t>
            </w:r>
            <w:r w:rsidR="00AF513E" w:rsidRPr="00716177">
              <w:rPr>
                <w:sz w:val="20"/>
                <w:szCs w:val="20"/>
              </w:rPr>
              <w:t xml:space="preserve">, створені належні умови для осіб із обмеженими фізичними можливостями, враховані усі вимоги щодо </w:t>
            </w:r>
            <w:proofErr w:type="spellStart"/>
            <w:r w:rsidR="00AF513E" w:rsidRPr="00716177">
              <w:rPr>
                <w:sz w:val="20"/>
                <w:szCs w:val="20"/>
              </w:rPr>
              <w:t>інклюзивності</w:t>
            </w:r>
            <w:proofErr w:type="spellEnd"/>
            <w:r w:rsidR="00214320" w:rsidRPr="00716177">
              <w:rPr>
                <w:sz w:val="20"/>
                <w:szCs w:val="20"/>
              </w:rPr>
              <w:t>.</w:t>
            </w:r>
            <w:r w:rsidR="00214320" w:rsidRPr="00716177">
              <w:rPr>
                <w:rFonts w:eastAsia="Times New Roman"/>
                <w:sz w:val="20"/>
                <w:szCs w:val="20"/>
                <w:lang w:eastAsia="uk-UA"/>
              </w:rPr>
              <w:t xml:space="preserve"> З</w:t>
            </w:r>
            <w:r w:rsidR="000F2FC8" w:rsidRPr="00716177">
              <w:rPr>
                <w:rFonts w:eastAsia="Times New Roman"/>
                <w:sz w:val="20"/>
                <w:szCs w:val="20"/>
                <w:lang w:eastAsia="uk-UA"/>
              </w:rPr>
              <w:t xml:space="preserve">ахисні споруди </w:t>
            </w:r>
            <w:r w:rsidR="000F2FC8" w:rsidRPr="00716177">
              <w:rPr>
                <w:rFonts w:eastAsia="Times New Roman"/>
                <w:sz w:val="20"/>
                <w:szCs w:val="20"/>
              </w:rPr>
              <w:t>приведені у придатний для використання стан; забезпечені базовими умовами для перебування людей; доступні для пацієнтів, персоналу та відвідувачів закладів охорони здоров’я</w:t>
            </w:r>
            <w:r w:rsidR="007A22BE" w:rsidRPr="00716177">
              <w:rPr>
                <w:rFonts w:eastAsia="Times New Roman"/>
                <w:sz w:val="20"/>
                <w:szCs w:val="20"/>
              </w:rPr>
              <w:t>.</w:t>
            </w:r>
          </w:p>
          <w:p w:rsidR="00D37DC2" w:rsidRPr="00716177" w:rsidRDefault="00173886" w:rsidP="00AF18FE">
            <w:pPr>
              <w:pStyle w:val="a3"/>
              <w:spacing w:before="0" w:beforeAutospacing="0" w:after="0" w:afterAutospacing="0"/>
              <w:jc w:val="both"/>
              <w:rPr>
                <w:rFonts w:eastAsia="Times New Roman"/>
                <w:sz w:val="20"/>
                <w:szCs w:val="20"/>
              </w:rPr>
            </w:pPr>
            <w:r w:rsidRPr="00716177">
              <w:rPr>
                <w:rFonts w:eastAsia="Times New Roman"/>
                <w:sz w:val="20"/>
                <w:szCs w:val="20"/>
              </w:rPr>
              <w:t>2.</w:t>
            </w:r>
            <w:r w:rsidR="00EE6B56" w:rsidRPr="00716177">
              <w:rPr>
                <w:rFonts w:eastAsia="Times New Roman"/>
                <w:sz w:val="20"/>
                <w:szCs w:val="20"/>
              </w:rPr>
              <w:t xml:space="preserve"> </w:t>
            </w:r>
            <w:r w:rsidR="00214320" w:rsidRPr="00716177">
              <w:rPr>
                <w:sz w:val="20"/>
                <w:szCs w:val="20"/>
              </w:rPr>
              <w:t xml:space="preserve">Протипожежні заходи </w:t>
            </w:r>
            <w:r w:rsidR="000F2FC8" w:rsidRPr="00716177">
              <w:rPr>
                <w:sz w:val="20"/>
                <w:szCs w:val="20"/>
              </w:rPr>
              <w:t xml:space="preserve">проводилися </w:t>
            </w:r>
            <w:r w:rsidR="000F2FC8" w:rsidRPr="00716177">
              <w:rPr>
                <w:rStyle w:val="ac"/>
                <w:b w:val="0"/>
                <w:sz w:val="20"/>
                <w:szCs w:val="20"/>
              </w:rPr>
              <w:t>у всіх основних закладах бюджетної сфери</w:t>
            </w:r>
            <w:r w:rsidR="000F2FC8" w:rsidRPr="00716177">
              <w:rPr>
                <w:sz w:val="20"/>
                <w:szCs w:val="20"/>
              </w:rPr>
              <w:t xml:space="preserve"> на постійній основі відповідно до планів балансоутримувачів та приписів контролюючих органів. Об’єкти підтримувалися у належному протипожежному стані</w:t>
            </w:r>
            <w:r w:rsidR="00DF5806" w:rsidRPr="00716177">
              <w:rPr>
                <w:sz w:val="20"/>
                <w:szCs w:val="20"/>
              </w:rPr>
              <w:t xml:space="preserve">. </w:t>
            </w:r>
            <w:r w:rsidRPr="00716177">
              <w:rPr>
                <w:sz w:val="20"/>
                <w:szCs w:val="20"/>
              </w:rPr>
              <w:t xml:space="preserve">Проведено понад </w:t>
            </w:r>
            <w:r w:rsidRPr="00716177">
              <w:rPr>
                <w:rStyle w:val="ac"/>
                <w:b w:val="0"/>
                <w:sz w:val="20"/>
                <w:szCs w:val="20"/>
              </w:rPr>
              <w:t>25 інструктажів і навчань</w:t>
            </w:r>
            <w:r w:rsidRPr="00716177">
              <w:rPr>
                <w:sz w:val="20"/>
                <w:szCs w:val="20"/>
              </w:rPr>
              <w:t xml:space="preserve"> з питань пожежної безпеки для працівників бюджетних установ.</w:t>
            </w:r>
            <w:r w:rsidR="00DA74C1" w:rsidRPr="00716177">
              <w:rPr>
                <w:sz w:val="20"/>
                <w:szCs w:val="20"/>
              </w:rPr>
              <w:t xml:space="preserve"> </w:t>
            </w:r>
            <w:r w:rsidRPr="00716177">
              <w:rPr>
                <w:sz w:val="20"/>
                <w:szCs w:val="20"/>
              </w:rPr>
              <w:t>Здійснено перев</w:t>
            </w:r>
            <w:r w:rsidR="00EE7C3D" w:rsidRPr="00716177">
              <w:rPr>
                <w:sz w:val="20"/>
                <w:szCs w:val="20"/>
              </w:rPr>
              <w:t>ірки протипожежного стану</w:t>
            </w:r>
            <w:r w:rsidR="00DA74C1" w:rsidRPr="00716177">
              <w:rPr>
                <w:sz w:val="20"/>
                <w:szCs w:val="20"/>
              </w:rPr>
              <w:t xml:space="preserve">. </w:t>
            </w:r>
            <w:r w:rsidR="00D62884" w:rsidRPr="00716177">
              <w:rPr>
                <w:sz w:val="20"/>
                <w:szCs w:val="20"/>
              </w:rPr>
              <w:t>25 закладів загальної середньої освіти беруть участь в реалізації експериментального проєкту щодо посилення безпеки освітнього середовища в закладах освіти в умовах правового режиму воєнного стану. У 20 закладах проведені роботи по виконанню заходів із системи протипожежного захисту</w:t>
            </w:r>
            <w:r w:rsidR="00CD16EE" w:rsidRPr="00716177">
              <w:rPr>
                <w:sz w:val="20"/>
                <w:szCs w:val="20"/>
              </w:rPr>
              <w:t>.</w:t>
            </w:r>
          </w:p>
          <w:p w:rsidR="00173886" w:rsidRPr="00716177" w:rsidRDefault="00173886" w:rsidP="003754DC">
            <w:pPr>
              <w:pStyle w:val="a3"/>
              <w:spacing w:before="0" w:beforeAutospacing="0" w:after="0" w:afterAutospacing="0"/>
              <w:jc w:val="both"/>
              <w:rPr>
                <w:rFonts w:eastAsia="Times New Roman"/>
                <w:sz w:val="20"/>
                <w:szCs w:val="20"/>
                <w:lang w:eastAsia="uk-UA"/>
              </w:rPr>
            </w:pPr>
            <w:r w:rsidRPr="00716177">
              <w:rPr>
                <w:sz w:val="20"/>
                <w:szCs w:val="20"/>
              </w:rPr>
              <w:t>3.</w:t>
            </w:r>
            <w:r w:rsidR="00EE6B56" w:rsidRPr="00716177">
              <w:rPr>
                <w:sz w:val="20"/>
                <w:szCs w:val="20"/>
              </w:rPr>
              <w:t xml:space="preserve"> </w:t>
            </w:r>
            <w:r w:rsidR="003754DC" w:rsidRPr="00716177">
              <w:rPr>
                <w:rFonts w:eastAsia="Times New Roman"/>
                <w:sz w:val="20"/>
                <w:szCs w:val="20"/>
                <w:lang w:eastAsia="uk-UA"/>
              </w:rPr>
              <w:t xml:space="preserve">Здійснено </w:t>
            </w:r>
            <w:r w:rsidR="003754DC" w:rsidRPr="00716177">
              <w:rPr>
                <w:rFonts w:eastAsia="Times New Roman"/>
                <w:bCs/>
                <w:sz w:val="20"/>
                <w:szCs w:val="20"/>
                <w:lang w:eastAsia="uk-UA"/>
              </w:rPr>
              <w:t>технічне обслуговування понад 200 камер</w:t>
            </w:r>
            <w:r w:rsidR="003754DC" w:rsidRPr="00716177">
              <w:rPr>
                <w:rFonts w:eastAsia="Times New Roman"/>
                <w:sz w:val="20"/>
                <w:szCs w:val="20"/>
                <w:lang w:eastAsia="uk-UA"/>
              </w:rPr>
              <w:t>, у тому числі оновлення програмного забезпечення, ремонт комутаційни</w:t>
            </w:r>
            <w:r w:rsidR="001B02E0" w:rsidRPr="00716177">
              <w:rPr>
                <w:rFonts w:eastAsia="Times New Roman"/>
                <w:sz w:val="20"/>
                <w:szCs w:val="20"/>
                <w:lang w:eastAsia="uk-UA"/>
              </w:rPr>
              <w:t>х блоків та очищення об’єктивів</w:t>
            </w:r>
            <w:r w:rsidR="003754DC" w:rsidRPr="00716177">
              <w:rPr>
                <w:rFonts w:eastAsia="Times New Roman"/>
                <w:sz w:val="20"/>
                <w:szCs w:val="20"/>
              </w:rPr>
              <w:t>.</w:t>
            </w:r>
            <w:r w:rsidR="00E24C6E" w:rsidRPr="00716177">
              <w:rPr>
                <w:sz w:val="20"/>
                <w:szCs w:val="20"/>
              </w:rPr>
              <w:t xml:space="preserve"> У приєднаних населени</w:t>
            </w:r>
            <w:r w:rsidR="000F2FC8" w:rsidRPr="00716177">
              <w:rPr>
                <w:sz w:val="20"/>
                <w:szCs w:val="20"/>
              </w:rPr>
              <w:t>х пунктах громади встановлено</w:t>
            </w:r>
            <w:r w:rsidR="00E24C6E" w:rsidRPr="00716177">
              <w:rPr>
                <w:sz w:val="20"/>
                <w:szCs w:val="20"/>
              </w:rPr>
              <w:t xml:space="preserve"> 10 нових комплектів обладнання для інформування населення про загрозу </w:t>
            </w:r>
            <w:r w:rsidR="00A83BDC" w:rsidRPr="00716177">
              <w:rPr>
                <w:sz w:val="20"/>
                <w:szCs w:val="20"/>
              </w:rPr>
              <w:t>«</w:t>
            </w:r>
            <w:r w:rsidR="00E24C6E" w:rsidRPr="00716177">
              <w:rPr>
                <w:sz w:val="20"/>
                <w:szCs w:val="20"/>
              </w:rPr>
              <w:t>Повітряна небезпека</w:t>
            </w:r>
            <w:r w:rsidR="00A83BDC" w:rsidRPr="00716177">
              <w:rPr>
                <w:sz w:val="20"/>
                <w:szCs w:val="20"/>
              </w:rPr>
              <w:t>»</w:t>
            </w:r>
            <w:r w:rsidR="00E24C6E" w:rsidRPr="00716177">
              <w:rPr>
                <w:sz w:val="20"/>
                <w:szCs w:val="20"/>
              </w:rPr>
              <w:t xml:space="preserve"> та інші види небезпеки.</w:t>
            </w:r>
          </w:p>
          <w:p w:rsidR="00C2461A" w:rsidRPr="00716177" w:rsidRDefault="007C1A7E" w:rsidP="00173886">
            <w:pPr>
              <w:shd w:val="clear" w:color="auto" w:fill="FFFFFF"/>
              <w:spacing w:after="0" w:line="240" w:lineRule="auto"/>
              <w:jc w:val="both"/>
              <w:textAlignment w:val="baseline"/>
              <w:rPr>
                <w:rFonts w:ascii="Times New Roman" w:hAnsi="Times New Roman" w:cs="Times New Roman"/>
                <w:sz w:val="20"/>
                <w:szCs w:val="20"/>
              </w:rPr>
            </w:pPr>
            <w:r w:rsidRPr="00716177">
              <w:rPr>
                <w:rFonts w:ascii="Times New Roman" w:eastAsia="Times New Roman" w:hAnsi="Times New Roman" w:cs="Times New Roman"/>
                <w:sz w:val="20"/>
                <w:szCs w:val="20"/>
              </w:rPr>
              <w:t>4.</w:t>
            </w:r>
            <w:r w:rsidR="00214320" w:rsidRPr="00716177">
              <w:rPr>
                <w:rFonts w:ascii="Times New Roman" w:hAnsi="Times New Roman" w:cs="Times New Roman"/>
                <w:sz w:val="20"/>
                <w:szCs w:val="20"/>
                <w:lang w:eastAsia="en-US"/>
              </w:rPr>
              <w:t xml:space="preserve"> С</w:t>
            </w:r>
            <w:r w:rsidRPr="00716177">
              <w:rPr>
                <w:rFonts w:ascii="Times New Roman" w:hAnsi="Times New Roman" w:cs="Times New Roman"/>
                <w:sz w:val="20"/>
                <w:szCs w:val="20"/>
                <w:lang w:eastAsia="en-US"/>
              </w:rPr>
              <w:t xml:space="preserve">творено </w:t>
            </w:r>
            <w:r w:rsidR="00A734B9" w:rsidRPr="00716177">
              <w:rPr>
                <w:rFonts w:ascii="Times New Roman" w:hAnsi="Times New Roman" w:cs="Times New Roman"/>
                <w:bCs/>
                <w:sz w:val="20"/>
                <w:szCs w:val="20"/>
                <w:lang w:eastAsia="en-US"/>
              </w:rPr>
              <w:t>15</w:t>
            </w:r>
            <w:r w:rsidRPr="00716177">
              <w:rPr>
                <w:rFonts w:ascii="Times New Roman" w:hAnsi="Times New Roman" w:cs="Times New Roman"/>
                <w:bCs/>
                <w:sz w:val="20"/>
                <w:szCs w:val="20"/>
                <w:lang w:eastAsia="en-US"/>
              </w:rPr>
              <w:t xml:space="preserve"> Пунктів незламності «Тепле місто»</w:t>
            </w:r>
            <w:r w:rsidR="00CD16EE" w:rsidRPr="00716177">
              <w:rPr>
                <w:rFonts w:ascii="Times New Roman" w:hAnsi="Times New Roman" w:cs="Times New Roman"/>
                <w:bCs/>
                <w:sz w:val="20"/>
                <w:szCs w:val="20"/>
                <w:lang w:eastAsia="en-US"/>
              </w:rPr>
              <w:t>, які</w:t>
            </w:r>
            <w:r w:rsidRPr="00716177">
              <w:rPr>
                <w:rFonts w:ascii="Times New Roman" w:hAnsi="Times New Roman" w:cs="Times New Roman"/>
                <w:sz w:val="20"/>
                <w:szCs w:val="20"/>
                <w:lang w:eastAsia="en-US"/>
              </w:rPr>
              <w:t xml:space="preserve"> оснащені: генер</w:t>
            </w:r>
            <w:r w:rsidR="00214320" w:rsidRPr="00716177">
              <w:rPr>
                <w:rFonts w:ascii="Times New Roman" w:hAnsi="Times New Roman" w:cs="Times New Roman"/>
                <w:sz w:val="20"/>
                <w:szCs w:val="20"/>
                <w:lang w:eastAsia="en-US"/>
              </w:rPr>
              <w:t>аторами для резервного живлення,</w:t>
            </w:r>
            <w:r w:rsidR="00716177">
              <w:rPr>
                <w:rFonts w:ascii="Times New Roman" w:hAnsi="Times New Roman" w:cs="Times New Roman"/>
                <w:sz w:val="20"/>
                <w:szCs w:val="20"/>
                <w:lang w:val="en-US" w:eastAsia="en-US"/>
              </w:rPr>
              <w:t xml:space="preserve"> </w:t>
            </w:r>
            <w:r w:rsidRPr="00716177">
              <w:rPr>
                <w:rFonts w:ascii="Times New Roman" w:hAnsi="Times New Roman" w:cs="Times New Roman"/>
                <w:bCs/>
                <w:sz w:val="20"/>
                <w:szCs w:val="20"/>
                <w:lang w:eastAsia="en-US"/>
              </w:rPr>
              <w:t>інтернетом</w:t>
            </w:r>
            <w:r w:rsidRPr="00716177">
              <w:rPr>
                <w:rFonts w:ascii="Times New Roman" w:hAnsi="Times New Roman" w:cs="Times New Roman"/>
                <w:sz w:val="20"/>
                <w:szCs w:val="20"/>
                <w:lang w:eastAsia="en-US"/>
              </w:rPr>
              <w:t>, а також можливістю зарядити мобільні телефони, ноутбуки, попити чаю/кави.</w:t>
            </w:r>
            <w:r w:rsidRPr="00716177">
              <w:rPr>
                <w:rFonts w:ascii="Times New Roman" w:hAnsi="Times New Roman" w:cs="Times New Roman"/>
                <w:sz w:val="20"/>
                <w:szCs w:val="20"/>
              </w:rPr>
              <w:t xml:space="preserve"> </w:t>
            </w:r>
            <w:r w:rsidRPr="00716177">
              <w:rPr>
                <w:rFonts w:ascii="Times New Roman" w:hAnsi="Times New Roman" w:cs="Times New Roman"/>
                <w:bCs/>
                <w:sz w:val="20"/>
                <w:szCs w:val="20"/>
              </w:rPr>
              <w:t>Інформація про низку сервісів та об'єктів цивільного захисту, включаючи укриття та пункти</w:t>
            </w:r>
            <w:r w:rsidR="00EE7C3D" w:rsidRPr="00716177">
              <w:rPr>
                <w:rFonts w:ascii="Times New Roman" w:hAnsi="Times New Roman" w:cs="Times New Roman"/>
                <w:bCs/>
                <w:sz w:val="20"/>
                <w:szCs w:val="20"/>
              </w:rPr>
              <w:t xml:space="preserve"> </w:t>
            </w:r>
            <w:r w:rsidRPr="00716177">
              <w:rPr>
                <w:rFonts w:ascii="Times New Roman" w:hAnsi="Times New Roman" w:cs="Times New Roman"/>
                <w:bCs/>
                <w:sz w:val="20"/>
                <w:szCs w:val="20"/>
              </w:rPr>
              <w:t xml:space="preserve">незламності, розміщена в додатку </w:t>
            </w:r>
            <w:r w:rsidR="00A83BDC" w:rsidRPr="00716177">
              <w:rPr>
                <w:rFonts w:ascii="Times New Roman" w:hAnsi="Times New Roman" w:cs="Times New Roman"/>
                <w:bCs/>
                <w:sz w:val="20"/>
                <w:szCs w:val="20"/>
              </w:rPr>
              <w:t>«</w:t>
            </w:r>
            <w:r w:rsidRPr="00716177">
              <w:rPr>
                <w:rFonts w:ascii="Times New Roman" w:hAnsi="Times New Roman" w:cs="Times New Roman"/>
                <w:bCs/>
                <w:sz w:val="20"/>
                <w:szCs w:val="20"/>
              </w:rPr>
              <w:t>є</w:t>
            </w:r>
            <w:r w:rsidR="00A83BDC" w:rsidRPr="00716177">
              <w:rPr>
                <w:rFonts w:ascii="Times New Roman" w:hAnsi="Times New Roman" w:cs="Times New Roman"/>
                <w:bCs/>
                <w:sz w:val="20"/>
                <w:szCs w:val="20"/>
              </w:rPr>
              <w:t>-</w:t>
            </w:r>
            <w:r w:rsidRPr="00716177">
              <w:rPr>
                <w:rFonts w:ascii="Times New Roman" w:hAnsi="Times New Roman" w:cs="Times New Roman"/>
                <w:bCs/>
                <w:sz w:val="20"/>
                <w:szCs w:val="20"/>
              </w:rPr>
              <w:t>Тернопіль</w:t>
            </w:r>
            <w:r w:rsidR="00A83BDC" w:rsidRPr="00716177">
              <w:rPr>
                <w:rFonts w:ascii="Times New Roman" w:hAnsi="Times New Roman" w:cs="Times New Roman"/>
                <w:bCs/>
                <w:sz w:val="20"/>
                <w:szCs w:val="20"/>
              </w:rPr>
              <w:t>»</w:t>
            </w:r>
            <w:r w:rsidRPr="00716177">
              <w:rPr>
                <w:rFonts w:ascii="Times New Roman" w:hAnsi="Times New Roman" w:cs="Times New Roman"/>
                <w:sz w:val="20"/>
                <w:szCs w:val="20"/>
              </w:rPr>
              <w:t>.</w:t>
            </w:r>
          </w:p>
          <w:p w:rsidR="0077365B" w:rsidRPr="00716177" w:rsidRDefault="007C1A7E" w:rsidP="0077365B">
            <w:pPr>
              <w:shd w:val="clear" w:color="auto" w:fill="FFFFFF"/>
              <w:spacing w:after="0" w:line="240" w:lineRule="auto"/>
              <w:jc w:val="both"/>
              <w:textAlignment w:val="baseline"/>
              <w:rPr>
                <w:rFonts w:ascii="Times New Roman" w:hAnsi="Times New Roman" w:cs="Times New Roman"/>
                <w:sz w:val="20"/>
                <w:szCs w:val="20"/>
                <w:lang w:eastAsia="en-US"/>
              </w:rPr>
            </w:pPr>
            <w:r w:rsidRPr="00716177">
              <w:rPr>
                <w:rFonts w:ascii="Times New Roman" w:hAnsi="Times New Roman" w:cs="Times New Roman"/>
                <w:sz w:val="20"/>
                <w:szCs w:val="20"/>
              </w:rPr>
              <w:t>5.</w:t>
            </w:r>
            <w:r w:rsidRPr="00716177">
              <w:rPr>
                <w:rFonts w:ascii="Times New Roman" w:hAnsi="Times New Roman" w:cs="Times New Roman"/>
                <w:sz w:val="20"/>
                <w:szCs w:val="20"/>
                <w:lang w:eastAsia="en-US"/>
              </w:rPr>
              <w:t xml:space="preserve"> Забезпечуються засобами радіаційного та хімічного захисту, відповідно до номенклатури, непрацююче населення, яке потрапляє в прогнозовану зону хімічного забруднення Тернопільської міської територіальної громади, та спеціалізовані служби цивільного захисту</w:t>
            </w:r>
            <w:r w:rsidR="009C6A4F" w:rsidRPr="00716177">
              <w:rPr>
                <w:rFonts w:ascii="Times New Roman" w:hAnsi="Times New Roman" w:cs="Times New Roman"/>
                <w:sz w:val="20"/>
                <w:szCs w:val="20"/>
                <w:lang w:eastAsia="en-US"/>
              </w:rPr>
              <w:t>, зокрема закуплено 580 комплектів протигазів на суму 3184,2 тис. грн</w:t>
            </w:r>
            <w:r w:rsidRPr="00716177">
              <w:rPr>
                <w:rFonts w:ascii="Times New Roman" w:hAnsi="Times New Roman" w:cs="Times New Roman"/>
                <w:sz w:val="20"/>
                <w:szCs w:val="20"/>
                <w:lang w:eastAsia="en-US"/>
              </w:rPr>
              <w:t xml:space="preserve">. </w:t>
            </w:r>
          </w:p>
          <w:p w:rsidR="00D37DC2" w:rsidRPr="00716177" w:rsidRDefault="00CC6179" w:rsidP="0077365B">
            <w:pPr>
              <w:shd w:val="clear" w:color="auto" w:fill="FFFFFF"/>
              <w:spacing w:after="0" w:line="240" w:lineRule="auto"/>
              <w:jc w:val="both"/>
              <w:textAlignment w:val="baseline"/>
              <w:rPr>
                <w:rFonts w:ascii="Times New Roman" w:hAnsi="Times New Roman" w:cs="Times New Roman"/>
                <w:sz w:val="20"/>
                <w:szCs w:val="20"/>
              </w:rPr>
            </w:pPr>
            <w:r w:rsidRPr="00716177">
              <w:rPr>
                <w:rFonts w:ascii="Times New Roman" w:hAnsi="Times New Roman" w:cs="Times New Roman"/>
                <w:sz w:val="20"/>
                <w:szCs w:val="20"/>
                <w:lang w:eastAsia="en-US"/>
              </w:rPr>
              <w:t xml:space="preserve">6. </w:t>
            </w:r>
            <w:r w:rsidR="00317F49" w:rsidRPr="00716177">
              <w:rPr>
                <w:rFonts w:ascii="Times New Roman" w:hAnsi="Times New Roman" w:cs="Times New Roman"/>
                <w:sz w:val="20"/>
                <w:szCs w:val="20"/>
                <w:lang w:eastAsia="en-US"/>
              </w:rPr>
              <w:t>В рамках о</w:t>
            </w:r>
            <w:r w:rsidR="00317F49" w:rsidRPr="00716177">
              <w:rPr>
                <w:rFonts w:ascii="Times New Roman" w:hAnsi="Times New Roman" w:cs="Times New Roman"/>
                <w:sz w:val="20"/>
                <w:szCs w:val="20"/>
              </w:rPr>
              <w:t>блаштування пішохідних переходів аудіо супроводом для осіб з інвалідністю у місцях інтенсивного дорожнього руху н</w:t>
            </w:r>
            <w:r w:rsidR="007F7F7D" w:rsidRPr="00716177">
              <w:rPr>
                <w:rFonts w:ascii="Times New Roman" w:hAnsi="Times New Roman" w:cs="Times New Roman"/>
                <w:sz w:val="20"/>
                <w:szCs w:val="20"/>
              </w:rPr>
              <w:t>а 12 світлофорних об’єктах влаштовано 15 пристроїв звукового сповіщення</w:t>
            </w:r>
            <w:r w:rsidR="00317F49" w:rsidRPr="00716177">
              <w:rPr>
                <w:rFonts w:ascii="Times New Roman" w:hAnsi="Times New Roman" w:cs="Times New Roman"/>
                <w:sz w:val="20"/>
                <w:szCs w:val="20"/>
              </w:rPr>
              <w:t>.</w:t>
            </w:r>
          </w:p>
        </w:tc>
      </w:tr>
      <w:tr w:rsidR="00EE6B56" w:rsidRPr="00716177" w:rsidTr="00055E6A">
        <w:trPr>
          <w:trHeight w:val="207"/>
        </w:trPr>
        <w:tc>
          <w:tcPr>
            <w:tcW w:w="5000" w:type="pct"/>
            <w:gridSpan w:val="5"/>
            <w:tcBorders>
              <w:top w:val="single" w:sz="4" w:space="0" w:color="000000"/>
              <w:left w:val="single" w:sz="4" w:space="0" w:color="000000"/>
              <w:bottom w:val="single" w:sz="4" w:space="0" w:color="000000"/>
              <w:right w:val="single" w:sz="4" w:space="0" w:color="000000"/>
            </w:tcBorders>
          </w:tcPr>
          <w:p w:rsidR="00A77C39" w:rsidRPr="00716177" w:rsidRDefault="00A77C39" w:rsidP="001900A7">
            <w:pPr>
              <w:spacing w:after="0" w:line="240" w:lineRule="auto"/>
              <w:ind w:right="-45"/>
              <w:jc w:val="center"/>
              <w:rPr>
                <w:rFonts w:ascii="Times New Roman" w:eastAsia="Times New Roman" w:hAnsi="Times New Roman" w:cs="Times New Roman"/>
                <w:b/>
                <w:sz w:val="20"/>
                <w:szCs w:val="20"/>
              </w:rPr>
            </w:pPr>
            <w:r w:rsidRPr="00716177">
              <w:rPr>
                <w:rFonts w:ascii="Times New Roman" w:eastAsia="Times New Roman" w:hAnsi="Times New Roman" w:cs="Times New Roman"/>
                <w:b/>
                <w:sz w:val="20"/>
                <w:szCs w:val="20"/>
              </w:rPr>
              <w:t>ПРІОРИТЕТ ІІ «ЖИТТЄЗДАТНІСТЬ»</w:t>
            </w:r>
          </w:p>
        </w:tc>
      </w:tr>
      <w:tr w:rsidR="00EE6B56" w:rsidRPr="00716177" w:rsidTr="00055E6A">
        <w:trPr>
          <w:trHeight w:val="318"/>
        </w:trPr>
        <w:tc>
          <w:tcPr>
            <w:tcW w:w="5000" w:type="pct"/>
            <w:gridSpan w:val="5"/>
            <w:tcBorders>
              <w:top w:val="single" w:sz="4" w:space="0" w:color="000000"/>
              <w:left w:val="single" w:sz="4" w:space="0" w:color="000000"/>
              <w:bottom w:val="single" w:sz="4" w:space="0" w:color="000000"/>
              <w:right w:val="single" w:sz="4" w:space="0" w:color="000000"/>
            </w:tcBorders>
          </w:tcPr>
          <w:p w:rsidR="00A77C39" w:rsidRPr="00716177" w:rsidRDefault="00A77C39" w:rsidP="00A77C39">
            <w:pPr>
              <w:pStyle w:val="a3"/>
              <w:spacing w:before="0" w:beforeAutospacing="0" w:after="0" w:afterAutospacing="0"/>
              <w:ind w:left="1080"/>
              <w:jc w:val="center"/>
              <w:rPr>
                <w:b/>
                <w:bCs/>
                <w:sz w:val="20"/>
                <w:szCs w:val="20"/>
              </w:rPr>
            </w:pPr>
            <w:r w:rsidRPr="00716177">
              <w:rPr>
                <w:b/>
                <w:bCs/>
                <w:sz w:val="20"/>
                <w:szCs w:val="20"/>
              </w:rPr>
              <w:t>Напрям: Забезпечення стабільної роботи інфраструктури</w:t>
            </w:r>
          </w:p>
        </w:tc>
      </w:tr>
      <w:tr w:rsidR="00EE6B56" w:rsidRPr="00716177" w:rsidTr="00055E6A">
        <w:trPr>
          <w:trHeight w:val="130"/>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A77C39">
            <w:pPr>
              <w:spacing w:after="0" w:line="240" w:lineRule="auto"/>
              <w:ind w:left="-57" w:right="-57"/>
              <w:jc w:val="center"/>
              <w:rPr>
                <w:rFonts w:ascii="Times New Roman" w:hAnsi="Times New Roman" w:cs="Times New Roman"/>
                <w:sz w:val="20"/>
                <w:szCs w:val="20"/>
              </w:rPr>
            </w:pPr>
            <w:r w:rsidRPr="00716177">
              <w:rPr>
                <w:rFonts w:ascii="Times New Roman" w:hAnsi="Times New Roman" w:cs="Times New Roman"/>
                <w:sz w:val="20"/>
                <w:szCs w:val="20"/>
              </w:rPr>
              <w:t>1.1.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Забезпечення безперебійної роботи житлово-комунальної сфери</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 Підтримка діяльності КП «</w:t>
            </w:r>
            <w:proofErr w:type="spellStart"/>
            <w:r w:rsidRPr="00716177">
              <w:rPr>
                <w:rFonts w:ascii="Times New Roman" w:hAnsi="Times New Roman" w:cs="Times New Roman"/>
                <w:sz w:val="20"/>
                <w:szCs w:val="20"/>
              </w:rPr>
              <w:t>Тернопільводоканал</w:t>
            </w:r>
            <w:proofErr w:type="spellEnd"/>
            <w:r w:rsidRPr="00716177">
              <w:rPr>
                <w:rFonts w:ascii="Times New Roman" w:hAnsi="Times New Roman" w:cs="Times New Roman"/>
                <w:sz w:val="20"/>
                <w:szCs w:val="20"/>
              </w:rPr>
              <w:t>» у сфері надання послуг з централізованого водопостачання та з централізованого водовідведення.</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2. Утримання та поточний ремонт колонок-качалок, пожежних гідрантів, </w:t>
            </w:r>
            <w:proofErr w:type="spellStart"/>
            <w:r w:rsidRPr="00716177">
              <w:rPr>
                <w:rFonts w:ascii="Times New Roman" w:hAnsi="Times New Roman" w:cs="Times New Roman"/>
                <w:sz w:val="20"/>
                <w:szCs w:val="20"/>
              </w:rPr>
              <w:t>бюветів</w:t>
            </w:r>
            <w:proofErr w:type="spellEnd"/>
            <w:r w:rsidRPr="00716177">
              <w:rPr>
                <w:rFonts w:ascii="Times New Roman" w:hAnsi="Times New Roman" w:cs="Times New Roman"/>
                <w:sz w:val="20"/>
                <w:szCs w:val="20"/>
              </w:rPr>
              <w:t xml:space="preserve">, водяних рамок, утримання та поточний ремонт фонтанів </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lastRenderedPageBreak/>
              <w:t>3. Охорона об’єктів критичної інфраструктури.</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 Підтримка діяльності КП «</w:t>
            </w:r>
            <w:proofErr w:type="spellStart"/>
            <w:r w:rsidRPr="00716177">
              <w:rPr>
                <w:rFonts w:ascii="Times New Roman" w:hAnsi="Times New Roman" w:cs="Times New Roman"/>
                <w:sz w:val="20"/>
                <w:szCs w:val="20"/>
              </w:rPr>
              <w:t>Тернопільміськтеплокомуненерго</w:t>
            </w:r>
            <w:proofErr w:type="spellEnd"/>
            <w:r w:rsidRPr="00716177">
              <w:rPr>
                <w:rFonts w:ascii="Times New Roman" w:hAnsi="Times New Roman" w:cs="Times New Roman"/>
                <w:sz w:val="20"/>
                <w:szCs w:val="20"/>
              </w:rPr>
              <w:t>» у сфері виробництва, транспортування та постачання теплової енергії, надання послуг з постачання теплової енергії та постачання гарячої води.</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5. Переведення газових котлів на твердопаливні в діючих котельнях.</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6. Встановлення теплових насосів у котельнях.</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7.Будівництво ТЕЦ на біомасі з електричною потужністю 1,1-1,8 </w:t>
            </w:r>
            <w:proofErr w:type="spellStart"/>
            <w:r w:rsidRPr="00716177">
              <w:rPr>
                <w:rFonts w:ascii="Times New Roman" w:hAnsi="Times New Roman" w:cs="Times New Roman"/>
                <w:sz w:val="20"/>
                <w:szCs w:val="20"/>
              </w:rPr>
              <w:t>МВт</w:t>
            </w:r>
            <w:proofErr w:type="spellEnd"/>
            <w:r w:rsidRPr="00716177">
              <w:rPr>
                <w:rFonts w:ascii="Times New Roman" w:hAnsi="Times New Roman" w:cs="Times New Roman"/>
                <w:sz w:val="20"/>
                <w:szCs w:val="20"/>
              </w:rPr>
              <w:t xml:space="preserve"> та тепловою потужністю не менше 8 </w:t>
            </w:r>
            <w:proofErr w:type="spellStart"/>
            <w:r w:rsidRPr="00716177">
              <w:rPr>
                <w:rFonts w:ascii="Times New Roman" w:hAnsi="Times New Roman" w:cs="Times New Roman"/>
                <w:sz w:val="20"/>
                <w:szCs w:val="20"/>
              </w:rPr>
              <w:t>МВт</w:t>
            </w:r>
            <w:proofErr w:type="spellEnd"/>
            <w:r w:rsidRPr="00716177">
              <w:rPr>
                <w:rFonts w:ascii="Times New Roman" w:hAnsi="Times New Roman" w:cs="Times New Roman"/>
                <w:sz w:val="20"/>
                <w:szCs w:val="20"/>
              </w:rPr>
              <w:t>.</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8.Закупівля обладнання для диспетчеризації (</w:t>
            </w:r>
            <w:proofErr w:type="spellStart"/>
            <w:r w:rsidRPr="00716177">
              <w:rPr>
                <w:rFonts w:ascii="Times New Roman" w:hAnsi="Times New Roman" w:cs="Times New Roman"/>
                <w:sz w:val="20"/>
                <w:szCs w:val="20"/>
              </w:rPr>
              <w:t>відеонагляду</w:t>
            </w:r>
            <w:proofErr w:type="spellEnd"/>
            <w:r w:rsidRPr="00716177">
              <w:rPr>
                <w:rFonts w:ascii="Times New Roman" w:hAnsi="Times New Roman" w:cs="Times New Roman"/>
                <w:sz w:val="20"/>
                <w:szCs w:val="20"/>
              </w:rPr>
              <w:t>, авт</w:t>
            </w:r>
            <w:r w:rsidR="00A83BDC" w:rsidRPr="00716177">
              <w:rPr>
                <w:rFonts w:ascii="Times New Roman" w:hAnsi="Times New Roman" w:cs="Times New Roman"/>
                <w:sz w:val="20"/>
                <w:szCs w:val="20"/>
              </w:rPr>
              <w:t>оматичне управління котельнями).</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9. Капітальний ремонт димових труб та закупівля контролерів для ІТП.</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10. Забезпечення надійної та безперебійної експлуатації ліфтів технічна експертиза, модернізація, ремонт, заміна та диспетчеризація ліфтів у будинках м. Тернополя.</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11. Капітальний ремонт інженерних мереж у житлових будинках.</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EE6B56">
            <w:pPr>
              <w:spacing w:after="0" w:line="240" w:lineRule="auto"/>
              <w:ind w:left="-57" w:right="-57"/>
              <w:jc w:val="center"/>
              <w:rPr>
                <w:rFonts w:ascii="Times New Roman" w:hAnsi="Times New Roman" w:cs="Times New Roman"/>
                <w:sz w:val="20"/>
                <w:szCs w:val="20"/>
              </w:rPr>
            </w:pPr>
            <w:r w:rsidRPr="00716177">
              <w:rPr>
                <w:rFonts w:ascii="Times New Roman" w:hAnsi="Times New Roman" w:cs="Times New Roman"/>
                <w:sz w:val="20"/>
                <w:szCs w:val="20"/>
              </w:rPr>
              <w:lastRenderedPageBreak/>
              <w:t>Управління житлово-комунального господарства, благоустрою та екології,</w:t>
            </w:r>
          </w:p>
          <w:p w:rsidR="00CE6D2A" w:rsidRPr="00716177" w:rsidRDefault="00CE6D2A" w:rsidP="00EE6B56">
            <w:pPr>
              <w:spacing w:after="0" w:line="240" w:lineRule="auto"/>
              <w:ind w:left="-57" w:right="-57"/>
              <w:jc w:val="center"/>
              <w:rPr>
                <w:rFonts w:ascii="Times New Roman" w:hAnsi="Times New Roman" w:cs="Times New Roman"/>
                <w:sz w:val="20"/>
                <w:szCs w:val="20"/>
              </w:rPr>
            </w:pPr>
            <w:r w:rsidRPr="00716177">
              <w:rPr>
                <w:rFonts w:ascii="Times New Roman" w:hAnsi="Times New Roman" w:cs="Times New Roman"/>
                <w:sz w:val="20"/>
                <w:szCs w:val="20"/>
              </w:rPr>
              <w:t>КП «Тернопіль</w:t>
            </w:r>
            <w:r w:rsidR="00EE6B56" w:rsidRPr="00716177">
              <w:rPr>
                <w:rFonts w:ascii="Times New Roman" w:hAnsi="Times New Roman" w:cs="Times New Roman"/>
                <w:sz w:val="20"/>
                <w:szCs w:val="20"/>
              </w:rPr>
              <w:t>-</w:t>
            </w:r>
            <w:r w:rsidRPr="00716177">
              <w:rPr>
                <w:rFonts w:ascii="Times New Roman" w:hAnsi="Times New Roman" w:cs="Times New Roman"/>
                <w:sz w:val="20"/>
                <w:szCs w:val="20"/>
              </w:rPr>
              <w:lastRenderedPageBreak/>
              <w:t>водоканал», КП «Тернопіль</w:t>
            </w:r>
            <w:r w:rsidR="00EE6B56" w:rsidRPr="00716177">
              <w:rPr>
                <w:rFonts w:ascii="Times New Roman" w:hAnsi="Times New Roman" w:cs="Times New Roman"/>
                <w:sz w:val="20"/>
                <w:szCs w:val="20"/>
              </w:rPr>
              <w:t>-</w:t>
            </w:r>
            <w:proofErr w:type="spellStart"/>
            <w:r w:rsidRPr="00716177">
              <w:rPr>
                <w:rFonts w:ascii="Times New Roman" w:hAnsi="Times New Roman" w:cs="Times New Roman"/>
                <w:sz w:val="20"/>
                <w:szCs w:val="20"/>
              </w:rPr>
              <w:t>міськтепло</w:t>
            </w:r>
            <w:proofErr w:type="spellEnd"/>
            <w:r w:rsidRPr="00716177">
              <w:rPr>
                <w:rFonts w:ascii="Times New Roman" w:hAnsi="Times New Roman" w:cs="Times New Roman"/>
                <w:sz w:val="20"/>
                <w:szCs w:val="20"/>
              </w:rPr>
              <w:t>-</w:t>
            </w:r>
            <w:proofErr w:type="spellStart"/>
            <w:r w:rsidRPr="00716177">
              <w:rPr>
                <w:rFonts w:ascii="Times New Roman" w:hAnsi="Times New Roman" w:cs="Times New Roman"/>
                <w:sz w:val="20"/>
                <w:szCs w:val="20"/>
              </w:rPr>
              <w:t>комуненерго</w:t>
            </w:r>
            <w:proofErr w:type="spellEnd"/>
            <w:r w:rsidRPr="00716177">
              <w:rPr>
                <w:rFonts w:ascii="Times New Roman" w:hAnsi="Times New Roman" w:cs="Times New Roman"/>
                <w:sz w:val="20"/>
                <w:szCs w:val="20"/>
              </w:rPr>
              <w:t>»</w:t>
            </w:r>
            <w:r w:rsidR="009B181B" w:rsidRPr="00716177">
              <w:rPr>
                <w:rFonts w:ascii="Times New Roman" w:hAnsi="Times New Roman" w:cs="Times New Roman"/>
                <w:sz w:val="20"/>
                <w:szCs w:val="20"/>
              </w:rPr>
              <w:t>,</w:t>
            </w:r>
            <w:r w:rsidRPr="00716177">
              <w:rPr>
                <w:rFonts w:ascii="Times New Roman" w:hAnsi="Times New Roman" w:cs="Times New Roman"/>
                <w:sz w:val="20"/>
                <w:szCs w:val="20"/>
              </w:rPr>
              <w:t xml:space="preserve"> ОСББ</w:t>
            </w:r>
          </w:p>
        </w:tc>
        <w:tc>
          <w:tcPr>
            <w:tcW w:w="2627" w:type="pct"/>
            <w:tcBorders>
              <w:top w:val="single" w:sz="4" w:space="0" w:color="000000"/>
              <w:left w:val="single" w:sz="4" w:space="0" w:color="000000"/>
              <w:bottom w:val="single" w:sz="4" w:space="0" w:color="000000"/>
              <w:right w:val="single" w:sz="4" w:space="0" w:color="000000"/>
            </w:tcBorders>
          </w:tcPr>
          <w:p w:rsidR="00C2461A" w:rsidRPr="00716177" w:rsidRDefault="00C2461A" w:rsidP="009B181B">
            <w:pPr>
              <w:tabs>
                <w:tab w:val="left" w:pos="6804"/>
              </w:tabs>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lastRenderedPageBreak/>
              <w:t>1.</w:t>
            </w:r>
            <w:r w:rsidR="00EE6B56" w:rsidRPr="00716177">
              <w:rPr>
                <w:rFonts w:ascii="Times New Roman" w:hAnsi="Times New Roman" w:cs="Times New Roman"/>
                <w:sz w:val="20"/>
                <w:szCs w:val="20"/>
              </w:rPr>
              <w:t xml:space="preserve"> </w:t>
            </w:r>
            <w:r w:rsidRPr="00716177">
              <w:rPr>
                <w:rFonts w:ascii="Times New Roman" w:hAnsi="Times New Roman" w:cs="Times New Roman"/>
                <w:sz w:val="20"/>
                <w:szCs w:val="20"/>
              </w:rPr>
              <w:t xml:space="preserve">Надано дотацію </w:t>
            </w:r>
            <w:r w:rsidR="007E778B" w:rsidRPr="00716177">
              <w:rPr>
                <w:rFonts w:ascii="Times New Roman" w:hAnsi="Times New Roman" w:cs="Times New Roman"/>
                <w:sz w:val="20"/>
                <w:szCs w:val="20"/>
              </w:rPr>
              <w:t>336,5</w:t>
            </w:r>
            <w:r w:rsidR="00177971" w:rsidRPr="00716177">
              <w:rPr>
                <w:rFonts w:ascii="Times New Roman" w:hAnsi="Times New Roman" w:cs="Times New Roman"/>
                <w:sz w:val="20"/>
                <w:szCs w:val="20"/>
              </w:rPr>
              <w:t xml:space="preserve"> тис. грн</w:t>
            </w:r>
            <w:r w:rsidR="00A83BDC" w:rsidRPr="00716177">
              <w:rPr>
                <w:rFonts w:ascii="Times New Roman" w:hAnsi="Times New Roman" w:cs="Times New Roman"/>
                <w:sz w:val="20"/>
                <w:szCs w:val="20"/>
              </w:rPr>
              <w:t>.</w:t>
            </w:r>
            <w:r w:rsidR="00EE7C3D" w:rsidRPr="00716177">
              <w:rPr>
                <w:rFonts w:ascii="Times New Roman" w:hAnsi="Times New Roman" w:cs="Times New Roman"/>
                <w:sz w:val="20"/>
                <w:szCs w:val="20"/>
              </w:rPr>
              <w:t xml:space="preserve"> </w:t>
            </w:r>
            <w:r w:rsidRPr="00716177">
              <w:rPr>
                <w:rFonts w:ascii="Times New Roman" w:hAnsi="Times New Roman" w:cs="Times New Roman"/>
                <w:sz w:val="20"/>
                <w:szCs w:val="20"/>
              </w:rPr>
              <w:t>КП «</w:t>
            </w:r>
            <w:proofErr w:type="spellStart"/>
            <w:r w:rsidRPr="00716177">
              <w:rPr>
                <w:rFonts w:ascii="Times New Roman" w:hAnsi="Times New Roman" w:cs="Times New Roman"/>
                <w:sz w:val="20"/>
                <w:szCs w:val="20"/>
              </w:rPr>
              <w:t>Тернопільводоканал</w:t>
            </w:r>
            <w:proofErr w:type="spellEnd"/>
            <w:r w:rsidRPr="00716177">
              <w:rPr>
                <w:rFonts w:ascii="Times New Roman" w:hAnsi="Times New Roman" w:cs="Times New Roman"/>
                <w:sz w:val="20"/>
                <w:szCs w:val="20"/>
              </w:rPr>
              <w:t xml:space="preserve">» за воду в с. </w:t>
            </w:r>
            <w:proofErr w:type="spellStart"/>
            <w:r w:rsidRPr="00716177">
              <w:rPr>
                <w:rFonts w:ascii="Times New Roman" w:hAnsi="Times New Roman" w:cs="Times New Roman"/>
                <w:sz w:val="20"/>
                <w:szCs w:val="20"/>
              </w:rPr>
              <w:t>Івачів</w:t>
            </w:r>
            <w:proofErr w:type="spellEnd"/>
            <w:r w:rsidRPr="00716177">
              <w:rPr>
                <w:rFonts w:ascii="Times New Roman" w:hAnsi="Times New Roman" w:cs="Times New Roman"/>
                <w:sz w:val="20"/>
                <w:szCs w:val="20"/>
              </w:rPr>
              <w:t xml:space="preserve"> Долішній, </w:t>
            </w:r>
            <w:proofErr w:type="spellStart"/>
            <w:r w:rsidRPr="00716177">
              <w:rPr>
                <w:rFonts w:ascii="Times New Roman" w:hAnsi="Times New Roman" w:cs="Times New Roman"/>
                <w:sz w:val="20"/>
                <w:szCs w:val="20"/>
              </w:rPr>
              <w:t>с.Івачів</w:t>
            </w:r>
            <w:proofErr w:type="spellEnd"/>
            <w:r w:rsidR="00177971" w:rsidRPr="00716177">
              <w:rPr>
                <w:rFonts w:ascii="Times New Roman" w:hAnsi="Times New Roman" w:cs="Times New Roman"/>
                <w:sz w:val="20"/>
                <w:szCs w:val="20"/>
              </w:rPr>
              <w:t xml:space="preserve"> Горішній та </w:t>
            </w:r>
            <w:proofErr w:type="spellStart"/>
            <w:r w:rsidR="00177971" w:rsidRPr="00716177">
              <w:rPr>
                <w:rFonts w:ascii="Times New Roman" w:hAnsi="Times New Roman" w:cs="Times New Roman"/>
                <w:sz w:val="20"/>
                <w:szCs w:val="20"/>
              </w:rPr>
              <w:t>с.Плотича</w:t>
            </w:r>
            <w:proofErr w:type="spellEnd"/>
            <w:r w:rsidR="00177971" w:rsidRPr="00716177">
              <w:rPr>
                <w:rFonts w:ascii="Times New Roman" w:hAnsi="Times New Roman" w:cs="Times New Roman"/>
                <w:sz w:val="20"/>
                <w:szCs w:val="20"/>
              </w:rPr>
              <w:t>.</w:t>
            </w:r>
          </w:p>
          <w:p w:rsidR="007E778B" w:rsidRPr="00716177" w:rsidRDefault="007E778B" w:rsidP="009B181B">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w:t>
            </w:r>
            <w:r w:rsidR="00EE6B56" w:rsidRPr="00716177">
              <w:rPr>
                <w:rFonts w:ascii="Times New Roman" w:hAnsi="Times New Roman" w:cs="Times New Roman"/>
                <w:sz w:val="20"/>
                <w:szCs w:val="20"/>
              </w:rPr>
              <w:t xml:space="preserve"> </w:t>
            </w:r>
            <w:r w:rsidRPr="00716177">
              <w:rPr>
                <w:rFonts w:ascii="Times New Roman" w:hAnsi="Times New Roman" w:cs="Times New Roman"/>
                <w:sz w:val="20"/>
                <w:szCs w:val="20"/>
              </w:rPr>
              <w:t>Виконано роботи з утримання та поточного р</w:t>
            </w:r>
            <w:r w:rsidR="00214320" w:rsidRPr="00716177">
              <w:rPr>
                <w:rFonts w:ascii="Times New Roman" w:hAnsi="Times New Roman" w:cs="Times New Roman"/>
                <w:sz w:val="20"/>
                <w:szCs w:val="20"/>
              </w:rPr>
              <w:t xml:space="preserve">емонту 3 </w:t>
            </w:r>
            <w:proofErr w:type="spellStart"/>
            <w:r w:rsidR="00214320" w:rsidRPr="00716177">
              <w:rPr>
                <w:rFonts w:ascii="Times New Roman" w:hAnsi="Times New Roman" w:cs="Times New Roman"/>
                <w:sz w:val="20"/>
                <w:szCs w:val="20"/>
              </w:rPr>
              <w:t>бюветів</w:t>
            </w:r>
            <w:proofErr w:type="spellEnd"/>
            <w:r w:rsidR="00214320" w:rsidRPr="00716177">
              <w:rPr>
                <w:rFonts w:ascii="Times New Roman" w:hAnsi="Times New Roman" w:cs="Times New Roman"/>
                <w:sz w:val="20"/>
                <w:szCs w:val="20"/>
              </w:rPr>
              <w:t xml:space="preserve">, утримання 65 </w:t>
            </w:r>
            <w:r w:rsidRPr="00716177">
              <w:rPr>
                <w:rFonts w:ascii="Times New Roman" w:hAnsi="Times New Roman" w:cs="Times New Roman"/>
                <w:sz w:val="20"/>
                <w:szCs w:val="20"/>
              </w:rPr>
              <w:t xml:space="preserve">колонок-качалок, ремонту 8 колонок-качалок, ремонту 10 пожежних гідрантів </w:t>
            </w:r>
          </w:p>
          <w:p w:rsidR="00C2461A" w:rsidRPr="00716177" w:rsidRDefault="00C2461A" w:rsidP="009B181B">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w:t>
            </w:r>
            <w:r w:rsidR="008C2E8E" w:rsidRPr="00716177">
              <w:rPr>
                <w:rFonts w:ascii="Times New Roman" w:hAnsi="Times New Roman" w:cs="Times New Roman"/>
                <w:sz w:val="20"/>
                <w:szCs w:val="20"/>
              </w:rPr>
              <w:t xml:space="preserve"> Зважаючи на поточну </w:t>
            </w:r>
            <w:proofErr w:type="spellStart"/>
            <w:r w:rsidR="008C2E8E" w:rsidRPr="00716177">
              <w:rPr>
                <w:rFonts w:ascii="Times New Roman" w:hAnsi="Times New Roman" w:cs="Times New Roman"/>
                <w:sz w:val="20"/>
                <w:szCs w:val="20"/>
              </w:rPr>
              <w:t>безпекову</w:t>
            </w:r>
            <w:proofErr w:type="spellEnd"/>
            <w:r w:rsidR="008C2E8E" w:rsidRPr="00716177">
              <w:rPr>
                <w:rFonts w:ascii="Times New Roman" w:hAnsi="Times New Roman" w:cs="Times New Roman"/>
                <w:sz w:val="20"/>
                <w:szCs w:val="20"/>
              </w:rPr>
              <w:t xml:space="preserve"> ситуацію, посилено</w:t>
            </w:r>
            <w:r w:rsidR="00EE7C3D" w:rsidRPr="00716177">
              <w:rPr>
                <w:rFonts w:ascii="Times New Roman" w:hAnsi="Times New Roman" w:cs="Times New Roman"/>
                <w:sz w:val="20"/>
                <w:szCs w:val="20"/>
              </w:rPr>
              <w:t xml:space="preserve"> </w:t>
            </w:r>
            <w:r w:rsidR="00A83BDC" w:rsidRPr="00716177">
              <w:rPr>
                <w:rFonts w:ascii="Times New Roman" w:hAnsi="Times New Roman" w:cs="Times New Roman"/>
                <w:sz w:val="20"/>
                <w:szCs w:val="20"/>
              </w:rPr>
              <w:t>охорони об’єктів</w:t>
            </w:r>
            <w:r w:rsidR="009B181B" w:rsidRPr="00716177">
              <w:rPr>
                <w:rFonts w:ascii="Times New Roman" w:hAnsi="Times New Roman" w:cs="Times New Roman"/>
                <w:sz w:val="20"/>
                <w:szCs w:val="20"/>
              </w:rPr>
              <w:t xml:space="preserve"> критичної інфраструктури,</w:t>
            </w:r>
            <w:r w:rsidR="00EE7C3D" w:rsidRPr="00716177">
              <w:rPr>
                <w:rFonts w:ascii="Times New Roman" w:hAnsi="Times New Roman" w:cs="Times New Roman"/>
                <w:sz w:val="20"/>
                <w:szCs w:val="20"/>
              </w:rPr>
              <w:t xml:space="preserve"> </w:t>
            </w:r>
            <w:r w:rsidR="009B181B" w:rsidRPr="00716177">
              <w:rPr>
                <w:rFonts w:ascii="Times New Roman" w:hAnsi="Times New Roman" w:cs="Times New Roman"/>
                <w:sz w:val="20"/>
                <w:szCs w:val="20"/>
              </w:rPr>
              <w:t>яка з</w:t>
            </w:r>
            <w:r w:rsidRPr="00716177">
              <w:rPr>
                <w:rFonts w:ascii="Times New Roman" w:hAnsi="Times New Roman" w:cs="Times New Roman"/>
                <w:sz w:val="20"/>
                <w:szCs w:val="20"/>
              </w:rPr>
              <w:t>дійснюєть</w:t>
            </w:r>
            <w:r w:rsidR="00177971" w:rsidRPr="00716177">
              <w:rPr>
                <w:rFonts w:ascii="Times New Roman" w:hAnsi="Times New Roman" w:cs="Times New Roman"/>
                <w:sz w:val="20"/>
                <w:szCs w:val="20"/>
              </w:rPr>
              <w:t>ся силами комунальних підприємств</w:t>
            </w:r>
            <w:r w:rsidR="001B02E0" w:rsidRPr="00716177">
              <w:rPr>
                <w:rFonts w:ascii="Times New Roman" w:hAnsi="Times New Roman" w:cs="Times New Roman"/>
                <w:sz w:val="20"/>
                <w:szCs w:val="20"/>
              </w:rPr>
              <w:t xml:space="preserve"> </w:t>
            </w:r>
            <w:r w:rsidR="00BD5DF8" w:rsidRPr="00716177">
              <w:rPr>
                <w:rFonts w:ascii="Times New Roman" w:hAnsi="Times New Roman" w:cs="Times New Roman"/>
                <w:sz w:val="20"/>
                <w:szCs w:val="20"/>
              </w:rPr>
              <w:t>в межах покладених повноважень.</w:t>
            </w:r>
          </w:p>
          <w:p w:rsidR="00C2461A" w:rsidRPr="00716177" w:rsidRDefault="00C03F94" w:rsidP="009B181B">
            <w:pPr>
              <w:tabs>
                <w:tab w:val="left" w:pos="6804"/>
              </w:tabs>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w:t>
            </w:r>
            <w:r w:rsidR="00EE6B56" w:rsidRPr="00716177">
              <w:rPr>
                <w:rFonts w:ascii="Times New Roman" w:hAnsi="Times New Roman" w:cs="Times New Roman"/>
                <w:sz w:val="20"/>
                <w:szCs w:val="20"/>
              </w:rPr>
              <w:t xml:space="preserve"> </w:t>
            </w:r>
            <w:r w:rsidR="00716C17" w:rsidRPr="00716177">
              <w:rPr>
                <w:rFonts w:ascii="Times New Roman" w:hAnsi="Times New Roman" w:cs="Times New Roman"/>
                <w:sz w:val="20"/>
                <w:szCs w:val="20"/>
              </w:rPr>
              <w:t xml:space="preserve">На фінансову підтримку КП «ТМТКЕ» з метою забезпечення діяльності з виробництва, </w:t>
            </w:r>
            <w:r w:rsidR="00716C17" w:rsidRPr="00716177">
              <w:rPr>
                <w:rFonts w:ascii="Times New Roman" w:hAnsi="Times New Roman" w:cs="Times New Roman"/>
                <w:sz w:val="20"/>
                <w:szCs w:val="20"/>
              </w:rPr>
              <w:lastRenderedPageBreak/>
              <w:t xml:space="preserve">транспортування та постачання теплової енергії </w:t>
            </w:r>
            <w:proofErr w:type="spellStart"/>
            <w:r w:rsidR="00716C17" w:rsidRPr="00716177">
              <w:rPr>
                <w:rStyle w:val="ac"/>
                <w:rFonts w:ascii="Times New Roman" w:hAnsi="Times New Roman" w:cs="Times New Roman"/>
                <w:b w:val="0"/>
                <w:sz w:val="20"/>
                <w:szCs w:val="20"/>
              </w:rPr>
              <w:t>оплачено</w:t>
            </w:r>
            <w:proofErr w:type="spellEnd"/>
            <w:r w:rsidR="00716C17" w:rsidRPr="00716177">
              <w:rPr>
                <w:rStyle w:val="ac"/>
                <w:rFonts w:ascii="Times New Roman" w:hAnsi="Times New Roman" w:cs="Times New Roman"/>
                <w:b w:val="0"/>
                <w:sz w:val="20"/>
                <w:szCs w:val="20"/>
              </w:rPr>
              <w:t xml:space="preserve"> 85 600,0 тис. грн</w:t>
            </w:r>
            <w:r w:rsidR="00716C17" w:rsidRPr="00716177">
              <w:rPr>
                <w:rFonts w:ascii="Times New Roman" w:hAnsi="Times New Roman" w:cs="Times New Roman"/>
                <w:b/>
                <w:sz w:val="20"/>
                <w:szCs w:val="20"/>
              </w:rPr>
              <w:t>,</w:t>
            </w:r>
            <w:r w:rsidR="00716C17" w:rsidRPr="00716177">
              <w:rPr>
                <w:rFonts w:ascii="Times New Roman" w:hAnsi="Times New Roman" w:cs="Times New Roman"/>
                <w:sz w:val="20"/>
                <w:szCs w:val="20"/>
              </w:rPr>
              <w:t xml:space="preserve"> з яких </w:t>
            </w:r>
            <w:r w:rsidR="00716C17" w:rsidRPr="00716177">
              <w:rPr>
                <w:rStyle w:val="ac"/>
                <w:rFonts w:ascii="Times New Roman" w:hAnsi="Times New Roman" w:cs="Times New Roman"/>
                <w:b w:val="0"/>
                <w:sz w:val="20"/>
                <w:szCs w:val="20"/>
              </w:rPr>
              <w:t>перераховано 77 286,1 тис. грн</w:t>
            </w:r>
            <w:r w:rsidR="00716C17" w:rsidRPr="00716177">
              <w:rPr>
                <w:rFonts w:ascii="Times New Roman" w:hAnsi="Times New Roman" w:cs="Times New Roman"/>
                <w:sz w:val="20"/>
                <w:szCs w:val="20"/>
              </w:rPr>
              <w:t xml:space="preserve">, у тому числі на виконання </w:t>
            </w:r>
            <w:r w:rsidR="00716C17" w:rsidRPr="00716177">
              <w:rPr>
                <w:rStyle w:val="ac"/>
                <w:rFonts w:ascii="Times New Roman" w:hAnsi="Times New Roman" w:cs="Times New Roman"/>
                <w:b w:val="0"/>
                <w:sz w:val="20"/>
                <w:szCs w:val="20"/>
              </w:rPr>
              <w:t>кредитних зобов’язань</w:t>
            </w:r>
            <w:r w:rsidR="00716C17" w:rsidRPr="00716177">
              <w:rPr>
                <w:rFonts w:ascii="Times New Roman" w:hAnsi="Times New Roman" w:cs="Times New Roman"/>
                <w:sz w:val="20"/>
                <w:szCs w:val="20"/>
              </w:rPr>
              <w:t>.</w:t>
            </w:r>
          </w:p>
          <w:p w:rsidR="00C2461A" w:rsidRPr="00716177" w:rsidRDefault="00C03F94" w:rsidP="009B181B">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5.</w:t>
            </w:r>
            <w:r w:rsidR="00EE6B56" w:rsidRPr="00716177">
              <w:rPr>
                <w:rFonts w:ascii="Times New Roman" w:hAnsi="Times New Roman" w:cs="Times New Roman"/>
                <w:sz w:val="20"/>
                <w:szCs w:val="20"/>
              </w:rPr>
              <w:t xml:space="preserve"> </w:t>
            </w:r>
            <w:r w:rsidR="00BD5DF8" w:rsidRPr="00716177">
              <w:rPr>
                <w:rFonts w:ascii="Times New Roman" w:hAnsi="Times New Roman" w:cs="Times New Roman"/>
                <w:sz w:val="20"/>
                <w:szCs w:val="20"/>
              </w:rPr>
              <w:t>Проводяться</w:t>
            </w:r>
            <w:r w:rsidR="00EE7C3D" w:rsidRPr="00716177">
              <w:rPr>
                <w:rFonts w:ascii="Times New Roman" w:hAnsi="Times New Roman" w:cs="Times New Roman"/>
                <w:sz w:val="20"/>
                <w:szCs w:val="20"/>
              </w:rPr>
              <w:t xml:space="preserve"> </w:t>
            </w:r>
            <w:r w:rsidR="00C2461A" w:rsidRPr="00716177">
              <w:rPr>
                <w:rFonts w:ascii="Times New Roman" w:hAnsi="Times New Roman" w:cs="Times New Roman"/>
                <w:sz w:val="20"/>
                <w:szCs w:val="20"/>
              </w:rPr>
              <w:t>пусконалагоджувальні</w:t>
            </w:r>
            <w:r w:rsidR="00EE7C3D" w:rsidRPr="00716177">
              <w:rPr>
                <w:rFonts w:ascii="Times New Roman" w:hAnsi="Times New Roman" w:cs="Times New Roman"/>
                <w:sz w:val="20"/>
                <w:szCs w:val="20"/>
              </w:rPr>
              <w:t xml:space="preserve"> </w:t>
            </w:r>
            <w:r w:rsidR="00C2461A" w:rsidRPr="00716177">
              <w:rPr>
                <w:rFonts w:ascii="Times New Roman" w:hAnsi="Times New Roman" w:cs="Times New Roman"/>
                <w:sz w:val="20"/>
                <w:szCs w:val="20"/>
              </w:rPr>
              <w:t>роботи котла в котельні по вул. Р.</w:t>
            </w:r>
            <w:r w:rsidR="00A27C4F" w:rsidRPr="00716177">
              <w:rPr>
                <w:rFonts w:ascii="Times New Roman" w:hAnsi="Times New Roman" w:cs="Times New Roman"/>
                <w:sz w:val="20"/>
                <w:szCs w:val="20"/>
              </w:rPr>
              <w:t xml:space="preserve"> </w:t>
            </w:r>
            <w:proofErr w:type="spellStart"/>
            <w:r w:rsidR="00C2461A" w:rsidRPr="00716177">
              <w:rPr>
                <w:rFonts w:ascii="Times New Roman" w:hAnsi="Times New Roman" w:cs="Times New Roman"/>
                <w:sz w:val="20"/>
                <w:szCs w:val="20"/>
              </w:rPr>
              <w:t>Купчинського</w:t>
            </w:r>
            <w:proofErr w:type="spellEnd"/>
            <w:r w:rsidR="00C2461A" w:rsidRPr="00716177">
              <w:rPr>
                <w:rFonts w:ascii="Times New Roman" w:hAnsi="Times New Roman" w:cs="Times New Roman"/>
                <w:sz w:val="20"/>
                <w:szCs w:val="20"/>
              </w:rPr>
              <w:t>.</w:t>
            </w:r>
            <w:r w:rsidR="00E20956" w:rsidRPr="00716177">
              <w:rPr>
                <w:rFonts w:ascii="Times New Roman" w:hAnsi="Times New Roman" w:cs="Times New Roman"/>
                <w:sz w:val="20"/>
                <w:szCs w:val="20"/>
              </w:rPr>
              <w:t xml:space="preserve"> Встановлено теплові насосів для незалежного гарячого водопостачання.</w:t>
            </w:r>
          </w:p>
          <w:p w:rsidR="00C2461A" w:rsidRPr="00716177" w:rsidRDefault="00C2461A" w:rsidP="009B181B">
            <w:pPr>
              <w:pStyle w:val="a3"/>
              <w:spacing w:before="0" w:beforeAutospacing="0" w:after="0" w:afterAutospacing="0"/>
              <w:jc w:val="both"/>
              <w:rPr>
                <w:rFonts w:eastAsia="Times New Roman"/>
                <w:sz w:val="20"/>
                <w:szCs w:val="20"/>
                <w:lang w:eastAsia="uk-UA"/>
              </w:rPr>
            </w:pPr>
            <w:r w:rsidRPr="00716177">
              <w:rPr>
                <w:sz w:val="20"/>
                <w:szCs w:val="20"/>
              </w:rPr>
              <w:t>6.</w:t>
            </w:r>
            <w:r w:rsidR="007A22BE" w:rsidRPr="00716177">
              <w:rPr>
                <w:sz w:val="20"/>
                <w:szCs w:val="20"/>
              </w:rPr>
              <w:t xml:space="preserve"> </w:t>
            </w:r>
            <w:r w:rsidR="00BD5DF8" w:rsidRPr="00716177">
              <w:rPr>
                <w:sz w:val="20"/>
                <w:szCs w:val="20"/>
              </w:rPr>
              <w:t>Проводяться переговори з інвесторами.</w:t>
            </w:r>
          </w:p>
          <w:p w:rsidR="00C2461A" w:rsidRPr="00716177" w:rsidRDefault="0082495B" w:rsidP="009B181B">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7</w:t>
            </w:r>
            <w:r w:rsidR="009B181B" w:rsidRPr="00716177">
              <w:rPr>
                <w:rFonts w:ascii="Times New Roman" w:hAnsi="Times New Roman" w:cs="Times New Roman"/>
                <w:sz w:val="20"/>
                <w:szCs w:val="20"/>
              </w:rPr>
              <w:t>.</w:t>
            </w:r>
            <w:r w:rsidRPr="00716177">
              <w:rPr>
                <w:rFonts w:ascii="Times New Roman" w:hAnsi="Times New Roman" w:cs="Times New Roman"/>
                <w:sz w:val="20"/>
                <w:szCs w:val="20"/>
              </w:rPr>
              <w:t xml:space="preserve"> Проєкт перебуває </w:t>
            </w:r>
            <w:r w:rsidRPr="00716177">
              <w:rPr>
                <w:rStyle w:val="ac"/>
                <w:rFonts w:ascii="Times New Roman" w:hAnsi="Times New Roman" w:cs="Times New Roman"/>
                <w:b w:val="0"/>
                <w:sz w:val="20"/>
                <w:szCs w:val="20"/>
              </w:rPr>
              <w:t xml:space="preserve">на стадії реалізації </w:t>
            </w:r>
            <w:r w:rsidRPr="00716177">
              <w:rPr>
                <w:rFonts w:ascii="Times New Roman" w:hAnsi="Times New Roman" w:cs="Times New Roman"/>
                <w:sz w:val="20"/>
                <w:szCs w:val="20"/>
              </w:rPr>
              <w:t>подальших тендерних процедур у межах інвестиційної програми модернізації системи теплопостачання міста за підтримки міжнародних фінансових організацій.</w:t>
            </w:r>
            <w:r w:rsidR="00EE7C3D" w:rsidRPr="00716177">
              <w:rPr>
                <w:rFonts w:ascii="Times New Roman" w:hAnsi="Times New Roman" w:cs="Times New Roman"/>
                <w:sz w:val="20"/>
                <w:szCs w:val="20"/>
              </w:rPr>
              <w:t xml:space="preserve"> </w:t>
            </w:r>
            <w:r w:rsidR="00BD5DF8" w:rsidRPr="00716177">
              <w:rPr>
                <w:rFonts w:ascii="Times New Roman" w:hAnsi="Times New Roman" w:cs="Times New Roman"/>
                <w:sz w:val="20"/>
                <w:szCs w:val="20"/>
              </w:rPr>
              <w:t xml:space="preserve">Завершено етап </w:t>
            </w:r>
            <w:proofErr w:type="spellStart"/>
            <w:r w:rsidR="00BD5DF8" w:rsidRPr="00716177">
              <w:rPr>
                <w:rFonts w:ascii="Times New Roman" w:hAnsi="Times New Roman" w:cs="Times New Roman"/>
                <w:sz w:val="20"/>
                <w:szCs w:val="20"/>
              </w:rPr>
              <w:t>предкваліфікації</w:t>
            </w:r>
            <w:proofErr w:type="spellEnd"/>
            <w:r w:rsidR="00BD5DF8" w:rsidRPr="00716177">
              <w:rPr>
                <w:rFonts w:ascii="Times New Roman" w:hAnsi="Times New Roman" w:cs="Times New Roman"/>
                <w:sz w:val="20"/>
                <w:szCs w:val="20"/>
              </w:rPr>
              <w:t xml:space="preserve"> в межах тендерної процедури. За результатами якої відібрано 3-ох учасників для участі у наступному етапі тендеру. Тендерну документацію І-го етапу пого</w:t>
            </w:r>
            <w:r w:rsidR="00EE7C3D" w:rsidRPr="00716177">
              <w:rPr>
                <w:rFonts w:ascii="Times New Roman" w:hAnsi="Times New Roman" w:cs="Times New Roman"/>
                <w:sz w:val="20"/>
                <w:szCs w:val="20"/>
              </w:rPr>
              <w:t>джено ЄБРР.  Т</w:t>
            </w:r>
            <w:r w:rsidR="00BD5DF8" w:rsidRPr="00716177">
              <w:rPr>
                <w:rFonts w:ascii="Times New Roman" w:hAnsi="Times New Roman" w:cs="Times New Roman"/>
                <w:sz w:val="20"/>
                <w:szCs w:val="20"/>
              </w:rPr>
              <w:t>риває проведення І-го етапу тендерної процедури.</w:t>
            </w:r>
          </w:p>
          <w:p w:rsidR="00BD5DF8" w:rsidRPr="00716177" w:rsidRDefault="00C2461A" w:rsidP="009B181B">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8.</w:t>
            </w:r>
            <w:r w:rsidR="00EE6B56" w:rsidRPr="00716177">
              <w:rPr>
                <w:rFonts w:ascii="Times New Roman" w:hAnsi="Times New Roman" w:cs="Times New Roman"/>
                <w:sz w:val="20"/>
                <w:szCs w:val="20"/>
              </w:rPr>
              <w:t xml:space="preserve"> </w:t>
            </w:r>
            <w:r w:rsidRPr="00716177">
              <w:rPr>
                <w:rFonts w:ascii="Times New Roman" w:hAnsi="Times New Roman" w:cs="Times New Roman"/>
                <w:sz w:val="20"/>
                <w:szCs w:val="20"/>
              </w:rPr>
              <w:t>Виконано</w:t>
            </w:r>
            <w:r w:rsidR="006737DE" w:rsidRPr="00716177">
              <w:rPr>
                <w:rFonts w:ascii="Times New Roman" w:hAnsi="Times New Roman" w:cs="Times New Roman"/>
                <w:sz w:val="20"/>
                <w:szCs w:val="20"/>
              </w:rPr>
              <w:t xml:space="preserve"> диспетчеризацію </w:t>
            </w:r>
            <w:r w:rsidRPr="00716177">
              <w:rPr>
                <w:rFonts w:ascii="Times New Roman" w:hAnsi="Times New Roman" w:cs="Times New Roman"/>
                <w:sz w:val="20"/>
                <w:szCs w:val="20"/>
              </w:rPr>
              <w:t>котельні по вул. Багата.</w:t>
            </w:r>
          </w:p>
          <w:p w:rsidR="00C2461A" w:rsidRPr="00716177" w:rsidRDefault="00C2461A" w:rsidP="009B181B">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9.</w:t>
            </w:r>
            <w:r w:rsidR="00EE6B56" w:rsidRPr="00716177">
              <w:rPr>
                <w:rFonts w:ascii="Times New Roman" w:hAnsi="Times New Roman" w:cs="Times New Roman"/>
                <w:sz w:val="20"/>
                <w:szCs w:val="20"/>
              </w:rPr>
              <w:t xml:space="preserve"> </w:t>
            </w:r>
            <w:r w:rsidRPr="00716177">
              <w:rPr>
                <w:rFonts w:ascii="Times New Roman" w:hAnsi="Times New Roman" w:cs="Times New Roman"/>
                <w:sz w:val="20"/>
                <w:szCs w:val="20"/>
              </w:rPr>
              <w:t>Не виконано (відсутнє</w:t>
            </w:r>
            <w:r w:rsidR="00EE7C3D" w:rsidRPr="00716177">
              <w:rPr>
                <w:rFonts w:ascii="Times New Roman" w:hAnsi="Times New Roman" w:cs="Times New Roman"/>
                <w:sz w:val="20"/>
                <w:szCs w:val="20"/>
              </w:rPr>
              <w:t xml:space="preserve"> </w:t>
            </w:r>
            <w:r w:rsidRPr="00716177">
              <w:rPr>
                <w:rFonts w:ascii="Times New Roman" w:hAnsi="Times New Roman" w:cs="Times New Roman"/>
                <w:sz w:val="20"/>
                <w:szCs w:val="20"/>
              </w:rPr>
              <w:t>фінансування).</w:t>
            </w:r>
          </w:p>
          <w:p w:rsidR="00BD5DF8" w:rsidRPr="00716177" w:rsidRDefault="00C2461A" w:rsidP="00BD5DF8">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10.</w:t>
            </w:r>
            <w:r w:rsidR="00EE6B56" w:rsidRPr="00716177">
              <w:rPr>
                <w:rFonts w:ascii="Times New Roman" w:hAnsi="Times New Roman" w:cs="Times New Roman"/>
                <w:sz w:val="20"/>
                <w:szCs w:val="20"/>
              </w:rPr>
              <w:t xml:space="preserve"> </w:t>
            </w:r>
            <w:r w:rsidR="00BD5DF8" w:rsidRPr="00716177">
              <w:rPr>
                <w:rFonts w:ascii="Times New Roman" w:hAnsi="Times New Roman" w:cs="Times New Roman"/>
                <w:sz w:val="20"/>
                <w:szCs w:val="20"/>
              </w:rPr>
              <w:t>Проведено експертне обстеження 93 ліфтів. Виконано ремонт ліф</w:t>
            </w:r>
            <w:r w:rsidR="00D93476" w:rsidRPr="00716177">
              <w:rPr>
                <w:rFonts w:ascii="Times New Roman" w:hAnsi="Times New Roman" w:cs="Times New Roman"/>
                <w:sz w:val="20"/>
                <w:szCs w:val="20"/>
              </w:rPr>
              <w:t xml:space="preserve">тів: -вул. </w:t>
            </w:r>
            <w:r w:rsidR="00BD5DF8" w:rsidRPr="00716177">
              <w:rPr>
                <w:rFonts w:ascii="Times New Roman" w:hAnsi="Times New Roman" w:cs="Times New Roman"/>
                <w:sz w:val="20"/>
                <w:szCs w:val="20"/>
              </w:rPr>
              <w:t>Морозенка, 3 (3); -вул. Євгена Коновальця, 6 (1).</w:t>
            </w:r>
            <w:r w:rsidR="00EE7C3D" w:rsidRPr="00716177">
              <w:rPr>
                <w:rFonts w:ascii="Times New Roman" w:hAnsi="Times New Roman" w:cs="Times New Roman"/>
                <w:sz w:val="20"/>
                <w:szCs w:val="20"/>
              </w:rPr>
              <w:t xml:space="preserve"> </w:t>
            </w:r>
            <w:r w:rsidR="00BD5DF8" w:rsidRPr="00716177">
              <w:rPr>
                <w:rFonts w:ascii="Times New Roman" w:eastAsia="Times New Roman" w:hAnsi="Times New Roman" w:cs="Times New Roman"/>
                <w:sz w:val="20"/>
                <w:szCs w:val="20"/>
                <w:lang w:eastAsia="ru-RU"/>
              </w:rPr>
              <w:t>Виконано на умовах співфінансування ремонт 25 ліфтів.</w:t>
            </w:r>
          </w:p>
          <w:p w:rsidR="00BD5DF8" w:rsidRPr="00716177" w:rsidRDefault="00BD5DF8" w:rsidP="00BD5DF8">
            <w:pPr>
              <w:snapToGri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Проводилось експертне обстеження та технічний огляд пасажирських ліфтів за адресою вул. 15 Квітня,31.</w:t>
            </w:r>
          </w:p>
          <w:p w:rsidR="00160C91" w:rsidRPr="00716177" w:rsidRDefault="00C2461A" w:rsidP="009B181B">
            <w:pPr>
              <w:spacing w:after="0" w:line="240" w:lineRule="auto"/>
              <w:jc w:val="both"/>
              <w:rPr>
                <w:rFonts w:ascii="Times New Roman" w:hAnsi="Times New Roman" w:cs="Times New Roman"/>
                <w:sz w:val="20"/>
                <w:szCs w:val="20"/>
                <w:lang w:eastAsia="ru-RU"/>
              </w:rPr>
            </w:pPr>
            <w:r w:rsidRPr="00716177">
              <w:rPr>
                <w:rFonts w:ascii="Times New Roman" w:hAnsi="Times New Roman" w:cs="Times New Roman"/>
                <w:sz w:val="20"/>
                <w:szCs w:val="20"/>
              </w:rPr>
              <w:t>11</w:t>
            </w:r>
            <w:r w:rsidR="00160C91" w:rsidRPr="00716177">
              <w:rPr>
                <w:rFonts w:ascii="Times New Roman" w:eastAsia="Times New Roman" w:hAnsi="Times New Roman" w:cs="Times New Roman"/>
                <w:sz w:val="20"/>
                <w:szCs w:val="20"/>
                <w:lang w:eastAsia="ru-RU"/>
              </w:rPr>
              <w:t xml:space="preserve">. </w:t>
            </w:r>
            <w:r w:rsidR="00BD5DF8" w:rsidRPr="00716177">
              <w:rPr>
                <w:rFonts w:ascii="Times New Roman" w:eastAsia="Times New Roman" w:hAnsi="Times New Roman" w:cs="Times New Roman"/>
                <w:sz w:val="20"/>
                <w:szCs w:val="20"/>
                <w:lang w:eastAsia="ru-RU"/>
              </w:rPr>
              <w:t xml:space="preserve">Виконано на умовах співфінансування капітальний ремонт та заміну </w:t>
            </w:r>
            <w:r w:rsidR="00F40D7E" w:rsidRPr="00716177">
              <w:rPr>
                <w:rFonts w:ascii="Times New Roman" w:eastAsia="Times New Roman" w:hAnsi="Times New Roman" w:cs="Times New Roman"/>
                <w:sz w:val="20"/>
                <w:szCs w:val="20"/>
                <w:lang w:eastAsia="ru-RU"/>
              </w:rPr>
              <w:t>внутрішньо будинкових</w:t>
            </w:r>
            <w:r w:rsidR="00BD5DF8" w:rsidRPr="00716177">
              <w:rPr>
                <w:rFonts w:ascii="Times New Roman" w:eastAsia="Times New Roman" w:hAnsi="Times New Roman" w:cs="Times New Roman"/>
                <w:sz w:val="20"/>
                <w:szCs w:val="20"/>
                <w:lang w:eastAsia="ru-RU"/>
              </w:rPr>
              <w:t xml:space="preserve"> інженерних мереж,  </w:t>
            </w:r>
            <w:r w:rsidR="00BD5DF8" w:rsidRPr="00716177">
              <w:rPr>
                <w:rFonts w:ascii="Times New Roman" w:hAnsi="Times New Roman" w:cs="Times New Roman"/>
                <w:sz w:val="20"/>
                <w:szCs w:val="20"/>
                <w:lang w:eastAsia="ru-RU"/>
              </w:rPr>
              <w:t xml:space="preserve">елементів обладнання на 18 </w:t>
            </w:r>
            <w:r w:rsidR="009B181B" w:rsidRPr="00716177">
              <w:rPr>
                <w:rFonts w:ascii="Times New Roman" w:hAnsi="Times New Roman" w:cs="Times New Roman"/>
                <w:sz w:val="20"/>
                <w:szCs w:val="20"/>
                <w:lang w:eastAsia="ru-RU"/>
              </w:rPr>
              <w:t>об’єктах</w:t>
            </w:r>
            <w:r w:rsidR="00BD5DF8" w:rsidRPr="00716177">
              <w:rPr>
                <w:rFonts w:ascii="Times New Roman" w:hAnsi="Times New Roman" w:cs="Times New Roman"/>
                <w:sz w:val="20"/>
                <w:szCs w:val="20"/>
                <w:lang w:eastAsia="ru-RU"/>
              </w:rPr>
              <w:t>,</w:t>
            </w:r>
            <w:r w:rsidR="00EE7C3D" w:rsidRPr="00716177">
              <w:rPr>
                <w:rFonts w:ascii="Times New Roman" w:hAnsi="Times New Roman" w:cs="Times New Roman"/>
                <w:sz w:val="20"/>
                <w:szCs w:val="20"/>
                <w:lang w:eastAsia="ru-RU"/>
              </w:rPr>
              <w:t xml:space="preserve"> </w:t>
            </w:r>
            <w:r w:rsidR="00BD5DF8" w:rsidRPr="00716177">
              <w:rPr>
                <w:rFonts w:ascii="Times New Roman" w:hAnsi="Times New Roman" w:cs="Times New Roman"/>
                <w:sz w:val="20"/>
                <w:szCs w:val="20"/>
                <w:lang w:eastAsia="ru-RU"/>
              </w:rPr>
              <w:t xml:space="preserve">розпочато на 3 </w:t>
            </w:r>
            <w:r w:rsidR="009B181B" w:rsidRPr="00716177">
              <w:rPr>
                <w:rFonts w:ascii="Times New Roman" w:hAnsi="Times New Roman" w:cs="Times New Roman"/>
                <w:sz w:val="20"/>
                <w:szCs w:val="20"/>
                <w:lang w:eastAsia="ru-RU"/>
              </w:rPr>
              <w:t>об’єктах</w:t>
            </w:r>
            <w:r w:rsidR="00BD5DF8" w:rsidRPr="00716177">
              <w:rPr>
                <w:rFonts w:ascii="Times New Roman" w:hAnsi="Times New Roman" w:cs="Times New Roman"/>
                <w:sz w:val="20"/>
                <w:szCs w:val="20"/>
                <w:lang w:eastAsia="ru-RU"/>
              </w:rPr>
              <w:t>.</w:t>
            </w:r>
          </w:p>
        </w:tc>
      </w:tr>
      <w:tr w:rsidR="00EE6B56" w:rsidRPr="00716177" w:rsidTr="00055E6A">
        <w:trPr>
          <w:trHeight w:val="410"/>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A77C39">
            <w:pPr>
              <w:spacing w:after="0" w:line="240" w:lineRule="auto"/>
              <w:ind w:left="-57" w:right="-57"/>
              <w:jc w:val="center"/>
              <w:rPr>
                <w:rFonts w:ascii="Times New Roman" w:hAnsi="Times New Roman" w:cs="Times New Roman"/>
                <w:sz w:val="20"/>
                <w:szCs w:val="20"/>
              </w:rPr>
            </w:pPr>
            <w:r w:rsidRPr="00716177">
              <w:rPr>
                <w:rFonts w:ascii="Times New Roman" w:hAnsi="Times New Roman" w:cs="Times New Roman"/>
                <w:sz w:val="20"/>
                <w:szCs w:val="20"/>
              </w:rPr>
              <w:lastRenderedPageBreak/>
              <w:t>1.2.</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Забезпечення безперебійної роботи закладів охорони здоров’я.</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 Підтримка, розвиток, удосконалення діяльності, безпека територіальних медичних закладів громади.</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 Розвиток медичних центрів, які знаходяться в структурі закладів охорони здоров’я громади.</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3. Забезпечення закладів альтернативними джерелами живлення та термомодернізації, в тому числі встановлення </w:t>
            </w:r>
            <w:proofErr w:type="spellStart"/>
            <w:r w:rsidRPr="00716177">
              <w:rPr>
                <w:rFonts w:ascii="Times New Roman" w:hAnsi="Times New Roman" w:cs="Times New Roman"/>
                <w:sz w:val="20"/>
                <w:szCs w:val="20"/>
              </w:rPr>
              <w:t>когенераційних</w:t>
            </w:r>
            <w:proofErr w:type="spellEnd"/>
            <w:r w:rsidRPr="00716177">
              <w:rPr>
                <w:rFonts w:ascii="Times New Roman" w:hAnsi="Times New Roman" w:cs="Times New Roman"/>
                <w:sz w:val="20"/>
                <w:szCs w:val="20"/>
              </w:rPr>
              <w:t xml:space="preserve"> установок та сонячних панелей.</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t>Відділ охорони здоров’я та медичного забезпечення, заклади охорони здоров’я</w:t>
            </w:r>
          </w:p>
        </w:tc>
        <w:tc>
          <w:tcPr>
            <w:tcW w:w="2627" w:type="pct"/>
            <w:tcBorders>
              <w:top w:val="single" w:sz="4" w:space="0" w:color="000000"/>
              <w:left w:val="single" w:sz="4" w:space="0" w:color="000000"/>
              <w:bottom w:val="single" w:sz="4" w:space="0" w:color="000000"/>
              <w:right w:val="single" w:sz="4" w:space="0" w:color="000000"/>
            </w:tcBorders>
          </w:tcPr>
          <w:p w:rsidR="00DE0FF9" w:rsidRPr="00716177" w:rsidRDefault="00EE6B56" w:rsidP="00DE0FF9">
            <w:pPr>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 xml:space="preserve">1. </w:t>
            </w:r>
            <w:r w:rsidR="007A22BE" w:rsidRPr="00716177">
              <w:rPr>
                <w:rFonts w:ascii="Times New Roman" w:eastAsia="Times New Roman" w:hAnsi="Times New Roman" w:cs="Times New Roman"/>
                <w:sz w:val="20"/>
                <w:szCs w:val="20"/>
              </w:rPr>
              <w:t>З</w:t>
            </w:r>
            <w:r w:rsidR="00D93476" w:rsidRPr="00716177">
              <w:rPr>
                <w:rFonts w:ascii="Times New Roman" w:eastAsia="Times New Roman" w:hAnsi="Times New Roman" w:cs="Times New Roman"/>
                <w:sz w:val="20"/>
                <w:szCs w:val="20"/>
              </w:rPr>
              <w:t xml:space="preserve">а рахунок коштів бюджету </w:t>
            </w:r>
            <w:r w:rsidR="00DE0FF9" w:rsidRPr="00716177">
              <w:rPr>
                <w:rFonts w:ascii="Times New Roman" w:eastAsia="Times New Roman" w:hAnsi="Times New Roman" w:cs="Times New Roman"/>
                <w:sz w:val="20"/>
                <w:szCs w:val="20"/>
              </w:rPr>
              <w:t xml:space="preserve">у 2025 році забезпечено стабільне функціонування та безпечну діяльність закладів охорони здоров’я громади. Зокрема, профінансовано оплату спожитих енергоносіїв на суму </w:t>
            </w:r>
            <w:r w:rsidR="00DE0FF9" w:rsidRPr="00716177">
              <w:rPr>
                <w:rFonts w:ascii="Times New Roman" w:eastAsia="Times New Roman" w:hAnsi="Times New Roman" w:cs="Times New Roman"/>
                <w:bCs/>
                <w:sz w:val="20"/>
                <w:szCs w:val="20"/>
              </w:rPr>
              <w:t>71 539,478 тис. грн</w:t>
            </w:r>
            <w:r w:rsidR="00DE0FF9" w:rsidRPr="00716177">
              <w:rPr>
                <w:rFonts w:ascii="Times New Roman" w:eastAsia="Times New Roman" w:hAnsi="Times New Roman" w:cs="Times New Roman"/>
                <w:sz w:val="20"/>
                <w:szCs w:val="20"/>
              </w:rPr>
              <w:t xml:space="preserve">, відшкодування пільгових пенсій – </w:t>
            </w:r>
            <w:r w:rsidR="00DE0FF9" w:rsidRPr="00716177">
              <w:rPr>
                <w:rFonts w:ascii="Times New Roman" w:eastAsia="Times New Roman" w:hAnsi="Times New Roman" w:cs="Times New Roman"/>
                <w:bCs/>
                <w:sz w:val="20"/>
                <w:szCs w:val="20"/>
              </w:rPr>
              <w:t>912,377 тис. грн</w:t>
            </w:r>
            <w:r w:rsidR="00DE0FF9" w:rsidRPr="00716177">
              <w:rPr>
                <w:rFonts w:ascii="Times New Roman" w:eastAsia="Times New Roman" w:hAnsi="Times New Roman" w:cs="Times New Roman"/>
                <w:sz w:val="20"/>
                <w:szCs w:val="20"/>
              </w:rPr>
              <w:t>.</w:t>
            </w:r>
          </w:p>
          <w:p w:rsidR="00C47458" w:rsidRPr="00716177" w:rsidRDefault="00DE0FF9" w:rsidP="00DE0FF9">
            <w:pPr>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Для забезпечення робот</w:t>
            </w:r>
            <w:r w:rsidR="001B02E0" w:rsidRPr="00716177">
              <w:rPr>
                <w:rFonts w:ascii="Times New Roman" w:eastAsia="Times New Roman" w:hAnsi="Times New Roman" w:cs="Times New Roman"/>
                <w:sz w:val="20"/>
                <w:szCs w:val="20"/>
              </w:rPr>
              <w:t xml:space="preserve">и Центру реабілітації </w:t>
            </w:r>
            <w:r w:rsidRPr="00716177">
              <w:rPr>
                <w:rFonts w:ascii="Times New Roman" w:eastAsia="Times New Roman" w:hAnsi="Times New Roman" w:cs="Times New Roman"/>
                <w:sz w:val="20"/>
                <w:szCs w:val="20"/>
              </w:rPr>
              <w:t xml:space="preserve"> вул. Чумацька, 2 профінансовано оплату прац</w:t>
            </w:r>
            <w:r w:rsidR="00EE7C3D" w:rsidRPr="00716177">
              <w:rPr>
                <w:rFonts w:ascii="Times New Roman" w:eastAsia="Times New Roman" w:hAnsi="Times New Roman" w:cs="Times New Roman"/>
                <w:sz w:val="20"/>
                <w:szCs w:val="20"/>
              </w:rPr>
              <w:t>і додаткового персоналу, придбано м’який інвентар та побутові вироби</w:t>
            </w:r>
            <w:r w:rsidRPr="00716177">
              <w:rPr>
                <w:rFonts w:ascii="Times New Roman" w:eastAsia="Times New Roman" w:hAnsi="Times New Roman" w:cs="Times New Roman"/>
                <w:sz w:val="20"/>
                <w:szCs w:val="20"/>
              </w:rPr>
              <w:t xml:space="preserve"> для реабілітаційного відділення </w:t>
            </w:r>
            <w:r w:rsidRPr="00716177">
              <w:rPr>
                <w:rFonts w:ascii="Times New Roman" w:eastAsia="Times New Roman" w:hAnsi="Times New Roman" w:cs="Times New Roman"/>
                <w:bCs/>
                <w:sz w:val="20"/>
                <w:szCs w:val="20"/>
              </w:rPr>
              <w:t>RECOVERY</w:t>
            </w:r>
            <w:r w:rsidR="00EE7C3D" w:rsidRPr="00716177">
              <w:rPr>
                <w:rFonts w:ascii="Times New Roman" w:eastAsia="Times New Roman" w:hAnsi="Times New Roman" w:cs="Times New Roman"/>
                <w:sz w:val="20"/>
                <w:szCs w:val="20"/>
              </w:rPr>
              <w:t xml:space="preserve">. </w:t>
            </w:r>
            <w:r w:rsidRPr="00716177">
              <w:rPr>
                <w:rFonts w:ascii="Times New Roman" w:eastAsia="Times New Roman" w:hAnsi="Times New Roman" w:cs="Times New Roman"/>
                <w:sz w:val="20"/>
                <w:szCs w:val="20"/>
              </w:rPr>
              <w:t xml:space="preserve">Проведено поточні ремонти приміщень закладів охорони здоров’я на суму </w:t>
            </w:r>
            <w:r w:rsidRPr="00716177">
              <w:rPr>
                <w:rFonts w:ascii="Times New Roman" w:eastAsia="Times New Roman" w:hAnsi="Times New Roman" w:cs="Times New Roman"/>
                <w:bCs/>
                <w:sz w:val="20"/>
                <w:szCs w:val="20"/>
              </w:rPr>
              <w:t>3</w:t>
            </w:r>
            <w:r w:rsidR="009B181B" w:rsidRPr="00716177">
              <w:rPr>
                <w:rFonts w:ascii="Times New Roman" w:eastAsia="Times New Roman" w:hAnsi="Times New Roman" w:cs="Times New Roman"/>
                <w:bCs/>
                <w:sz w:val="20"/>
                <w:szCs w:val="20"/>
              </w:rPr>
              <w:t> </w:t>
            </w:r>
            <w:r w:rsidRPr="00716177">
              <w:rPr>
                <w:rFonts w:ascii="Times New Roman" w:eastAsia="Times New Roman" w:hAnsi="Times New Roman" w:cs="Times New Roman"/>
                <w:bCs/>
                <w:sz w:val="20"/>
                <w:szCs w:val="20"/>
              </w:rPr>
              <w:t>847,5 тис. грн</w:t>
            </w:r>
            <w:r w:rsidRPr="00716177">
              <w:rPr>
                <w:rFonts w:ascii="Times New Roman" w:eastAsia="Times New Roman" w:hAnsi="Times New Roman" w:cs="Times New Roman"/>
                <w:sz w:val="20"/>
                <w:szCs w:val="20"/>
              </w:rPr>
              <w:t xml:space="preserve">, </w:t>
            </w:r>
            <w:r w:rsidR="00C47458" w:rsidRPr="00716177">
              <w:rPr>
                <w:rFonts w:ascii="Times New Roman" w:eastAsia="Times New Roman" w:hAnsi="Times New Roman" w:cs="Times New Roman"/>
                <w:sz w:val="20"/>
                <w:szCs w:val="20"/>
              </w:rPr>
              <w:t>капітальні  ремонти та будівництво на суму 25243,4 тис. грн., з них за кошти міського бюджету – 24017,2 тис.</w:t>
            </w:r>
            <w:r w:rsidR="00EE6B56" w:rsidRPr="00716177">
              <w:rPr>
                <w:rFonts w:ascii="Times New Roman" w:eastAsia="Times New Roman" w:hAnsi="Times New Roman" w:cs="Times New Roman"/>
                <w:sz w:val="20"/>
                <w:szCs w:val="20"/>
              </w:rPr>
              <w:t xml:space="preserve"> </w:t>
            </w:r>
            <w:r w:rsidR="00C47458" w:rsidRPr="00716177">
              <w:rPr>
                <w:rFonts w:ascii="Times New Roman" w:eastAsia="Times New Roman" w:hAnsi="Times New Roman" w:cs="Times New Roman"/>
                <w:sz w:val="20"/>
                <w:szCs w:val="20"/>
              </w:rPr>
              <w:t>грн., кошти НСЗУ – 1226,2 тис. грн.,</w:t>
            </w:r>
            <w:r w:rsidR="00C47458" w:rsidRPr="00716177">
              <w:rPr>
                <w:rFonts w:ascii="Times New Roman" w:hAnsi="Times New Roman" w:cs="Times New Roman"/>
                <w:bCs/>
                <w:sz w:val="20"/>
                <w:szCs w:val="20"/>
              </w:rPr>
              <w:t xml:space="preserve"> </w:t>
            </w:r>
            <w:r w:rsidR="00C47458" w:rsidRPr="00716177">
              <w:rPr>
                <w:rFonts w:ascii="Times New Roman" w:eastAsia="Times New Roman" w:hAnsi="Times New Roman" w:cs="Times New Roman"/>
                <w:sz w:val="20"/>
                <w:szCs w:val="20"/>
              </w:rPr>
              <w:t>придбано обладнання  на суму 12665,2 тис. грн., з них за кошти міського бюджету – 5442,9 тис. грн., кошти НСЗУ – 4814,8 тис. грн., благодійні кошти – 2407,5 тис. грн.</w:t>
            </w:r>
            <w:r w:rsidR="001B02E0" w:rsidRPr="00716177">
              <w:rPr>
                <w:rFonts w:ascii="Times New Roman" w:eastAsia="Times New Roman" w:hAnsi="Times New Roman" w:cs="Times New Roman"/>
                <w:sz w:val="20"/>
                <w:szCs w:val="20"/>
              </w:rPr>
              <w:t xml:space="preserve"> </w:t>
            </w:r>
            <w:r w:rsidRPr="00716177">
              <w:rPr>
                <w:rFonts w:ascii="Times New Roman" w:eastAsia="Times New Roman" w:hAnsi="Times New Roman" w:cs="Times New Roman"/>
                <w:sz w:val="20"/>
                <w:szCs w:val="20"/>
              </w:rPr>
              <w:t xml:space="preserve">Забезпечено функціонування фельдшерсько-акушерських пунктів у селах громади з обсягом фінансування </w:t>
            </w:r>
            <w:r w:rsidRPr="00716177">
              <w:rPr>
                <w:rFonts w:ascii="Times New Roman" w:eastAsia="Times New Roman" w:hAnsi="Times New Roman" w:cs="Times New Roman"/>
                <w:bCs/>
                <w:sz w:val="20"/>
                <w:szCs w:val="20"/>
              </w:rPr>
              <w:t>415,8 тис. грн</w:t>
            </w:r>
            <w:r w:rsidRPr="00716177">
              <w:rPr>
                <w:rFonts w:ascii="Times New Roman" w:eastAsia="Times New Roman" w:hAnsi="Times New Roman" w:cs="Times New Roman"/>
                <w:sz w:val="20"/>
                <w:szCs w:val="20"/>
              </w:rPr>
              <w:t xml:space="preserve">. Безоплатно проведено профілактичні медичні огляди працівників бюджетної сфери на суму </w:t>
            </w:r>
            <w:r w:rsidRPr="00716177">
              <w:rPr>
                <w:rFonts w:ascii="Times New Roman" w:eastAsia="Times New Roman" w:hAnsi="Times New Roman" w:cs="Times New Roman"/>
                <w:bCs/>
                <w:sz w:val="20"/>
                <w:szCs w:val="20"/>
              </w:rPr>
              <w:t>4 358,1 тис. грн</w:t>
            </w:r>
            <w:r w:rsidRPr="00716177">
              <w:rPr>
                <w:rFonts w:ascii="Times New Roman" w:eastAsia="Times New Roman" w:hAnsi="Times New Roman" w:cs="Times New Roman"/>
                <w:sz w:val="20"/>
                <w:szCs w:val="20"/>
              </w:rPr>
              <w:t xml:space="preserve">. Також забезпечено своєчасне проведення медичних оглядів військовозобов’язаних військово-лікарською комісією КНП «Тернопільська міська комунальна лікарня швидкої допомоги» на суму </w:t>
            </w:r>
            <w:r w:rsidRPr="00716177">
              <w:rPr>
                <w:rFonts w:ascii="Times New Roman" w:eastAsia="Times New Roman" w:hAnsi="Times New Roman" w:cs="Times New Roman"/>
                <w:bCs/>
                <w:sz w:val="20"/>
                <w:szCs w:val="20"/>
              </w:rPr>
              <w:t>3 538,3 тис. грн</w:t>
            </w:r>
            <w:r w:rsidRPr="00716177">
              <w:rPr>
                <w:rFonts w:ascii="Times New Roman" w:eastAsia="Times New Roman" w:hAnsi="Times New Roman" w:cs="Times New Roman"/>
                <w:sz w:val="20"/>
                <w:szCs w:val="20"/>
              </w:rPr>
              <w:t>.</w:t>
            </w:r>
            <w:r w:rsidR="009E0D5A" w:rsidRPr="00716177">
              <w:rPr>
                <w:rFonts w:ascii="Times New Roman" w:eastAsia="Times New Roman" w:hAnsi="Times New Roman" w:cs="Times New Roman"/>
                <w:sz w:val="20"/>
                <w:szCs w:val="20"/>
              </w:rPr>
              <w:t xml:space="preserve"> </w:t>
            </w:r>
          </w:p>
          <w:p w:rsidR="00E96FC5" w:rsidRPr="00716177" w:rsidRDefault="00E96FC5" w:rsidP="00DE0FF9">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 xml:space="preserve">2. На базі КНП «ТМКЛШД» та КНП «ТКМЛ№2» відкрито Центри ментального здоров’я. В КНП «ТМКЛШД» </w:t>
            </w:r>
            <w:r w:rsidRPr="00716177">
              <w:rPr>
                <w:rFonts w:ascii="Times New Roman" w:hAnsi="Times New Roman" w:cs="Times New Roman"/>
                <w:sz w:val="20"/>
                <w:szCs w:val="20"/>
              </w:rPr>
              <w:t xml:space="preserve">центр ментального здоров’я «ПОВЕРНЕННЯ» став частиною </w:t>
            </w:r>
            <w:r w:rsidRPr="00716177">
              <w:rPr>
                <w:rFonts w:ascii="Times New Roman" w:hAnsi="Times New Roman" w:cs="Times New Roman"/>
                <w:sz w:val="20"/>
                <w:szCs w:val="20"/>
                <w:shd w:val="clear" w:color="auto" w:fill="FFFFFF"/>
              </w:rPr>
              <w:lastRenderedPageBreak/>
              <w:t xml:space="preserve">Всеукраїнської мережі центрів ментального </w:t>
            </w:r>
            <w:proofErr w:type="spellStart"/>
            <w:r w:rsidRPr="00716177">
              <w:rPr>
                <w:rFonts w:ascii="Times New Roman" w:hAnsi="Times New Roman" w:cs="Times New Roman"/>
                <w:sz w:val="20"/>
                <w:szCs w:val="20"/>
                <w:shd w:val="clear" w:color="auto" w:fill="FFFFFF"/>
              </w:rPr>
              <w:t>здоров</w:t>
            </w:r>
            <w:proofErr w:type="spellEnd"/>
            <w:r w:rsidR="00716177" w:rsidRPr="00716177">
              <w:rPr>
                <w:rFonts w:ascii="Times New Roman" w:hAnsi="Times New Roman" w:cs="Times New Roman"/>
                <w:sz w:val="20"/>
                <w:szCs w:val="20"/>
                <w:shd w:val="clear" w:color="auto" w:fill="FFFFFF"/>
                <w:lang w:val="ru-RU"/>
              </w:rPr>
              <w:t>’</w:t>
            </w:r>
            <w:r w:rsidRPr="00716177">
              <w:rPr>
                <w:rFonts w:ascii="Times New Roman" w:hAnsi="Times New Roman" w:cs="Times New Roman"/>
                <w:sz w:val="20"/>
                <w:szCs w:val="20"/>
                <w:shd w:val="clear" w:color="auto" w:fill="FFFFFF"/>
              </w:rPr>
              <w:t>я для військових, ветеранів та їхніх родин</w:t>
            </w:r>
            <w:r w:rsidRPr="00716177">
              <w:rPr>
                <w:rFonts w:ascii="Times New Roman" w:hAnsi="Times New Roman" w:cs="Times New Roman"/>
                <w:sz w:val="20"/>
                <w:szCs w:val="20"/>
              </w:rPr>
              <w:t>.</w:t>
            </w:r>
            <w:r w:rsidR="007A22BE" w:rsidRPr="00716177">
              <w:rPr>
                <w:rFonts w:ascii="Times New Roman" w:hAnsi="Times New Roman" w:cs="Times New Roman"/>
                <w:sz w:val="20"/>
                <w:szCs w:val="20"/>
              </w:rPr>
              <w:t xml:space="preserve"> </w:t>
            </w:r>
            <w:r w:rsidRPr="00716177">
              <w:rPr>
                <w:rFonts w:ascii="Times New Roman" w:hAnsi="Times New Roman" w:cs="Times New Roman"/>
                <w:sz w:val="20"/>
                <w:szCs w:val="20"/>
              </w:rPr>
              <w:t xml:space="preserve">Відкрито відділення реабілітації </w:t>
            </w:r>
            <w:r w:rsidR="001B02E0" w:rsidRPr="00716177">
              <w:rPr>
                <w:rFonts w:ascii="Times New Roman" w:hAnsi="Times New Roman" w:cs="Times New Roman"/>
                <w:sz w:val="20"/>
                <w:szCs w:val="20"/>
              </w:rPr>
              <w:t>для поранених військових</w:t>
            </w:r>
            <w:r w:rsidR="00BB3A04" w:rsidRPr="00716177">
              <w:rPr>
                <w:rFonts w:ascii="Times New Roman" w:hAnsi="Times New Roman" w:cs="Times New Roman"/>
                <w:sz w:val="20"/>
                <w:szCs w:val="20"/>
              </w:rPr>
              <w:t xml:space="preserve"> </w:t>
            </w:r>
            <w:r w:rsidRPr="00716177">
              <w:rPr>
                <w:rFonts w:ascii="Times New Roman" w:hAnsi="Times New Roman" w:cs="Times New Roman"/>
                <w:sz w:val="20"/>
                <w:szCs w:val="20"/>
              </w:rPr>
              <w:t>RECOVERY(стаціонарна допомога) на базі КНП «ТМКЛШД»</w:t>
            </w:r>
            <w:r w:rsidR="00BB3A04" w:rsidRPr="00716177">
              <w:rPr>
                <w:rFonts w:ascii="Times New Roman" w:hAnsi="Times New Roman" w:cs="Times New Roman"/>
                <w:sz w:val="20"/>
                <w:szCs w:val="20"/>
              </w:rPr>
              <w:t xml:space="preserve"> </w:t>
            </w:r>
            <w:r w:rsidRPr="00716177">
              <w:rPr>
                <w:rFonts w:ascii="Times New Roman" w:hAnsi="Times New Roman" w:cs="Times New Roman"/>
                <w:sz w:val="20"/>
                <w:szCs w:val="20"/>
              </w:rPr>
              <w:t xml:space="preserve">за адресою: </w:t>
            </w:r>
            <w:proofErr w:type="spellStart"/>
            <w:r w:rsidRPr="00716177">
              <w:rPr>
                <w:rFonts w:ascii="Times New Roman" w:hAnsi="Times New Roman" w:cs="Times New Roman"/>
                <w:sz w:val="20"/>
                <w:szCs w:val="20"/>
              </w:rPr>
              <w:t>вул.Волинська</w:t>
            </w:r>
            <w:proofErr w:type="spellEnd"/>
            <w:r w:rsidRPr="00716177">
              <w:rPr>
                <w:rFonts w:ascii="Times New Roman" w:hAnsi="Times New Roman" w:cs="Times New Roman"/>
                <w:sz w:val="20"/>
                <w:szCs w:val="20"/>
              </w:rPr>
              <w:t>, 40.</w:t>
            </w:r>
          </w:p>
          <w:p w:rsidR="00E96FC5" w:rsidRPr="00716177" w:rsidRDefault="00E96FC5" w:rsidP="00DE0FF9">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Відкрито Центр реабілітації (амбулаторна допомога) за адрес</w:t>
            </w:r>
            <w:r w:rsidR="00F11118" w:rsidRPr="00716177">
              <w:rPr>
                <w:rFonts w:ascii="Times New Roman" w:hAnsi="Times New Roman" w:cs="Times New Roman"/>
                <w:sz w:val="20"/>
                <w:szCs w:val="20"/>
              </w:rPr>
              <w:t>ою: вул.Чумацька,2.</w:t>
            </w:r>
          </w:p>
          <w:p w:rsidR="00E25073" w:rsidRPr="00716177" w:rsidRDefault="00F160E2" w:rsidP="00F11118">
            <w:pPr>
              <w:spacing w:after="0" w:line="240" w:lineRule="auto"/>
              <w:jc w:val="both"/>
              <w:rPr>
                <w:rFonts w:ascii="Times New Roman" w:eastAsia="Times New Roman" w:hAnsi="Times New Roman" w:cs="Times New Roman"/>
                <w:sz w:val="20"/>
                <w:szCs w:val="20"/>
              </w:rPr>
            </w:pPr>
            <w:r w:rsidRPr="00716177">
              <w:rPr>
                <w:rFonts w:ascii="Times New Roman" w:hAnsi="Times New Roman" w:cs="Times New Roman"/>
                <w:sz w:val="20"/>
                <w:szCs w:val="20"/>
              </w:rPr>
              <w:t>3.</w:t>
            </w:r>
            <w:r w:rsidR="00EE6B56" w:rsidRPr="00716177">
              <w:rPr>
                <w:rFonts w:ascii="Times New Roman" w:hAnsi="Times New Roman" w:cs="Times New Roman"/>
                <w:sz w:val="20"/>
                <w:szCs w:val="20"/>
              </w:rPr>
              <w:t xml:space="preserve"> </w:t>
            </w:r>
            <w:r w:rsidR="00DE0FF9" w:rsidRPr="00716177">
              <w:rPr>
                <w:rFonts w:ascii="Times New Roman" w:eastAsia="Times New Roman" w:hAnsi="Times New Roman" w:cs="Times New Roman"/>
                <w:sz w:val="20"/>
                <w:szCs w:val="20"/>
              </w:rPr>
              <w:t>Для термомодернізації закладів охорони здоров’я громади, зокрема двох кластерних заклад</w:t>
            </w:r>
            <w:r w:rsidR="00F11118" w:rsidRPr="00716177">
              <w:rPr>
                <w:rFonts w:ascii="Times New Roman" w:eastAsia="Times New Roman" w:hAnsi="Times New Roman" w:cs="Times New Roman"/>
                <w:sz w:val="20"/>
                <w:szCs w:val="20"/>
              </w:rPr>
              <w:t xml:space="preserve">ів, завершено виготовлення ПКД. </w:t>
            </w:r>
            <w:r w:rsidR="00DE0FF9" w:rsidRPr="00716177">
              <w:rPr>
                <w:rFonts w:ascii="Times New Roman" w:eastAsia="Times New Roman" w:hAnsi="Times New Roman" w:cs="Times New Roman"/>
                <w:sz w:val="20"/>
                <w:szCs w:val="20"/>
              </w:rPr>
              <w:t xml:space="preserve">Встановлено сонячні батареї в КНП «ТКМЛ №2» в корпусах </w:t>
            </w:r>
            <w:r w:rsidR="009B181B" w:rsidRPr="00716177">
              <w:rPr>
                <w:rFonts w:ascii="Times New Roman" w:eastAsia="Times New Roman" w:hAnsi="Times New Roman" w:cs="Times New Roman"/>
                <w:sz w:val="20"/>
                <w:szCs w:val="20"/>
              </w:rPr>
              <w:t>з</w:t>
            </w:r>
            <w:r w:rsidR="00DE0FF9" w:rsidRPr="00716177">
              <w:rPr>
                <w:rFonts w:ascii="Times New Roman" w:eastAsia="Times New Roman" w:hAnsi="Times New Roman" w:cs="Times New Roman"/>
                <w:sz w:val="20"/>
                <w:szCs w:val="20"/>
              </w:rPr>
              <w:t xml:space="preserve">а адресою: вул.Клінічна,1а (отримано </w:t>
            </w:r>
            <w:r w:rsidR="00F36A53" w:rsidRPr="00716177">
              <w:rPr>
                <w:rFonts w:ascii="Times New Roman" w:eastAsia="Times New Roman" w:hAnsi="Times New Roman" w:cs="Times New Roman"/>
                <w:sz w:val="20"/>
                <w:szCs w:val="20"/>
              </w:rPr>
              <w:t>гуманітарна</w:t>
            </w:r>
            <w:r w:rsidR="00DE0FF9" w:rsidRPr="00716177">
              <w:rPr>
                <w:rFonts w:ascii="Times New Roman" w:eastAsia="Times New Roman" w:hAnsi="Times New Roman" w:cs="Times New Roman"/>
                <w:sz w:val="20"/>
                <w:szCs w:val="20"/>
              </w:rPr>
              <w:t xml:space="preserve"> допомога від </w:t>
            </w:r>
            <w:proofErr w:type="spellStart"/>
            <w:r w:rsidR="00DE0FF9" w:rsidRPr="00716177">
              <w:rPr>
                <w:rFonts w:ascii="Times New Roman" w:eastAsia="Times New Roman" w:hAnsi="Times New Roman" w:cs="Times New Roman"/>
                <w:sz w:val="20"/>
                <w:szCs w:val="20"/>
              </w:rPr>
              <w:t>м.Ізерлонг</w:t>
            </w:r>
            <w:proofErr w:type="spellEnd"/>
            <w:r w:rsidR="00DE0FF9" w:rsidRPr="00716177">
              <w:rPr>
                <w:rFonts w:ascii="Times New Roman" w:eastAsia="Times New Roman" w:hAnsi="Times New Roman" w:cs="Times New Roman"/>
                <w:sz w:val="20"/>
                <w:szCs w:val="20"/>
              </w:rPr>
              <w:t xml:space="preserve"> (Німеччина) та вул.Р.Купчинського,14 (головний корпус). Укладено 1 договір </w:t>
            </w:r>
            <w:proofErr w:type="spellStart"/>
            <w:r w:rsidR="00DE0FF9" w:rsidRPr="00716177">
              <w:rPr>
                <w:rFonts w:ascii="Times New Roman" w:eastAsia="Times New Roman" w:hAnsi="Times New Roman" w:cs="Times New Roman"/>
                <w:sz w:val="20"/>
                <w:szCs w:val="20"/>
              </w:rPr>
              <w:t>енергосервісу</w:t>
            </w:r>
            <w:proofErr w:type="spellEnd"/>
            <w:r w:rsidR="00DE0FF9" w:rsidRPr="00716177">
              <w:rPr>
                <w:rFonts w:ascii="Times New Roman" w:eastAsia="Times New Roman" w:hAnsi="Times New Roman" w:cs="Times New Roman"/>
                <w:sz w:val="20"/>
                <w:szCs w:val="20"/>
              </w:rPr>
              <w:t>.</w:t>
            </w:r>
          </w:p>
        </w:tc>
      </w:tr>
      <w:tr w:rsidR="00EE6B56" w:rsidRPr="00716177" w:rsidTr="00055E6A">
        <w:trPr>
          <w:trHeight w:val="444"/>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6A0909">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lastRenderedPageBreak/>
              <w:t>1.3.</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F36A53">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t xml:space="preserve">Забезпечення безперебійної роботи транспортної інфраструктури </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 Оптимізація руху громадського транспорту.</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2.Компенсаційні виплати на пільговий проїзд автомобільним, електричним та залізничним транспортом окремих категорій громадян та учнів, студентів.</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5340C4">
            <w:pPr>
              <w:spacing w:after="0" w:line="240" w:lineRule="auto"/>
              <w:ind w:left="-57" w:right="-57"/>
              <w:jc w:val="center"/>
              <w:rPr>
                <w:rFonts w:ascii="Times New Roman" w:hAnsi="Times New Roman" w:cs="Times New Roman"/>
                <w:sz w:val="20"/>
                <w:szCs w:val="20"/>
              </w:rPr>
            </w:pPr>
            <w:r w:rsidRPr="00716177">
              <w:rPr>
                <w:rFonts w:ascii="Times New Roman" w:hAnsi="Times New Roman" w:cs="Times New Roman"/>
                <w:sz w:val="20"/>
                <w:szCs w:val="20"/>
              </w:rPr>
              <w:t>Управління транспортних мереж та зв’язку, КП «Тернопільелектротранс», КП «</w:t>
            </w:r>
            <w:proofErr w:type="spellStart"/>
            <w:r w:rsidRPr="00716177">
              <w:rPr>
                <w:rFonts w:ascii="Times New Roman" w:hAnsi="Times New Roman" w:cs="Times New Roman"/>
                <w:sz w:val="20"/>
                <w:szCs w:val="20"/>
              </w:rPr>
              <w:t>Міськавто</w:t>
            </w:r>
            <w:proofErr w:type="spellEnd"/>
            <w:r w:rsidR="009B181B" w:rsidRPr="00716177">
              <w:rPr>
                <w:rFonts w:ascii="Times New Roman" w:hAnsi="Times New Roman" w:cs="Times New Roman"/>
                <w:sz w:val="20"/>
                <w:szCs w:val="20"/>
              </w:rPr>
              <w:t>-</w:t>
            </w:r>
            <w:r w:rsidRPr="00716177">
              <w:rPr>
                <w:rFonts w:ascii="Times New Roman" w:hAnsi="Times New Roman" w:cs="Times New Roman"/>
                <w:sz w:val="20"/>
                <w:szCs w:val="20"/>
              </w:rPr>
              <w:t>транс</w:t>
            </w:r>
            <w:r w:rsidR="009B181B" w:rsidRPr="00716177">
              <w:rPr>
                <w:rFonts w:ascii="Times New Roman" w:hAnsi="Times New Roman" w:cs="Times New Roman"/>
                <w:sz w:val="20"/>
                <w:szCs w:val="20"/>
              </w:rPr>
              <w:t>»</w:t>
            </w:r>
            <w:r w:rsidRPr="00716177">
              <w:rPr>
                <w:rFonts w:ascii="Times New Roman" w:hAnsi="Times New Roman" w:cs="Times New Roman"/>
                <w:sz w:val="20"/>
                <w:szCs w:val="20"/>
              </w:rPr>
              <w:t>, суб’єкти господарювання, що надають послуги перевезень пасажирів в громаді.</w:t>
            </w:r>
          </w:p>
        </w:tc>
        <w:tc>
          <w:tcPr>
            <w:tcW w:w="2627" w:type="pct"/>
            <w:tcBorders>
              <w:top w:val="single" w:sz="4" w:space="0" w:color="000000"/>
              <w:left w:val="single" w:sz="4" w:space="0" w:color="000000"/>
              <w:bottom w:val="single" w:sz="4" w:space="0" w:color="000000"/>
              <w:right w:val="single" w:sz="4" w:space="0" w:color="000000"/>
            </w:tcBorders>
          </w:tcPr>
          <w:p w:rsidR="00351398" w:rsidRPr="00716177" w:rsidRDefault="00E162F8" w:rsidP="00F160E2">
            <w:pPr>
              <w:pStyle w:val="align-left"/>
              <w:spacing w:before="0" w:beforeAutospacing="0" w:after="0" w:afterAutospacing="0"/>
              <w:jc w:val="both"/>
              <w:textAlignment w:val="baseline"/>
              <w:rPr>
                <w:sz w:val="20"/>
                <w:szCs w:val="20"/>
                <w:lang w:val="uk-UA"/>
              </w:rPr>
            </w:pPr>
            <w:r w:rsidRPr="00716177">
              <w:rPr>
                <w:sz w:val="20"/>
                <w:szCs w:val="20"/>
                <w:lang w:val="uk-UA"/>
              </w:rPr>
              <w:t>1.</w:t>
            </w:r>
            <w:r w:rsidR="00F11118" w:rsidRPr="00716177">
              <w:rPr>
                <w:sz w:val="20"/>
                <w:szCs w:val="20"/>
                <w:lang w:val="uk-UA"/>
              </w:rPr>
              <w:t xml:space="preserve"> </w:t>
            </w:r>
            <w:r w:rsidR="00875E97" w:rsidRPr="00716177">
              <w:rPr>
                <w:sz w:val="20"/>
                <w:szCs w:val="20"/>
                <w:lang w:val="uk-UA"/>
              </w:rPr>
              <w:t>З 25 червня з</w:t>
            </w:r>
            <w:r w:rsidR="0003569C" w:rsidRPr="00716177">
              <w:rPr>
                <w:sz w:val="20"/>
                <w:szCs w:val="20"/>
                <w:lang w:val="uk-UA"/>
              </w:rPr>
              <w:t>апрацювала оновлена мережа автобусних маршрутів, яка враховує потреби людей та спрямована на оптимізацію перевезень</w:t>
            </w:r>
            <w:r w:rsidR="00875E97" w:rsidRPr="00716177">
              <w:rPr>
                <w:bCs/>
                <w:sz w:val="20"/>
                <w:szCs w:val="20"/>
                <w:shd w:val="clear" w:color="auto" w:fill="FFFFFF"/>
                <w:lang w:val="uk-UA"/>
              </w:rPr>
              <w:t>.</w:t>
            </w:r>
            <w:r w:rsidR="00F11118" w:rsidRPr="00716177">
              <w:rPr>
                <w:bCs/>
                <w:sz w:val="20"/>
                <w:szCs w:val="20"/>
                <w:shd w:val="clear" w:color="auto" w:fill="FFFFFF"/>
                <w:lang w:val="uk-UA"/>
              </w:rPr>
              <w:t xml:space="preserve"> </w:t>
            </w:r>
            <w:r w:rsidRPr="00716177">
              <w:rPr>
                <w:sz w:val="20"/>
                <w:szCs w:val="20"/>
                <w:lang w:val="uk-UA"/>
              </w:rPr>
              <w:t>Зміни</w:t>
            </w:r>
            <w:r w:rsidR="00F11118" w:rsidRPr="00716177">
              <w:rPr>
                <w:sz w:val="20"/>
                <w:szCs w:val="20"/>
                <w:lang w:val="uk-UA"/>
              </w:rPr>
              <w:t xml:space="preserve"> </w:t>
            </w:r>
            <w:r w:rsidRPr="00716177">
              <w:rPr>
                <w:sz w:val="20"/>
                <w:szCs w:val="20"/>
                <w:lang w:val="uk-UA"/>
              </w:rPr>
              <w:t>включають</w:t>
            </w:r>
            <w:r w:rsidR="00F11118" w:rsidRPr="00716177">
              <w:rPr>
                <w:sz w:val="20"/>
                <w:szCs w:val="20"/>
                <w:lang w:val="uk-UA"/>
              </w:rPr>
              <w:t xml:space="preserve"> </w:t>
            </w:r>
            <w:r w:rsidRPr="00716177">
              <w:rPr>
                <w:sz w:val="20"/>
                <w:szCs w:val="20"/>
                <w:lang w:val="uk-UA"/>
              </w:rPr>
              <w:t>впровадження</w:t>
            </w:r>
            <w:r w:rsidR="00F11118" w:rsidRPr="00716177">
              <w:rPr>
                <w:sz w:val="20"/>
                <w:szCs w:val="20"/>
                <w:lang w:val="uk-UA"/>
              </w:rPr>
              <w:t xml:space="preserve"> </w:t>
            </w:r>
            <w:r w:rsidRPr="00716177">
              <w:rPr>
                <w:sz w:val="20"/>
                <w:szCs w:val="20"/>
                <w:lang w:val="uk-UA"/>
              </w:rPr>
              <w:t>єдиної</w:t>
            </w:r>
            <w:r w:rsidR="00F11118" w:rsidRPr="00716177">
              <w:rPr>
                <w:sz w:val="20"/>
                <w:szCs w:val="20"/>
                <w:lang w:val="uk-UA"/>
              </w:rPr>
              <w:t xml:space="preserve"> </w:t>
            </w:r>
            <w:r w:rsidRPr="00716177">
              <w:rPr>
                <w:sz w:val="20"/>
                <w:szCs w:val="20"/>
                <w:lang w:val="uk-UA"/>
              </w:rPr>
              <w:t>нумерації</w:t>
            </w:r>
            <w:r w:rsidR="00F11118" w:rsidRPr="00716177">
              <w:rPr>
                <w:sz w:val="20"/>
                <w:szCs w:val="20"/>
                <w:lang w:val="uk-UA"/>
              </w:rPr>
              <w:t xml:space="preserve"> </w:t>
            </w:r>
            <w:r w:rsidRPr="00716177">
              <w:rPr>
                <w:sz w:val="20"/>
                <w:szCs w:val="20"/>
                <w:lang w:val="uk-UA"/>
              </w:rPr>
              <w:t>маршрутів, автоматизованої</w:t>
            </w:r>
            <w:r w:rsidR="00F11118" w:rsidRPr="00716177">
              <w:rPr>
                <w:sz w:val="20"/>
                <w:szCs w:val="20"/>
                <w:lang w:val="uk-UA"/>
              </w:rPr>
              <w:t xml:space="preserve"> </w:t>
            </w:r>
            <w:r w:rsidRPr="00716177">
              <w:rPr>
                <w:sz w:val="20"/>
                <w:szCs w:val="20"/>
                <w:lang w:val="uk-UA"/>
              </w:rPr>
              <w:t>системи оплати, уніфікованого</w:t>
            </w:r>
            <w:r w:rsidR="00F11118" w:rsidRPr="00716177">
              <w:rPr>
                <w:sz w:val="20"/>
                <w:szCs w:val="20"/>
                <w:lang w:val="uk-UA"/>
              </w:rPr>
              <w:t xml:space="preserve"> </w:t>
            </w:r>
            <w:proofErr w:type="spellStart"/>
            <w:r w:rsidRPr="00716177">
              <w:rPr>
                <w:sz w:val="20"/>
                <w:szCs w:val="20"/>
                <w:lang w:val="uk-UA"/>
              </w:rPr>
              <w:t>брендування</w:t>
            </w:r>
            <w:proofErr w:type="spellEnd"/>
            <w:r w:rsidRPr="00716177">
              <w:rPr>
                <w:sz w:val="20"/>
                <w:szCs w:val="20"/>
                <w:lang w:val="uk-UA"/>
              </w:rPr>
              <w:t xml:space="preserve"> транспорту та підвищення</w:t>
            </w:r>
            <w:r w:rsidR="00F11118" w:rsidRPr="00716177">
              <w:rPr>
                <w:sz w:val="20"/>
                <w:szCs w:val="20"/>
                <w:lang w:val="uk-UA"/>
              </w:rPr>
              <w:t xml:space="preserve"> </w:t>
            </w:r>
            <w:r w:rsidRPr="00716177">
              <w:rPr>
                <w:sz w:val="20"/>
                <w:szCs w:val="20"/>
                <w:lang w:val="uk-UA"/>
              </w:rPr>
              <w:t>безпеки через встановлення камер і тривожних кнопок.</w:t>
            </w:r>
            <w:r w:rsidR="00F40D7E" w:rsidRPr="00716177">
              <w:rPr>
                <w:sz w:val="20"/>
                <w:szCs w:val="20"/>
                <w:lang w:val="uk-UA"/>
              </w:rPr>
              <w:br/>
            </w:r>
            <w:proofErr w:type="spellStart"/>
            <w:r w:rsidR="0025103C" w:rsidRPr="00716177">
              <w:rPr>
                <w:sz w:val="20"/>
                <w:szCs w:val="20"/>
                <w:lang w:val="uk-UA"/>
              </w:rPr>
              <w:t>З</w:t>
            </w:r>
            <w:r w:rsidR="00351398" w:rsidRPr="00716177">
              <w:rPr>
                <w:sz w:val="20"/>
                <w:szCs w:val="20"/>
                <w:lang w:val="uk-UA"/>
              </w:rPr>
              <w:t>абрендовано</w:t>
            </w:r>
            <w:proofErr w:type="spellEnd"/>
            <w:r w:rsidR="00351398" w:rsidRPr="00716177">
              <w:rPr>
                <w:sz w:val="20"/>
                <w:szCs w:val="20"/>
                <w:lang w:val="uk-UA"/>
              </w:rPr>
              <w:t xml:space="preserve">: </w:t>
            </w:r>
            <w:r w:rsidR="0025103C" w:rsidRPr="00716177">
              <w:rPr>
                <w:sz w:val="20"/>
                <w:szCs w:val="20"/>
                <w:lang w:val="uk-UA"/>
              </w:rPr>
              <w:t>20 автобусів КП</w:t>
            </w:r>
            <w:r w:rsidR="009A5365" w:rsidRPr="00716177">
              <w:rPr>
                <w:sz w:val="20"/>
                <w:szCs w:val="20"/>
                <w:lang w:val="uk-UA"/>
              </w:rPr>
              <w:t xml:space="preserve"> </w:t>
            </w:r>
            <w:r w:rsidR="00351398" w:rsidRPr="00716177">
              <w:rPr>
                <w:sz w:val="20"/>
                <w:szCs w:val="20"/>
                <w:lang w:val="uk-UA"/>
              </w:rPr>
              <w:t>«</w:t>
            </w:r>
            <w:r w:rsidR="00EE6B56" w:rsidRPr="00716177">
              <w:rPr>
                <w:sz w:val="20"/>
                <w:szCs w:val="20"/>
                <w:lang w:val="uk-UA"/>
              </w:rPr>
              <w:t>Тернопільелектротранс</w:t>
            </w:r>
            <w:r w:rsidR="00351398" w:rsidRPr="00716177">
              <w:rPr>
                <w:sz w:val="20"/>
                <w:szCs w:val="20"/>
                <w:lang w:val="uk-UA"/>
              </w:rPr>
              <w:t>»</w:t>
            </w:r>
            <w:r w:rsidR="0025103C" w:rsidRPr="00716177">
              <w:rPr>
                <w:sz w:val="20"/>
                <w:szCs w:val="20"/>
                <w:lang w:val="uk-UA"/>
              </w:rPr>
              <w:t xml:space="preserve">; </w:t>
            </w:r>
            <w:r w:rsidR="00351398" w:rsidRPr="00716177">
              <w:rPr>
                <w:sz w:val="20"/>
                <w:szCs w:val="20"/>
                <w:lang w:val="uk-UA"/>
              </w:rPr>
              <w:t>3 автобуси КП «</w:t>
            </w:r>
            <w:proofErr w:type="spellStart"/>
            <w:r w:rsidR="00351398" w:rsidRPr="00716177">
              <w:rPr>
                <w:sz w:val="20"/>
                <w:szCs w:val="20"/>
                <w:lang w:val="uk-UA"/>
              </w:rPr>
              <w:t>Міськавтотранс</w:t>
            </w:r>
            <w:proofErr w:type="spellEnd"/>
            <w:r w:rsidR="00351398" w:rsidRPr="00716177">
              <w:rPr>
                <w:sz w:val="20"/>
                <w:szCs w:val="20"/>
                <w:lang w:val="uk-UA"/>
              </w:rPr>
              <w:t>»</w:t>
            </w:r>
            <w:r w:rsidR="0025103C" w:rsidRPr="00716177">
              <w:rPr>
                <w:sz w:val="20"/>
                <w:szCs w:val="20"/>
                <w:lang w:val="uk-UA"/>
              </w:rPr>
              <w:t xml:space="preserve">; </w:t>
            </w:r>
            <w:r w:rsidR="00351398" w:rsidRPr="00716177">
              <w:rPr>
                <w:sz w:val="20"/>
                <w:szCs w:val="20"/>
                <w:lang w:val="uk-UA"/>
              </w:rPr>
              <w:t>4 автобуси ПП «</w:t>
            </w:r>
            <w:proofErr w:type="spellStart"/>
            <w:r w:rsidR="00351398" w:rsidRPr="00716177">
              <w:rPr>
                <w:sz w:val="20"/>
                <w:szCs w:val="20"/>
                <w:lang w:val="uk-UA"/>
              </w:rPr>
              <w:t>Тернвояж</w:t>
            </w:r>
            <w:proofErr w:type="spellEnd"/>
            <w:r w:rsidR="00351398" w:rsidRPr="00716177">
              <w:rPr>
                <w:sz w:val="20"/>
                <w:szCs w:val="20"/>
                <w:lang w:val="uk-UA"/>
              </w:rPr>
              <w:t>»</w:t>
            </w:r>
            <w:r w:rsidR="0025103C" w:rsidRPr="00716177">
              <w:rPr>
                <w:sz w:val="20"/>
                <w:szCs w:val="20"/>
                <w:lang w:val="uk-UA"/>
              </w:rPr>
              <w:t xml:space="preserve">; </w:t>
            </w:r>
            <w:r w:rsidR="00351398" w:rsidRPr="00716177">
              <w:rPr>
                <w:sz w:val="20"/>
                <w:szCs w:val="20"/>
                <w:lang w:val="uk-UA"/>
              </w:rPr>
              <w:t>1 автобус ПрАТ «Тернопільське АТП-16127»</w:t>
            </w:r>
            <w:r w:rsidR="0025103C" w:rsidRPr="00716177">
              <w:rPr>
                <w:sz w:val="20"/>
                <w:szCs w:val="20"/>
                <w:lang w:val="uk-UA"/>
              </w:rPr>
              <w:t xml:space="preserve">; </w:t>
            </w:r>
            <w:r w:rsidR="00351398" w:rsidRPr="00716177">
              <w:rPr>
                <w:sz w:val="20"/>
                <w:szCs w:val="20"/>
                <w:lang w:val="uk-UA"/>
              </w:rPr>
              <w:t>1 автобус ТОВ «Мега-сервіс»</w:t>
            </w:r>
            <w:r w:rsidR="0025103C" w:rsidRPr="00716177">
              <w:rPr>
                <w:sz w:val="20"/>
                <w:szCs w:val="20"/>
                <w:lang w:val="uk-UA"/>
              </w:rPr>
              <w:t xml:space="preserve">; </w:t>
            </w:r>
            <w:r w:rsidR="00351398" w:rsidRPr="00716177">
              <w:rPr>
                <w:sz w:val="20"/>
                <w:szCs w:val="20"/>
                <w:lang w:val="uk-UA"/>
              </w:rPr>
              <w:t>1 автобус ТОВ «Терн Транс Сервіс»</w:t>
            </w:r>
            <w:r w:rsidR="0025103C" w:rsidRPr="00716177">
              <w:rPr>
                <w:sz w:val="20"/>
                <w:szCs w:val="20"/>
                <w:lang w:val="uk-UA"/>
              </w:rPr>
              <w:t xml:space="preserve">; </w:t>
            </w:r>
            <w:r w:rsidR="00351398" w:rsidRPr="00716177">
              <w:rPr>
                <w:sz w:val="20"/>
                <w:szCs w:val="20"/>
                <w:lang w:val="uk-UA"/>
              </w:rPr>
              <w:t>1 автобус ТОВ «Назар-Транс»</w:t>
            </w:r>
          </w:p>
          <w:p w:rsidR="00CE6D2A" w:rsidRPr="00716177" w:rsidRDefault="00351398" w:rsidP="00F160E2">
            <w:pPr>
              <w:pStyle w:val="a8"/>
              <w:jc w:val="both"/>
              <w:rPr>
                <w:rFonts w:ascii="Times New Roman" w:hAnsi="Times New Roman" w:cs="Times New Roman"/>
                <w:sz w:val="20"/>
                <w:szCs w:val="20"/>
              </w:rPr>
            </w:pPr>
            <w:r w:rsidRPr="00716177">
              <w:rPr>
                <w:rFonts w:ascii="Times New Roman" w:hAnsi="Times New Roman" w:cs="Times New Roman"/>
                <w:sz w:val="20"/>
                <w:szCs w:val="20"/>
              </w:rPr>
              <w:t>Тривожні кнопки, які підключені до системи поліції охорони. функціонують у 158 автобусах та у 43 тролейбусах міста.</w:t>
            </w:r>
          </w:p>
          <w:p w:rsidR="00E162F8" w:rsidRPr="00716177" w:rsidRDefault="00E162F8" w:rsidP="00F36A53">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2.</w:t>
            </w:r>
            <w:r w:rsidR="00F11118" w:rsidRPr="00716177">
              <w:rPr>
                <w:rFonts w:ascii="Times New Roman" w:hAnsi="Times New Roman" w:cs="Times New Roman"/>
                <w:sz w:val="20"/>
                <w:szCs w:val="20"/>
              </w:rPr>
              <w:t xml:space="preserve"> Збережені</w:t>
            </w:r>
            <w:r w:rsidR="00334AB8" w:rsidRPr="00716177">
              <w:rPr>
                <w:rFonts w:ascii="Times New Roman" w:hAnsi="Times New Roman" w:cs="Times New Roman"/>
                <w:sz w:val="20"/>
                <w:szCs w:val="20"/>
              </w:rPr>
              <w:t xml:space="preserve"> всі існуючі пільги у громадському транспорті, які фінансуються за рахунок бюджету громади.</w:t>
            </w:r>
            <w:r w:rsidR="00F11118" w:rsidRPr="00716177">
              <w:rPr>
                <w:rFonts w:ascii="Times New Roman" w:hAnsi="Times New Roman" w:cs="Times New Roman"/>
                <w:sz w:val="20"/>
                <w:szCs w:val="20"/>
              </w:rPr>
              <w:t xml:space="preserve"> </w:t>
            </w:r>
            <w:r w:rsidR="00145043" w:rsidRPr="00716177">
              <w:rPr>
                <w:rFonts w:ascii="Times New Roman" w:eastAsia="Times New Roman" w:hAnsi="Times New Roman" w:cs="Times New Roman"/>
                <w:sz w:val="20"/>
                <w:szCs w:val="20"/>
              </w:rPr>
              <w:t>Компенсаційні виплати за пільгове перевезення окремих категорій громадян</w:t>
            </w:r>
            <w:r w:rsidR="00201657" w:rsidRPr="00716177">
              <w:rPr>
                <w:rFonts w:ascii="Times New Roman" w:hAnsi="Times New Roman" w:cs="Times New Roman"/>
                <w:sz w:val="20"/>
                <w:szCs w:val="20"/>
              </w:rPr>
              <w:t xml:space="preserve"> становили</w:t>
            </w:r>
            <w:r w:rsidR="00FA07A6" w:rsidRPr="00716177">
              <w:rPr>
                <w:rFonts w:ascii="Times New Roman" w:hAnsi="Times New Roman" w:cs="Times New Roman"/>
                <w:sz w:val="20"/>
                <w:szCs w:val="20"/>
              </w:rPr>
              <w:t>133253,5</w:t>
            </w:r>
            <w:r w:rsidR="00145043" w:rsidRPr="00716177">
              <w:rPr>
                <w:rFonts w:ascii="Times New Roman" w:hAnsi="Times New Roman" w:cs="Times New Roman"/>
                <w:sz w:val="20"/>
                <w:szCs w:val="20"/>
              </w:rPr>
              <w:t>тис.грн.</w:t>
            </w:r>
            <w:r w:rsidR="00F11118" w:rsidRPr="00716177">
              <w:rPr>
                <w:rFonts w:ascii="Times New Roman" w:hAnsi="Times New Roman" w:cs="Times New Roman"/>
                <w:sz w:val="20"/>
                <w:szCs w:val="20"/>
              </w:rPr>
              <w:t xml:space="preserve"> </w:t>
            </w:r>
            <w:r w:rsidR="00351398" w:rsidRPr="00716177">
              <w:rPr>
                <w:rFonts w:ascii="Times New Roman" w:eastAsia="Times New Roman" w:hAnsi="Times New Roman" w:cs="Times New Roman"/>
                <w:sz w:val="20"/>
                <w:szCs w:val="20"/>
              </w:rPr>
              <w:t>Виготовлено 5493 електронних карточок, в т. ч. 3557 пільгові, 170</w:t>
            </w:r>
            <w:r w:rsidR="00F36A53" w:rsidRPr="00716177">
              <w:rPr>
                <w:rFonts w:ascii="Times New Roman" w:eastAsia="Times New Roman" w:hAnsi="Times New Roman" w:cs="Times New Roman"/>
                <w:sz w:val="20"/>
                <w:szCs w:val="20"/>
              </w:rPr>
              <w:t xml:space="preserve"> –</w:t>
            </w:r>
            <w:r w:rsidR="00351398" w:rsidRPr="00716177">
              <w:rPr>
                <w:rFonts w:ascii="Times New Roman" w:eastAsia="Times New Roman" w:hAnsi="Times New Roman" w:cs="Times New Roman"/>
                <w:sz w:val="20"/>
                <w:szCs w:val="20"/>
              </w:rPr>
              <w:t xml:space="preserve"> поліція, 1766</w:t>
            </w:r>
            <w:r w:rsidR="00F36A53" w:rsidRPr="00716177">
              <w:rPr>
                <w:rFonts w:ascii="Times New Roman" w:eastAsia="Times New Roman" w:hAnsi="Times New Roman" w:cs="Times New Roman"/>
                <w:sz w:val="20"/>
                <w:szCs w:val="20"/>
              </w:rPr>
              <w:t xml:space="preserve"> –</w:t>
            </w:r>
            <w:r w:rsidR="00351398" w:rsidRPr="00716177">
              <w:rPr>
                <w:rFonts w:ascii="Times New Roman" w:eastAsia="Times New Roman" w:hAnsi="Times New Roman" w:cs="Times New Roman"/>
                <w:sz w:val="20"/>
                <w:szCs w:val="20"/>
              </w:rPr>
              <w:t xml:space="preserve"> учні 1-х класів</w:t>
            </w:r>
            <w:r w:rsidR="00012888" w:rsidRPr="00716177">
              <w:rPr>
                <w:rFonts w:ascii="Times New Roman" w:eastAsia="Times New Roman" w:hAnsi="Times New Roman" w:cs="Times New Roman"/>
                <w:sz w:val="20"/>
                <w:szCs w:val="20"/>
              </w:rPr>
              <w:t>.</w:t>
            </w:r>
          </w:p>
        </w:tc>
      </w:tr>
      <w:tr w:rsidR="00EE6B56" w:rsidRPr="00716177" w:rsidTr="00055E6A">
        <w:trPr>
          <w:trHeight w:val="272"/>
        </w:trPr>
        <w:tc>
          <w:tcPr>
            <w:tcW w:w="5000" w:type="pct"/>
            <w:gridSpan w:val="5"/>
            <w:tcBorders>
              <w:top w:val="single" w:sz="4" w:space="0" w:color="000000"/>
              <w:left w:val="single" w:sz="4" w:space="0" w:color="000000"/>
              <w:bottom w:val="single" w:sz="4" w:space="0" w:color="000000"/>
              <w:right w:val="single" w:sz="4" w:space="0" w:color="000000"/>
            </w:tcBorders>
          </w:tcPr>
          <w:p w:rsidR="005340C4" w:rsidRPr="00716177" w:rsidRDefault="005340C4" w:rsidP="005340C4">
            <w:pPr>
              <w:pStyle w:val="a5"/>
              <w:spacing w:after="0" w:line="240" w:lineRule="auto"/>
              <w:ind w:left="1080"/>
              <w:contextualSpacing/>
              <w:jc w:val="center"/>
              <w:rPr>
                <w:rFonts w:ascii="Times New Roman" w:hAnsi="Times New Roman"/>
                <w:b/>
                <w:bCs/>
                <w:sz w:val="20"/>
                <w:szCs w:val="20"/>
              </w:rPr>
            </w:pPr>
            <w:r w:rsidRPr="00716177">
              <w:rPr>
                <w:rFonts w:ascii="Times New Roman" w:hAnsi="Times New Roman"/>
                <w:b/>
                <w:bCs/>
                <w:sz w:val="20"/>
                <w:szCs w:val="20"/>
              </w:rPr>
              <w:t>2. Напрям: Підтримка військовослужбовців, ветеранів та членів їх сімей</w:t>
            </w:r>
          </w:p>
        </w:tc>
      </w:tr>
      <w:tr w:rsidR="00EE6B56" w:rsidRPr="00716177" w:rsidTr="00055E6A">
        <w:trPr>
          <w:trHeight w:val="274"/>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6A0909">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2.1.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Фінансова підтримка ветеранів війни та членів їхніх сімей, членів сімей загиблих (померлих) Захисників і Захисниць України</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CE6D2A">
            <w:pPr>
              <w:pStyle w:val="a5"/>
              <w:numPr>
                <w:ilvl w:val="0"/>
                <w:numId w:val="1"/>
              </w:numPr>
              <w:tabs>
                <w:tab w:val="left" w:pos="251"/>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Надання щомісячної допомоги членам сімей загиблих (померлих) та пропалих безвісти захисників і захисниць України, які брали безпосередню участь у здійсненні заходів, необхідних для забезпечення оборони України.</w:t>
            </w:r>
          </w:p>
          <w:p w:rsidR="00CE6D2A" w:rsidRPr="00716177" w:rsidRDefault="00CE6D2A" w:rsidP="00CE6D2A">
            <w:pPr>
              <w:pStyle w:val="a5"/>
              <w:numPr>
                <w:ilvl w:val="0"/>
                <w:numId w:val="1"/>
              </w:numPr>
              <w:tabs>
                <w:tab w:val="left" w:pos="251"/>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Виплата грошової компенсації за земельні ділянки особам, на яких поширюється чинність Закону України «Про статус ветеранів війни, гарантії їх соціального захисту» за окремим рішенням виконавчого комітету.</w:t>
            </w:r>
          </w:p>
          <w:p w:rsidR="00CE6D2A" w:rsidRPr="00716177" w:rsidRDefault="00CE6D2A" w:rsidP="00CE6D2A">
            <w:pPr>
              <w:pStyle w:val="a5"/>
              <w:numPr>
                <w:ilvl w:val="0"/>
                <w:numId w:val="1"/>
              </w:numPr>
              <w:tabs>
                <w:tab w:val="left" w:pos="251"/>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Надання щомісячної грошової допомоги військовослужбовцям, які мають статус особи з інвалідністю I чи II групи внаслідок війни, отриманої під час оборони України.</w:t>
            </w:r>
          </w:p>
          <w:p w:rsidR="00CE6D2A" w:rsidRPr="00716177" w:rsidRDefault="00CE6D2A" w:rsidP="00CE6D2A">
            <w:pPr>
              <w:pStyle w:val="a5"/>
              <w:numPr>
                <w:ilvl w:val="0"/>
                <w:numId w:val="1"/>
              </w:numPr>
              <w:tabs>
                <w:tab w:val="left" w:pos="251"/>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 xml:space="preserve">Облаштування та утримання місць поховання захисників і захисниць України, які загинули під час оборони України, </w:t>
            </w:r>
            <w:r w:rsidRPr="00716177">
              <w:rPr>
                <w:rFonts w:ascii="Times New Roman" w:hAnsi="Times New Roman"/>
                <w:sz w:val="20"/>
                <w:szCs w:val="20"/>
              </w:rPr>
              <w:lastRenderedPageBreak/>
              <w:t>захисті безпеки населення та інтересів держави у зв’язку з військовою агресією російської федерації проти України.</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5340C4">
            <w:pPr>
              <w:pStyle w:val="a3"/>
              <w:spacing w:before="0" w:beforeAutospacing="0" w:after="0" w:afterAutospacing="0"/>
              <w:ind w:left="-57" w:right="-57"/>
              <w:jc w:val="center"/>
              <w:rPr>
                <w:sz w:val="20"/>
                <w:szCs w:val="20"/>
                <w:lang w:eastAsia="uk-UA"/>
              </w:rPr>
            </w:pPr>
            <w:r w:rsidRPr="00716177">
              <w:rPr>
                <w:sz w:val="20"/>
                <w:szCs w:val="20"/>
              </w:rPr>
              <w:lastRenderedPageBreak/>
              <w:t xml:space="preserve">Управління соціальної політики, </w:t>
            </w:r>
            <w:r w:rsidRPr="00716177">
              <w:rPr>
                <w:sz w:val="20"/>
                <w:szCs w:val="20"/>
                <w:lang w:eastAsia="uk-UA"/>
              </w:rPr>
              <w:t xml:space="preserve">виконавчі органи міської ради, </w:t>
            </w:r>
          </w:p>
          <w:p w:rsidR="00CE6D2A" w:rsidRPr="00716177" w:rsidRDefault="00CE6D2A" w:rsidP="005340C4">
            <w:pPr>
              <w:spacing w:after="0" w:line="240" w:lineRule="auto"/>
              <w:ind w:left="-57" w:right="-57"/>
              <w:jc w:val="center"/>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комунальні підприємства міської ради.</w:t>
            </w:r>
          </w:p>
        </w:tc>
        <w:tc>
          <w:tcPr>
            <w:tcW w:w="2627" w:type="pct"/>
            <w:tcBorders>
              <w:top w:val="single" w:sz="4" w:space="0" w:color="000000"/>
              <w:left w:val="single" w:sz="4" w:space="0" w:color="000000"/>
              <w:bottom w:val="single" w:sz="4" w:space="0" w:color="000000"/>
              <w:right w:val="single" w:sz="4" w:space="0" w:color="000000"/>
            </w:tcBorders>
          </w:tcPr>
          <w:p w:rsidR="00CE6D2A" w:rsidRPr="00716177" w:rsidRDefault="00145043" w:rsidP="007A2381">
            <w:pPr>
              <w:pStyle w:val="a3"/>
              <w:spacing w:before="0" w:beforeAutospacing="0" w:after="0" w:afterAutospacing="0"/>
              <w:jc w:val="both"/>
              <w:rPr>
                <w:sz w:val="20"/>
                <w:szCs w:val="20"/>
              </w:rPr>
            </w:pPr>
            <w:r w:rsidRPr="00716177">
              <w:rPr>
                <w:sz w:val="20"/>
                <w:szCs w:val="20"/>
              </w:rPr>
              <w:t xml:space="preserve">1. </w:t>
            </w:r>
            <w:r w:rsidR="00A23ECE" w:rsidRPr="00716177">
              <w:rPr>
                <w:sz w:val="20"/>
                <w:szCs w:val="20"/>
              </w:rPr>
              <w:t>З метою посилення соціального захисту родин військовослужбовців, які загинули (померли) або вважаються зниклими безвісти</w:t>
            </w:r>
            <w:r w:rsidR="001B02E0" w:rsidRPr="00716177">
              <w:rPr>
                <w:sz w:val="20"/>
                <w:szCs w:val="20"/>
              </w:rPr>
              <w:t xml:space="preserve">, </w:t>
            </w:r>
            <w:r w:rsidR="00A23ECE" w:rsidRPr="00716177">
              <w:rPr>
                <w:sz w:val="20"/>
                <w:szCs w:val="20"/>
              </w:rPr>
              <w:t xml:space="preserve">надана допомога </w:t>
            </w:r>
            <w:r w:rsidR="00970A70" w:rsidRPr="00716177">
              <w:rPr>
                <w:sz w:val="20"/>
                <w:szCs w:val="20"/>
                <w:lang w:eastAsia="uk-UA"/>
              </w:rPr>
              <w:t xml:space="preserve">1308 </w:t>
            </w:r>
            <w:r w:rsidR="00A23ECE" w:rsidRPr="00716177">
              <w:rPr>
                <w:sz w:val="20"/>
                <w:szCs w:val="20"/>
              </w:rPr>
              <w:t xml:space="preserve"> особі</w:t>
            </w:r>
            <w:r w:rsidR="00012888" w:rsidRPr="00716177">
              <w:rPr>
                <w:sz w:val="20"/>
                <w:szCs w:val="20"/>
              </w:rPr>
              <w:t>.</w:t>
            </w:r>
          </w:p>
          <w:p w:rsidR="00145043" w:rsidRPr="00716177" w:rsidRDefault="00145043" w:rsidP="007A2381">
            <w:pPr>
              <w:pStyle w:val="a3"/>
              <w:spacing w:before="0" w:beforeAutospacing="0" w:after="0" w:afterAutospacing="0"/>
              <w:jc w:val="both"/>
              <w:rPr>
                <w:sz w:val="20"/>
                <w:szCs w:val="20"/>
              </w:rPr>
            </w:pPr>
            <w:r w:rsidRPr="00716177">
              <w:rPr>
                <w:sz w:val="20"/>
                <w:szCs w:val="20"/>
              </w:rPr>
              <w:t>2.</w:t>
            </w:r>
            <w:r w:rsidR="00A23ECE" w:rsidRPr="00716177">
              <w:rPr>
                <w:sz w:val="20"/>
                <w:szCs w:val="20"/>
              </w:rPr>
              <w:t xml:space="preserve">Грошова компенсація </w:t>
            </w:r>
            <w:r w:rsidR="001B7BDF" w:rsidRPr="00716177">
              <w:rPr>
                <w:sz w:val="20"/>
                <w:szCs w:val="20"/>
              </w:rPr>
              <w:t xml:space="preserve">за земельні ділянки </w:t>
            </w:r>
            <w:r w:rsidR="00A23ECE" w:rsidRPr="00716177">
              <w:rPr>
                <w:sz w:val="20"/>
                <w:szCs w:val="20"/>
              </w:rPr>
              <w:t>виплачена</w:t>
            </w:r>
            <w:r w:rsidR="001839FD" w:rsidRPr="00716177">
              <w:rPr>
                <w:sz w:val="20"/>
                <w:szCs w:val="20"/>
              </w:rPr>
              <w:t xml:space="preserve"> 25</w:t>
            </w:r>
            <w:r w:rsidRPr="00716177">
              <w:rPr>
                <w:sz w:val="20"/>
                <w:szCs w:val="20"/>
              </w:rPr>
              <w:t xml:space="preserve"> особам </w:t>
            </w:r>
            <w:r w:rsidR="001839FD" w:rsidRPr="00716177">
              <w:rPr>
                <w:sz w:val="20"/>
                <w:szCs w:val="20"/>
              </w:rPr>
              <w:t>по 115584 грн.</w:t>
            </w:r>
            <w:r w:rsidR="00A27C4F" w:rsidRPr="00716177">
              <w:rPr>
                <w:sz w:val="20"/>
                <w:szCs w:val="20"/>
              </w:rPr>
              <w:t xml:space="preserve"> </w:t>
            </w:r>
            <w:r w:rsidR="001839FD" w:rsidRPr="00716177">
              <w:rPr>
                <w:sz w:val="20"/>
                <w:szCs w:val="20"/>
              </w:rPr>
              <w:t>кожному</w:t>
            </w:r>
          </w:p>
          <w:p w:rsidR="00145043" w:rsidRPr="00716177" w:rsidRDefault="00145043" w:rsidP="007A2381">
            <w:pPr>
              <w:pStyle w:val="a3"/>
              <w:spacing w:before="0" w:beforeAutospacing="0" w:after="0" w:afterAutospacing="0"/>
              <w:jc w:val="both"/>
              <w:rPr>
                <w:sz w:val="20"/>
                <w:szCs w:val="20"/>
              </w:rPr>
            </w:pPr>
            <w:r w:rsidRPr="00716177">
              <w:rPr>
                <w:sz w:val="20"/>
                <w:szCs w:val="20"/>
              </w:rPr>
              <w:t xml:space="preserve">3. Військовослужбовці, які мають статус особи з інвалідністю І чи ІІ групи внаслідок війни, отримують </w:t>
            </w:r>
            <w:r w:rsidRPr="00716177">
              <w:rPr>
                <w:bCs/>
                <w:sz w:val="20"/>
                <w:szCs w:val="20"/>
              </w:rPr>
              <w:t>щомісячну грошову допомогу у розмірі 3</w:t>
            </w:r>
            <w:r w:rsidR="00476832" w:rsidRPr="00716177">
              <w:rPr>
                <w:bCs/>
                <w:sz w:val="20"/>
                <w:szCs w:val="20"/>
              </w:rPr>
              <w:t> </w:t>
            </w:r>
            <w:r w:rsidRPr="00716177">
              <w:rPr>
                <w:bCs/>
                <w:sz w:val="20"/>
                <w:szCs w:val="20"/>
              </w:rPr>
              <w:t>000 гривень</w:t>
            </w:r>
            <w:r w:rsidRPr="00716177">
              <w:rPr>
                <w:sz w:val="20"/>
                <w:szCs w:val="20"/>
              </w:rPr>
              <w:t xml:space="preserve">. Така </w:t>
            </w:r>
            <w:r w:rsidR="00970A70" w:rsidRPr="00716177">
              <w:rPr>
                <w:sz w:val="20"/>
                <w:szCs w:val="20"/>
              </w:rPr>
              <w:t>допомога в 2025 році надана 150 особам.</w:t>
            </w:r>
          </w:p>
          <w:p w:rsidR="00DA4398" w:rsidRPr="00716177" w:rsidRDefault="00145043" w:rsidP="00DA4398">
            <w:pPr>
              <w:pStyle w:val="a3"/>
              <w:spacing w:before="0" w:beforeAutospacing="0" w:after="0" w:afterAutospacing="0"/>
              <w:jc w:val="both"/>
              <w:rPr>
                <w:sz w:val="20"/>
                <w:szCs w:val="20"/>
              </w:rPr>
            </w:pPr>
            <w:r w:rsidRPr="00716177">
              <w:rPr>
                <w:sz w:val="20"/>
                <w:szCs w:val="20"/>
              </w:rPr>
              <w:t>4.</w:t>
            </w:r>
            <w:r w:rsidR="00D93476" w:rsidRPr="00716177">
              <w:rPr>
                <w:sz w:val="20"/>
                <w:szCs w:val="20"/>
              </w:rPr>
              <w:t>Забезпечено комплекс</w:t>
            </w:r>
            <w:r w:rsidR="002C5827" w:rsidRPr="00716177">
              <w:rPr>
                <w:sz w:val="20"/>
                <w:szCs w:val="20"/>
              </w:rPr>
              <w:t xml:space="preserve"> облаштування та утримання місць поховання захисників України</w:t>
            </w:r>
            <w:r w:rsidR="00114576" w:rsidRPr="00716177">
              <w:rPr>
                <w:sz w:val="20"/>
                <w:szCs w:val="20"/>
              </w:rPr>
              <w:t>.</w:t>
            </w:r>
            <w:r w:rsidR="00F11118" w:rsidRPr="00716177">
              <w:rPr>
                <w:sz w:val="20"/>
                <w:szCs w:val="20"/>
              </w:rPr>
              <w:t xml:space="preserve"> </w:t>
            </w:r>
            <w:r w:rsidR="004F16AF" w:rsidRPr="00716177">
              <w:rPr>
                <w:sz w:val="20"/>
                <w:szCs w:val="20"/>
                <w:lang w:eastAsia="uk-UA"/>
              </w:rPr>
              <w:t xml:space="preserve">Здійснювався </w:t>
            </w:r>
            <w:r w:rsidR="00DA4398" w:rsidRPr="00716177">
              <w:rPr>
                <w:sz w:val="20"/>
                <w:szCs w:val="20"/>
                <w:lang w:eastAsia="uk-UA"/>
              </w:rPr>
              <w:t>комплекс робіт із облашт</w:t>
            </w:r>
            <w:r w:rsidR="00D93476" w:rsidRPr="00716177">
              <w:rPr>
                <w:sz w:val="20"/>
                <w:szCs w:val="20"/>
                <w:lang w:eastAsia="uk-UA"/>
              </w:rPr>
              <w:t xml:space="preserve">ування почесних місць поховань </w:t>
            </w:r>
            <w:r w:rsidR="00DA4398" w:rsidRPr="00716177">
              <w:rPr>
                <w:sz w:val="20"/>
                <w:szCs w:val="20"/>
                <w:lang w:eastAsia="uk-UA"/>
              </w:rPr>
              <w:t>з встановленням гранітних пам’ятників (II – черга) та встановлення гранітних пам’ятників на місцях поховань особам, які загинули в бойових діях у зв’язку з військовою агресією російської федерації проти України (в кількості 124 од).</w:t>
            </w:r>
          </w:p>
          <w:p w:rsidR="00145043" w:rsidRPr="00716177" w:rsidRDefault="00145043" w:rsidP="007C7A43">
            <w:pPr>
              <w:pStyle w:val="a3"/>
              <w:spacing w:before="0" w:beforeAutospacing="0" w:after="0" w:afterAutospacing="0"/>
              <w:jc w:val="both"/>
              <w:rPr>
                <w:sz w:val="20"/>
                <w:szCs w:val="20"/>
                <w:lang w:eastAsia="uk-UA"/>
              </w:rPr>
            </w:pPr>
          </w:p>
        </w:tc>
      </w:tr>
      <w:tr w:rsidR="00EE6B56" w:rsidRPr="00716177" w:rsidTr="00055E6A">
        <w:trPr>
          <w:trHeight w:val="47"/>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6A0909">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2.2.</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Оздоровлення ветеранів війни, осіб на яких поширюється дія Закону України «Про статус ветеранів війни, гарантії їх соціального захисту»</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5"/>
              <w:tabs>
                <w:tab w:val="left" w:pos="251"/>
              </w:tabs>
              <w:spacing w:after="0" w:line="240" w:lineRule="auto"/>
              <w:ind w:left="0"/>
              <w:jc w:val="both"/>
              <w:rPr>
                <w:rFonts w:ascii="Times New Roman" w:hAnsi="Times New Roman"/>
                <w:sz w:val="20"/>
                <w:szCs w:val="20"/>
                <w:lang w:eastAsia="uk-UA"/>
              </w:rPr>
            </w:pPr>
            <w:r w:rsidRPr="00716177">
              <w:rPr>
                <w:rFonts w:ascii="Times New Roman" w:hAnsi="Times New Roman"/>
                <w:sz w:val="20"/>
                <w:szCs w:val="20"/>
              </w:rPr>
              <w:t xml:space="preserve">1. Проведення лікування та реабілітації військовослужбовців, членів сімей загиблих (померлих) та пропалих безвісти під час проходження військової служби, надання паліативного догляду. </w:t>
            </w:r>
            <w:r w:rsidRPr="00716177">
              <w:rPr>
                <w:rFonts w:ascii="Times New Roman" w:hAnsi="Times New Roman"/>
                <w:sz w:val="20"/>
                <w:szCs w:val="20"/>
                <w:lang w:eastAsia="uk-UA"/>
              </w:rPr>
              <w:t>Організація роботи виїзної стоматології.</w:t>
            </w:r>
          </w:p>
          <w:p w:rsidR="00CE6D2A" w:rsidRPr="00716177" w:rsidRDefault="00CE6D2A" w:rsidP="001900A7">
            <w:pPr>
              <w:pStyle w:val="a3"/>
              <w:spacing w:before="0" w:beforeAutospacing="0" w:after="0" w:afterAutospacing="0"/>
              <w:jc w:val="both"/>
              <w:rPr>
                <w:bCs/>
                <w:sz w:val="20"/>
                <w:szCs w:val="20"/>
              </w:rPr>
            </w:pPr>
            <w:r w:rsidRPr="00716177">
              <w:rPr>
                <w:sz w:val="20"/>
                <w:szCs w:val="20"/>
              </w:rPr>
              <w:t>2.</w:t>
            </w:r>
            <w:r w:rsidRPr="00716177">
              <w:rPr>
                <w:bCs/>
                <w:sz w:val="20"/>
                <w:szCs w:val="20"/>
              </w:rPr>
              <w:t xml:space="preserve"> Створення </w:t>
            </w:r>
            <w:proofErr w:type="spellStart"/>
            <w:r w:rsidRPr="00716177">
              <w:rPr>
                <w:bCs/>
                <w:sz w:val="20"/>
                <w:szCs w:val="20"/>
              </w:rPr>
              <w:t>оздоровчо</w:t>
            </w:r>
            <w:proofErr w:type="spellEnd"/>
            <w:r w:rsidRPr="00716177">
              <w:rPr>
                <w:bCs/>
                <w:sz w:val="20"/>
                <w:szCs w:val="20"/>
              </w:rPr>
              <w:t xml:space="preserve">-реабілітаційного центру за адресою: вул.Чумацька,2, </w:t>
            </w:r>
            <w:proofErr w:type="spellStart"/>
            <w:r w:rsidRPr="00716177">
              <w:rPr>
                <w:bCs/>
                <w:sz w:val="20"/>
                <w:szCs w:val="20"/>
              </w:rPr>
              <w:t>м.Тернопіль</w:t>
            </w:r>
            <w:proofErr w:type="spellEnd"/>
            <w:r w:rsidRPr="00716177">
              <w:rPr>
                <w:bCs/>
                <w:sz w:val="20"/>
                <w:szCs w:val="20"/>
              </w:rPr>
              <w:t>.</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 Придбання путівок на санаторно-курортне лікування для ветеранів війни, осіб, на яких поширюється чинність Закону України «Про статус ветеранів війни, гарантії їх соціального захисту».</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bCs/>
                <w:sz w:val="20"/>
                <w:szCs w:val="20"/>
              </w:rPr>
              <w:t>4. Покращення медичної допомоги учасникам бойових дій,</w:t>
            </w:r>
            <w:r w:rsidRPr="00716177">
              <w:rPr>
                <w:rFonts w:ascii="Times New Roman" w:hAnsi="Times New Roman" w:cs="Times New Roman"/>
                <w:bCs/>
                <w:sz w:val="20"/>
                <w:szCs w:val="20"/>
                <w:shd w:val="clear" w:color="auto" w:fill="FFFFFF"/>
              </w:rPr>
              <w:t xml:space="preserve"> які брали безпосередню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сімей загиблих (померлих) Захисників і Захисниць України.</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t>Управління соціальної політики, відділ охорони здоров’я та медичного забезпечення, заклади охорони здоров’я</w:t>
            </w:r>
          </w:p>
        </w:tc>
        <w:tc>
          <w:tcPr>
            <w:tcW w:w="2627" w:type="pct"/>
            <w:tcBorders>
              <w:top w:val="single" w:sz="4" w:space="0" w:color="000000"/>
              <w:left w:val="single" w:sz="4" w:space="0" w:color="000000"/>
              <w:bottom w:val="single" w:sz="4" w:space="0" w:color="000000"/>
              <w:right w:val="single" w:sz="4" w:space="0" w:color="000000"/>
            </w:tcBorders>
          </w:tcPr>
          <w:p w:rsidR="00FC74A8" w:rsidRPr="00716177" w:rsidRDefault="001A4CD9" w:rsidP="00170A53">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w:t>
            </w:r>
            <w:r w:rsidR="00EE6B56" w:rsidRPr="00716177">
              <w:rPr>
                <w:rFonts w:ascii="Times New Roman" w:hAnsi="Times New Roman" w:cs="Times New Roman"/>
                <w:sz w:val="20"/>
                <w:szCs w:val="20"/>
              </w:rPr>
              <w:t xml:space="preserve"> </w:t>
            </w:r>
            <w:r w:rsidR="00970A70" w:rsidRPr="00716177">
              <w:rPr>
                <w:rFonts w:ascii="Times New Roman" w:hAnsi="Times New Roman" w:cs="Times New Roman"/>
                <w:sz w:val="20"/>
                <w:szCs w:val="20"/>
              </w:rPr>
              <w:t>Отримали одноразову грошову допомогу 622 осіб по 15,0 тис. грн. та 13 осіб, звільнених з полону по 50,0 ти</w:t>
            </w:r>
            <w:r w:rsidR="00012888" w:rsidRPr="00716177">
              <w:rPr>
                <w:rFonts w:ascii="Times New Roman" w:hAnsi="Times New Roman" w:cs="Times New Roman"/>
                <w:sz w:val="20"/>
                <w:szCs w:val="20"/>
              </w:rPr>
              <w:t xml:space="preserve">с. грн. </w:t>
            </w:r>
            <w:r w:rsidRPr="00716177">
              <w:rPr>
                <w:rFonts w:ascii="Times New Roman" w:hAnsi="Times New Roman" w:cs="Times New Roman"/>
                <w:sz w:val="20"/>
                <w:szCs w:val="20"/>
              </w:rPr>
              <w:t>Проведено</w:t>
            </w:r>
            <w:r w:rsidR="00F11118" w:rsidRPr="00716177">
              <w:rPr>
                <w:rFonts w:ascii="Times New Roman" w:hAnsi="Times New Roman" w:cs="Times New Roman"/>
                <w:sz w:val="20"/>
                <w:szCs w:val="20"/>
              </w:rPr>
              <w:t xml:space="preserve"> </w:t>
            </w:r>
            <w:r w:rsidRPr="00716177">
              <w:rPr>
                <w:rFonts w:ascii="Times New Roman" w:hAnsi="Times New Roman" w:cs="Times New Roman"/>
                <w:sz w:val="20"/>
                <w:szCs w:val="20"/>
              </w:rPr>
              <w:t>лікування та реабілітацію 291 військовослужбовця</w:t>
            </w:r>
            <w:r w:rsidR="00F11118" w:rsidRPr="00716177">
              <w:rPr>
                <w:rFonts w:ascii="Times New Roman" w:hAnsi="Times New Roman" w:cs="Times New Roman"/>
                <w:sz w:val="20"/>
                <w:szCs w:val="20"/>
              </w:rPr>
              <w:t xml:space="preserve"> </w:t>
            </w:r>
            <w:r w:rsidR="00941F85" w:rsidRPr="00716177">
              <w:rPr>
                <w:rFonts w:ascii="Times New Roman" w:hAnsi="Times New Roman" w:cs="Times New Roman"/>
                <w:sz w:val="20"/>
                <w:szCs w:val="20"/>
              </w:rPr>
              <w:t xml:space="preserve">Забезпечено надання виїзної стоматологічної допомоги 186 </w:t>
            </w:r>
            <w:r w:rsidR="00F267EA" w:rsidRPr="00716177">
              <w:rPr>
                <w:rFonts w:ascii="Times New Roman" w:hAnsi="Times New Roman" w:cs="Times New Roman"/>
                <w:sz w:val="20"/>
                <w:szCs w:val="20"/>
              </w:rPr>
              <w:t>військовослужбовцям.</w:t>
            </w:r>
          </w:p>
          <w:p w:rsidR="001B02E0" w:rsidRPr="00716177" w:rsidRDefault="006A0909" w:rsidP="00170A53">
            <w:pPr>
              <w:spacing w:after="0" w:line="240" w:lineRule="auto"/>
              <w:ind w:firstLine="5"/>
              <w:jc w:val="both"/>
              <w:rPr>
                <w:rStyle w:val="af"/>
                <w:rFonts w:ascii="Times New Roman" w:hAnsi="Times New Roman" w:cs="Times New Roman"/>
                <w:sz w:val="20"/>
                <w:szCs w:val="20"/>
              </w:rPr>
            </w:pPr>
            <w:r w:rsidRPr="00716177">
              <w:rPr>
                <w:rFonts w:ascii="Times New Roman" w:hAnsi="Times New Roman" w:cs="Times New Roman"/>
                <w:sz w:val="20"/>
                <w:szCs w:val="20"/>
              </w:rPr>
              <w:t xml:space="preserve">2. </w:t>
            </w:r>
            <w:r w:rsidR="00F76C2C" w:rsidRPr="00716177">
              <w:rPr>
                <w:rFonts w:ascii="Times New Roman" w:hAnsi="Times New Roman" w:cs="Times New Roman"/>
                <w:sz w:val="20"/>
                <w:szCs w:val="20"/>
              </w:rPr>
              <w:t>Створено</w:t>
            </w:r>
            <w:r w:rsidR="00F11118" w:rsidRPr="00716177">
              <w:rPr>
                <w:rFonts w:ascii="Times New Roman" w:hAnsi="Times New Roman" w:cs="Times New Roman"/>
                <w:sz w:val="20"/>
                <w:szCs w:val="20"/>
              </w:rPr>
              <w:t xml:space="preserve"> </w:t>
            </w:r>
            <w:r w:rsidR="001B02E0" w:rsidRPr="00716177">
              <w:rPr>
                <w:rFonts w:ascii="Times New Roman" w:hAnsi="Times New Roman" w:cs="Times New Roman"/>
                <w:sz w:val="20"/>
                <w:szCs w:val="20"/>
              </w:rPr>
              <w:t>цент</w:t>
            </w:r>
            <w:r w:rsidR="009E0D5A" w:rsidRPr="00716177">
              <w:rPr>
                <w:rFonts w:ascii="Times New Roman" w:hAnsi="Times New Roman" w:cs="Times New Roman"/>
                <w:sz w:val="20"/>
                <w:szCs w:val="20"/>
              </w:rPr>
              <w:t>р</w:t>
            </w:r>
            <w:r w:rsidR="001B02E0" w:rsidRPr="00716177">
              <w:rPr>
                <w:rFonts w:ascii="Times New Roman" w:hAnsi="Times New Roman" w:cs="Times New Roman"/>
                <w:sz w:val="20"/>
                <w:szCs w:val="20"/>
              </w:rPr>
              <w:t xml:space="preserve"> реабілітації </w:t>
            </w:r>
            <w:r w:rsidR="008C6A56" w:rsidRPr="00716177">
              <w:rPr>
                <w:rFonts w:ascii="Times New Roman" w:hAnsi="Times New Roman" w:cs="Times New Roman"/>
                <w:sz w:val="20"/>
                <w:szCs w:val="20"/>
              </w:rPr>
              <w:t xml:space="preserve"> </w:t>
            </w:r>
            <w:proofErr w:type="spellStart"/>
            <w:r w:rsidR="008C6A56" w:rsidRPr="00716177">
              <w:rPr>
                <w:rFonts w:ascii="Times New Roman" w:hAnsi="Times New Roman" w:cs="Times New Roman"/>
                <w:sz w:val="20"/>
                <w:szCs w:val="20"/>
              </w:rPr>
              <w:t>Recovery</w:t>
            </w:r>
            <w:proofErr w:type="spellEnd"/>
            <w:r w:rsidR="008C6A56" w:rsidRPr="00716177">
              <w:rPr>
                <w:rFonts w:ascii="Times New Roman" w:hAnsi="Times New Roman" w:cs="Times New Roman"/>
                <w:sz w:val="20"/>
                <w:szCs w:val="20"/>
              </w:rPr>
              <w:t xml:space="preserve"> з 46 ліжками та амбулаторний центр на Чумацькій,</w:t>
            </w:r>
            <w:r w:rsidR="00012888" w:rsidRPr="00716177">
              <w:rPr>
                <w:rFonts w:ascii="Times New Roman" w:hAnsi="Times New Roman" w:cs="Times New Roman"/>
                <w:sz w:val="20"/>
                <w:szCs w:val="20"/>
              </w:rPr>
              <w:t>2</w:t>
            </w:r>
            <w:r w:rsidR="008C6A56" w:rsidRPr="00716177">
              <w:rPr>
                <w:rFonts w:ascii="Times New Roman" w:hAnsi="Times New Roman" w:cs="Times New Roman"/>
                <w:sz w:val="20"/>
                <w:szCs w:val="20"/>
              </w:rPr>
              <w:t xml:space="preserve">. Загальна потужність дозволяє щороку забезпечувати реабілітацію 1000 захисників за найкращими світовими стандартами. </w:t>
            </w:r>
            <w:r w:rsidR="006D5041" w:rsidRPr="00716177">
              <w:rPr>
                <w:rFonts w:ascii="Times New Roman" w:eastAsia="Times New Roman" w:hAnsi="Times New Roman" w:cs="Times New Roman"/>
                <w:sz w:val="20"/>
                <w:szCs w:val="20"/>
              </w:rPr>
              <w:t>Простір повністю безбар’єрний</w:t>
            </w:r>
            <w:r w:rsidR="004F16AF" w:rsidRPr="00716177">
              <w:rPr>
                <w:rFonts w:ascii="Times New Roman" w:eastAsia="Times New Roman" w:hAnsi="Times New Roman" w:cs="Times New Roman"/>
                <w:sz w:val="20"/>
                <w:szCs w:val="20"/>
              </w:rPr>
              <w:t>.</w:t>
            </w:r>
            <w:r w:rsidR="00F11118" w:rsidRPr="00716177">
              <w:rPr>
                <w:rFonts w:ascii="Times New Roman" w:eastAsia="Times New Roman" w:hAnsi="Times New Roman" w:cs="Times New Roman"/>
                <w:sz w:val="20"/>
                <w:szCs w:val="20"/>
              </w:rPr>
              <w:t xml:space="preserve"> </w:t>
            </w:r>
            <w:r w:rsidR="00F561F8" w:rsidRPr="00716177">
              <w:rPr>
                <w:rStyle w:val="af"/>
                <w:rFonts w:ascii="Times New Roman" w:hAnsi="Times New Roman" w:cs="Times New Roman"/>
                <w:sz w:val="20"/>
                <w:szCs w:val="20"/>
              </w:rPr>
              <w:t>П</w:t>
            </w:r>
            <w:r w:rsidR="00012888" w:rsidRPr="00716177">
              <w:rPr>
                <w:rStyle w:val="af"/>
                <w:rFonts w:ascii="Times New Roman" w:hAnsi="Times New Roman" w:cs="Times New Roman"/>
                <w:sz w:val="20"/>
                <w:szCs w:val="20"/>
              </w:rPr>
              <w:t xml:space="preserve">ройшли реабілітацію в амбулаторних умовах </w:t>
            </w:r>
            <w:r w:rsidR="00EE6B56" w:rsidRPr="00716177">
              <w:rPr>
                <w:rStyle w:val="af"/>
                <w:rFonts w:ascii="Times New Roman" w:hAnsi="Times New Roman" w:cs="Times New Roman"/>
                <w:sz w:val="20"/>
                <w:szCs w:val="20"/>
              </w:rPr>
              <w:t>–</w:t>
            </w:r>
            <w:r w:rsidR="00012888" w:rsidRPr="00716177">
              <w:rPr>
                <w:rStyle w:val="af"/>
                <w:rFonts w:ascii="Times New Roman" w:hAnsi="Times New Roman" w:cs="Times New Roman"/>
                <w:sz w:val="20"/>
                <w:szCs w:val="20"/>
              </w:rPr>
              <w:t xml:space="preserve"> 1335 пацієнтів, з них 38 учасників бойових дій та 38 військовослужбовців.</w:t>
            </w:r>
          </w:p>
          <w:p w:rsidR="00970A70" w:rsidRPr="00716177" w:rsidRDefault="00970A70" w:rsidP="00170A53">
            <w:pPr>
              <w:spacing w:after="0" w:line="240" w:lineRule="auto"/>
              <w:ind w:firstLine="5"/>
              <w:jc w:val="both"/>
              <w:rPr>
                <w:rFonts w:ascii="Times New Roman" w:hAnsi="Times New Roman" w:cs="Times New Roman"/>
                <w:sz w:val="20"/>
                <w:szCs w:val="20"/>
              </w:rPr>
            </w:pPr>
            <w:r w:rsidRPr="00716177">
              <w:rPr>
                <w:rFonts w:ascii="Times New Roman" w:hAnsi="Times New Roman" w:cs="Times New Roman"/>
                <w:sz w:val="20"/>
                <w:szCs w:val="20"/>
              </w:rPr>
              <w:t>3. Оздоровлено 78 ветеранів на суму 1491,7 тис. грн.</w:t>
            </w:r>
          </w:p>
          <w:p w:rsidR="008C6A56" w:rsidRPr="00716177" w:rsidRDefault="00012888" w:rsidP="009B181B">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4. </w:t>
            </w:r>
            <w:r w:rsidR="0042411D" w:rsidRPr="00716177">
              <w:rPr>
                <w:rFonts w:ascii="Times New Roman" w:hAnsi="Times New Roman" w:cs="Times New Roman"/>
                <w:sz w:val="20"/>
                <w:szCs w:val="20"/>
              </w:rPr>
              <w:t>З</w:t>
            </w:r>
            <w:r w:rsidR="008C6A56" w:rsidRPr="00716177">
              <w:rPr>
                <w:rFonts w:ascii="Times New Roman" w:hAnsi="Times New Roman" w:cs="Times New Roman"/>
                <w:sz w:val="20"/>
                <w:szCs w:val="20"/>
              </w:rPr>
              <w:t>абезпечено безкоштовну стоматологічну допомогу для ветеранів та їхніх дітей</w:t>
            </w:r>
            <w:r w:rsidR="00DE0FF9" w:rsidRPr="00716177">
              <w:rPr>
                <w:rFonts w:ascii="Times New Roman" w:hAnsi="Times New Roman" w:cs="Times New Roman"/>
                <w:sz w:val="20"/>
                <w:szCs w:val="20"/>
              </w:rPr>
              <w:t xml:space="preserve">. </w:t>
            </w:r>
            <w:r w:rsidR="00941F85" w:rsidRPr="00716177">
              <w:rPr>
                <w:rFonts w:ascii="Times New Roman" w:hAnsi="Times New Roman" w:cs="Times New Roman"/>
                <w:sz w:val="20"/>
                <w:szCs w:val="20"/>
              </w:rPr>
              <w:t>Надано</w:t>
            </w:r>
            <w:r w:rsidR="00270882" w:rsidRPr="00716177">
              <w:rPr>
                <w:rFonts w:ascii="Times New Roman" w:hAnsi="Times New Roman" w:cs="Times New Roman"/>
                <w:sz w:val="20"/>
                <w:szCs w:val="20"/>
              </w:rPr>
              <w:t xml:space="preserve"> </w:t>
            </w:r>
            <w:r w:rsidR="00941F85" w:rsidRPr="00716177">
              <w:rPr>
                <w:rFonts w:ascii="Times New Roman" w:hAnsi="Times New Roman" w:cs="Times New Roman"/>
                <w:sz w:val="20"/>
                <w:szCs w:val="20"/>
              </w:rPr>
              <w:t>зуб</w:t>
            </w:r>
            <w:r w:rsidR="00270882" w:rsidRPr="00716177">
              <w:rPr>
                <w:rFonts w:ascii="Times New Roman" w:hAnsi="Times New Roman" w:cs="Times New Roman"/>
                <w:sz w:val="20"/>
                <w:szCs w:val="20"/>
              </w:rPr>
              <w:t>о</w:t>
            </w:r>
            <w:r w:rsidR="00941F85" w:rsidRPr="00716177">
              <w:rPr>
                <w:rFonts w:ascii="Times New Roman" w:hAnsi="Times New Roman" w:cs="Times New Roman"/>
                <w:sz w:val="20"/>
                <w:szCs w:val="20"/>
              </w:rPr>
              <w:t xml:space="preserve">протезну допомогу 166 особам: учасникам бойових дій (108 осіб), членам сімей загиблих (27 осіб), зниклих безвісти (11 осіб), інваліди війни (20 </w:t>
            </w:r>
            <w:r w:rsidR="009B181B" w:rsidRPr="00716177">
              <w:rPr>
                <w:rFonts w:ascii="Times New Roman" w:hAnsi="Times New Roman" w:cs="Times New Roman"/>
                <w:sz w:val="20"/>
                <w:szCs w:val="20"/>
              </w:rPr>
              <w:t>осіб</w:t>
            </w:r>
            <w:r w:rsidR="00941F85" w:rsidRPr="00716177">
              <w:rPr>
                <w:rFonts w:ascii="Times New Roman" w:hAnsi="Times New Roman" w:cs="Times New Roman"/>
                <w:sz w:val="20"/>
                <w:szCs w:val="20"/>
              </w:rPr>
              <w:t>)</w:t>
            </w:r>
            <w:r w:rsidR="009B181B" w:rsidRPr="00716177">
              <w:rPr>
                <w:rFonts w:ascii="Times New Roman" w:hAnsi="Times New Roman" w:cs="Times New Roman"/>
                <w:sz w:val="20"/>
                <w:szCs w:val="20"/>
              </w:rPr>
              <w:t>.</w:t>
            </w:r>
            <w:r w:rsidR="00F11118" w:rsidRPr="00716177">
              <w:rPr>
                <w:rFonts w:ascii="Times New Roman" w:hAnsi="Times New Roman" w:cs="Times New Roman"/>
                <w:sz w:val="20"/>
                <w:szCs w:val="20"/>
              </w:rPr>
              <w:t xml:space="preserve"> </w:t>
            </w:r>
            <w:proofErr w:type="spellStart"/>
            <w:r w:rsidR="00941F85" w:rsidRPr="00716177">
              <w:rPr>
                <w:rFonts w:ascii="Times New Roman" w:hAnsi="Times New Roman" w:cs="Times New Roman"/>
                <w:sz w:val="20"/>
                <w:szCs w:val="20"/>
              </w:rPr>
              <w:t>Імпланти</w:t>
            </w:r>
            <w:proofErr w:type="spellEnd"/>
            <w:r w:rsidR="00941F85" w:rsidRPr="00716177">
              <w:rPr>
                <w:rFonts w:ascii="Times New Roman" w:hAnsi="Times New Roman" w:cs="Times New Roman"/>
                <w:sz w:val="20"/>
                <w:szCs w:val="20"/>
              </w:rPr>
              <w:t xml:space="preserve"> встановлено 47 учасникам бойових дій</w:t>
            </w:r>
            <w:r w:rsidRPr="00716177">
              <w:rPr>
                <w:rFonts w:ascii="Times New Roman" w:hAnsi="Times New Roman" w:cs="Times New Roman"/>
                <w:sz w:val="20"/>
                <w:szCs w:val="20"/>
              </w:rPr>
              <w:t>.</w:t>
            </w:r>
            <w:r w:rsidR="00F11118" w:rsidRPr="00716177">
              <w:rPr>
                <w:rFonts w:ascii="Times New Roman" w:hAnsi="Times New Roman" w:cs="Times New Roman"/>
                <w:sz w:val="20"/>
                <w:szCs w:val="20"/>
              </w:rPr>
              <w:t xml:space="preserve"> </w:t>
            </w:r>
            <w:r w:rsidR="008171C4" w:rsidRPr="00716177">
              <w:rPr>
                <w:rFonts w:ascii="Times New Roman" w:hAnsi="Times New Roman" w:cs="Times New Roman"/>
                <w:sz w:val="20"/>
                <w:szCs w:val="20"/>
              </w:rPr>
              <w:t>Організовано співпрацю між ліку</w:t>
            </w:r>
            <w:r w:rsidR="00F561F8" w:rsidRPr="00716177">
              <w:rPr>
                <w:rFonts w:ascii="Times New Roman" w:hAnsi="Times New Roman" w:cs="Times New Roman"/>
                <w:sz w:val="20"/>
                <w:szCs w:val="20"/>
              </w:rPr>
              <w:t>вальними закладами</w:t>
            </w:r>
            <w:r w:rsidR="008171C4" w:rsidRPr="00716177">
              <w:rPr>
                <w:rFonts w:ascii="Times New Roman" w:hAnsi="Times New Roman" w:cs="Times New Roman"/>
                <w:sz w:val="20"/>
                <w:szCs w:val="20"/>
              </w:rPr>
              <w:t xml:space="preserve"> та перукарнями, які за необхідності надають на волонтерських та соціальних засадах перукарські послуги (стрижка) пацієнтам військовим безпосередньо у лікарнях. За участі закладів ресторанного господарства, організовано один раз на тиждень харчування військовослужбовців, які знаходяться на лікуванні в медичних закладах.</w:t>
            </w:r>
            <w:r w:rsidR="00270882" w:rsidRPr="00716177">
              <w:rPr>
                <w:rFonts w:ascii="Times New Roman" w:hAnsi="Times New Roman" w:cs="Times New Roman"/>
                <w:sz w:val="20"/>
                <w:szCs w:val="20"/>
              </w:rPr>
              <w:t xml:space="preserve"> </w:t>
            </w:r>
            <w:r w:rsidR="00F8474A" w:rsidRPr="00716177">
              <w:rPr>
                <w:rFonts w:ascii="Times New Roman" w:hAnsi="Times New Roman" w:cs="Times New Roman"/>
                <w:sz w:val="20"/>
                <w:szCs w:val="20"/>
              </w:rPr>
              <w:t>Також</w:t>
            </w:r>
            <w:r w:rsidR="00401F03" w:rsidRPr="00716177">
              <w:rPr>
                <w:rFonts w:ascii="Times New Roman" w:hAnsi="Times New Roman" w:cs="Times New Roman"/>
                <w:sz w:val="20"/>
                <w:szCs w:val="20"/>
              </w:rPr>
              <w:t xml:space="preserve"> працює </w:t>
            </w:r>
            <w:r w:rsidR="00F8474A" w:rsidRPr="00716177">
              <w:rPr>
                <w:rFonts w:ascii="Times New Roman" w:hAnsi="Times New Roman" w:cs="Times New Roman"/>
                <w:sz w:val="20"/>
                <w:szCs w:val="20"/>
              </w:rPr>
              <w:t>соціальне таксі.</w:t>
            </w:r>
            <w:r w:rsidR="004A7884" w:rsidRPr="00716177">
              <w:rPr>
                <w:rFonts w:ascii="Times New Roman" w:hAnsi="Times New Roman" w:cs="Times New Roman"/>
                <w:sz w:val="20"/>
                <w:szCs w:val="20"/>
              </w:rPr>
              <w:t xml:space="preserve"> Здійсн</w:t>
            </w:r>
            <w:r w:rsidR="00F11118" w:rsidRPr="00716177">
              <w:rPr>
                <w:rFonts w:ascii="Times New Roman" w:hAnsi="Times New Roman" w:cs="Times New Roman"/>
                <w:sz w:val="20"/>
                <w:szCs w:val="20"/>
              </w:rPr>
              <w:t xml:space="preserve">ено 7241 послуг з перевезення. </w:t>
            </w:r>
            <w:r w:rsidR="004A7884" w:rsidRPr="00716177">
              <w:rPr>
                <w:rFonts w:ascii="Times New Roman" w:hAnsi="Times New Roman" w:cs="Times New Roman"/>
                <w:sz w:val="20"/>
                <w:szCs w:val="20"/>
              </w:rPr>
              <w:t xml:space="preserve"> Забезпечено послугою перевезення 734 особи.</w:t>
            </w:r>
          </w:p>
        </w:tc>
      </w:tr>
      <w:tr w:rsidR="00EE6B56" w:rsidRPr="00716177" w:rsidTr="00CA65D6">
        <w:trPr>
          <w:trHeight w:val="841"/>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6A0909">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2.3.</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Соціальна підтримка ветеранів ОУН-УПА, реабілітованих та членів їх сімей, сімей загиблих воїнів-афганців, учасників добровольців</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1. Відшкодування членам сімей загиблих (померлих) </w:t>
            </w:r>
            <w:r w:rsidRPr="00716177">
              <w:rPr>
                <w:rFonts w:ascii="Times New Roman" w:hAnsi="Times New Roman" w:cs="Times New Roman"/>
                <w:bCs/>
                <w:sz w:val="20"/>
                <w:szCs w:val="20"/>
                <w:shd w:val="clear" w:color="auto" w:fill="FFFFFF"/>
              </w:rPr>
              <w:t>(померлих) захисників і захисниць України,</w:t>
            </w:r>
            <w:r w:rsidRPr="00716177">
              <w:rPr>
                <w:rFonts w:ascii="Times New Roman" w:hAnsi="Times New Roman" w:cs="Times New Roman"/>
                <w:sz w:val="20"/>
                <w:szCs w:val="20"/>
              </w:rPr>
              <w:t xml:space="preserve"> учасникам добровольцям АТО/ООС, ветеранам ОУН-УПА, реабілітованим та членам їх сімей, пільг на оплату житлово-комунальних послуг та послуг зв’язку.</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t>Управління соціальної політики</w:t>
            </w:r>
          </w:p>
        </w:tc>
        <w:tc>
          <w:tcPr>
            <w:tcW w:w="2627" w:type="pct"/>
            <w:tcBorders>
              <w:top w:val="single" w:sz="4" w:space="0" w:color="000000"/>
              <w:left w:val="single" w:sz="4" w:space="0" w:color="000000"/>
              <w:bottom w:val="single" w:sz="4" w:space="0" w:color="000000"/>
              <w:right w:val="single" w:sz="4" w:space="0" w:color="000000"/>
            </w:tcBorders>
          </w:tcPr>
          <w:p w:rsidR="006B4437" w:rsidRPr="00716177" w:rsidRDefault="008C4561" w:rsidP="006B4437">
            <w:pPr>
              <w:pStyle w:val="Default"/>
              <w:rPr>
                <w:rFonts w:eastAsiaTheme="minorEastAsia"/>
                <w:color w:val="auto"/>
                <w:sz w:val="20"/>
                <w:szCs w:val="20"/>
              </w:rPr>
            </w:pPr>
            <w:r w:rsidRPr="00716177">
              <w:rPr>
                <w:color w:val="auto"/>
                <w:sz w:val="20"/>
                <w:szCs w:val="20"/>
              </w:rPr>
              <w:t>1.</w:t>
            </w:r>
            <w:r w:rsidR="00B563C9" w:rsidRPr="00716177">
              <w:rPr>
                <w:color w:val="auto"/>
                <w:sz w:val="20"/>
                <w:szCs w:val="20"/>
              </w:rPr>
              <w:t xml:space="preserve"> 7 </w:t>
            </w:r>
            <w:r w:rsidRPr="00716177">
              <w:rPr>
                <w:color w:val="auto"/>
                <w:sz w:val="20"/>
                <w:szCs w:val="20"/>
              </w:rPr>
              <w:t xml:space="preserve">ветеранам ОУН-УПА надано </w:t>
            </w:r>
            <w:r w:rsidR="00B563C9" w:rsidRPr="00716177">
              <w:rPr>
                <w:color w:val="auto"/>
                <w:sz w:val="20"/>
                <w:szCs w:val="20"/>
              </w:rPr>
              <w:t>по 3000 грн. щ</w:t>
            </w:r>
            <w:r w:rsidR="0005791C" w:rsidRPr="00716177">
              <w:rPr>
                <w:color w:val="auto"/>
                <w:sz w:val="20"/>
                <w:szCs w:val="20"/>
              </w:rPr>
              <w:t>омісячно</w:t>
            </w:r>
            <w:r w:rsidRPr="00716177">
              <w:rPr>
                <w:color w:val="auto"/>
                <w:sz w:val="20"/>
                <w:szCs w:val="20"/>
              </w:rPr>
              <w:t>.</w:t>
            </w:r>
          </w:p>
          <w:p w:rsidR="00CE6D2A" w:rsidRPr="00716177" w:rsidRDefault="00B563C9" w:rsidP="009B181B">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Відшкодовано піль</w:t>
            </w:r>
            <w:r w:rsidR="0005791C" w:rsidRPr="00716177">
              <w:rPr>
                <w:rFonts w:ascii="Times New Roman" w:hAnsi="Times New Roman" w:cs="Times New Roman"/>
                <w:sz w:val="20"/>
                <w:szCs w:val="20"/>
              </w:rPr>
              <w:t>г на послуги зв’язку 106 особам, 6 місцевих провайдерів надали 50% знижку в порівнянні з стандартним тарифом на користування послугою інтернет для осіб з інвалідністю.</w:t>
            </w:r>
            <w:r w:rsidR="00716177">
              <w:rPr>
                <w:rFonts w:ascii="Times New Roman" w:hAnsi="Times New Roman" w:cs="Times New Roman"/>
                <w:sz w:val="20"/>
                <w:szCs w:val="20"/>
              </w:rPr>
              <w:t xml:space="preserve"> </w:t>
            </w:r>
            <w:proofErr w:type="spellStart"/>
            <w:r w:rsidR="00332534" w:rsidRPr="00716177">
              <w:rPr>
                <w:rFonts w:ascii="Times New Roman" w:hAnsi="Times New Roman" w:cs="Times New Roman"/>
                <w:sz w:val="20"/>
                <w:szCs w:val="20"/>
              </w:rPr>
              <w:t>Виплачено</w:t>
            </w:r>
            <w:proofErr w:type="spellEnd"/>
            <w:r w:rsidR="00332534" w:rsidRPr="00716177">
              <w:rPr>
                <w:rFonts w:ascii="Times New Roman" w:hAnsi="Times New Roman" w:cs="Times New Roman"/>
                <w:sz w:val="20"/>
                <w:szCs w:val="20"/>
              </w:rPr>
              <w:t xml:space="preserve"> адресну грошову</w:t>
            </w:r>
            <w:r w:rsidR="006A77C6" w:rsidRPr="00716177">
              <w:rPr>
                <w:rFonts w:ascii="Times New Roman" w:hAnsi="Times New Roman" w:cs="Times New Roman"/>
                <w:sz w:val="20"/>
                <w:szCs w:val="20"/>
              </w:rPr>
              <w:t xml:space="preserve"> допомогу 2379</w:t>
            </w:r>
            <w:r w:rsidR="006A0909" w:rsidRPr="00716177">
              <w:rPr>
                <w:rFonts w:ascii="Times New Roman" w:hAnsi="Times New Roman" w:cs="Times New Roman"/>
                <w:sz w:val="20"/>
                <w:szCs w:val="20"/>
              </w:rPr>
              <w:t xml:space="preserve"> одержувачам</w:t>
            </w:r>
            <w:r w:rsidR="00716177">
              <w:rPr>
                <w:rFonts w:ascii="Times New Roman" w:hAnsi="Times New Roman" w:cs="Times New Roman"/>
                <w:sz w:val="20"/>
                <w:szCs w:val="20"/>
              </w:rPr>
              <w:t xml:space="preserve"> </w:t>
            </w:r>
            <w:r w:rsidR="006B4437" w:rsidRPr="00716177">
              <w:rPr>
                <w:rFonts w:ascii="Times New Roman" w:hAnsi="Times New Roman" w:cs="Times New Roman"/>
                <w:sz w:val="20"/>
                <w:szCs w:val="20"/>
              </w:rPr>
              <w:t xml:space="preserve">часткової компенсації витрат на оплату житлово- комунальних послуг </w:t>
            </w:r>
            <w:r w:rsidR="006A77C6" w:rsidRPr="00716177">
              <w:rPr>
                <w:rFonts w:ascii="Times New Roman" w:hAnsi="Times New Roman" w:cs="Times New Roman"/>
                <w:sz w:val="20"/>
                <w:szCs w:val="20"/>
              </w:rPr>
              <w:t xml:space="preserve">(в т. ч. </w:t>
            </w:r>
            <w:r w:rsidR="006A77C6" w:rsidRPr="00716177">
              <w:rPr>
                <w:rFonts w:ascii="Times New Roman" w:eastAsia="Times New Roman" w:hAnsi="Times New Roman" w:cs="Times New Roman"/>
                <w:sz w:val="20"/>
                <w:szCs w:val="20"/>
              </w:rPr>
              <w:t>1183</w:t>
            </w:r>
            <w:r w:rsidR="00332534" w:rsidRPr="00716177">
              <w:rPr>
                <w:rFonts w:ascii="Times New Roman" w:hAnsi="Times New Roman" w:cs="Times New Roman"/>
                <w:sz w:val="20"/>
                <w:szCs w:val="20"/>
              </w:rPr>
              <w:t xml:space="preserve"> членам сімей загиблих,  померлих, пропалих безвісти.)</w:t>
            </w:r>
          </w:p>
        </w:tc>
      </w:tr>
      <w:tr w:rsidR="00EE6B56" w:rsidRPr="00716177" w:rsidTr="00055E6A">
        <w:trPr>
          <w:trHeight w:val="557"/>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6A0909">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2.4.</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Запровадження ефективної моделі комплексної допомоги та підтримки </w:t>
            </w:r>
            <w:r w:rsidRPr="00716177">
              <w:rPr>
                <w:rFonts w:ascii="Times New Roman" w:hAnsi="Times New Roman" w:cs="Times New Roman"/>
                <w:sz w:val="20"/>
                <w:szCs w:val="20"/>
              </w:rPr>
              <w:lastRenderedPageBreak/>
              <w:t>дітям Героїв</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CE6D2A">
            <w:pPr>
              <w:pStyle w:val="a5"/>
              <w:numPr>
                <w:ilvl w:val="0"/>
                <w:numId w:val="3"/>
              </w:numPr>
              <w:tabs>
                <w:tab w:val="left" w:pos="24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lastRenderedPageBreak/>
              <w:t>Налагодження співпраці з благодійними, волонтерськими, релігійними, міжнародними організаціями з метою залучення позабюджетних коштів для надання відповідної допомоги.</w:t>
            </w:r>
          </w:p>
          <w:p w:rsidR="00CE6D2A" w:rsidRPr="00716177" w:rsidRDefault="00CE6D2A" w:rsidP="00CE6D2A">
            <w:pPr>
              <w:pStyle w:val="a5"/>
              <w:numPr>
                <w:ilvl w:val="0"/>
                <w:numId w:val="3"/>
              </w:numPr>
              <w:tabs>
                <w:tab w:val="left" w:pos="24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 xml:space="preserve">Надання соціальної психологічної </w:t>
            </w:r>
            <w:r w:rsidRPr="00716177">
              <w:rPr>
                <w:rFonts w:ascii="Times New Roman" w:hAnsi="Times New Roman"/>
                <w:sz w:val="20"/>
                <w:szCs w:val="20"/>
              </w:rPr>
              <w:lastRenderedPageBreak/>
              <w:t>допомоги, психологічної підтримки дітям.</w:t>
            </w:r>
          </w:p>
          <w:p w:rsidR="00CE6D2A" w:rsidRPr="00716177" w:rsidRDefault="00CE6D2A" w:rsidP="00CE6D2A">
            <w:pPr>
              <w:pStyle w:val="a5"/>
              <w:numPr>
                <w:ilvl w:val="0"/>
                <w:numId w:val="3"/>
              </w:numPr>
              <w:tabs>
                <w:tab w:val="left" w:pos="24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 xml:space="preserve">Першочергове влаштуванням Дітей у дошкільні, загальноосвітні, професійно-технічні навчальні заклади громади та у Галицький фаховий коледж імені В’ячеслава </w:t>
            </w:r>
            <w:proofErr w:type="spellStart"/>
            <w:r w:rsidRPr="00716177">
              <w:rPr>
                <w:rFonts w:ascii="Times New Roman" w:hAnsi="Times New Roman"/>
                <w:sz w:val="20"/>
                <w:szCs w:val="20"/>
              </w:rPr>
              <w:t>Чорновола</w:t>
            </w:r>
            <w:proofErr w:type="spellEnd"/>
            <w:r w:rsidRPr="00716177">
              <w:rPr>
                <w:rFonts w:ascii="Times New Roman" w:hAnsi="Times New Roman"/>
                <w:sz w:val="20"/>
                <w:szCs w:val="20"/>
              </w:rPr>
              <w:t>.</w:t>
            </w:r>
          </w:p>
          <w:p w:rsidR="00CE6D2A" w:rsidRPr="00716177" w:rsidRDefault="00CE6D2A" w:rsidP="00CE6D2A">
            <w:pPr>
              <w:pStyle w:val="a5"/>
              <w:numPr>
                <w:ilvl w:val="0"/>
                <w:numId w:val="3"/>
              </w:numPr>
              <w:tabs>
                <w:tab w:val="left" w:pos="24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Зарахування дітей у гуртки закладів позашкільної освіти на безоплатній основі.</w:t>
            </w:r>
          </w:p>
          <w:p w:rsidR="00CE6D2A" w:rsidRPr="00716177" w:rsidRDefault="00CE6D2A" w:rsidP="00CE6D2A">
            <w:pPr>
              <w:pStyle w:val="a5"/>
              <w:numPr>
                <w:ilvl w:val="0"/>
                <w:numId w:val="3"/>
              </w:numPr>
              <w:tabs>
                <w:tab w:val="left" w:pos="24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Забезпечення безкоштовного проїзду в пасажирському громадському транспорті та на прогулянкових теплоходах дітей, користування атракціонами в парках міста.</w:t>
            </w:r>
          </w:p>
          <w:p w:rsidR="00CE6D2A" w:rsidRPr="00716177" w:rsidRDefault="00CE6D2A" w:rsidP="00CE6D2A">
            <w:pPr>
              <w:pStyle w:val="a5"/>
              <w:numPr>
                <w:ilvl w:val="0"/>
                <w:numId w:val="3"/>
              </w:numPr>
              <w:tabs>
                <w:tab w:val="left" w:pos="24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Організація змістовного дозвілля, відпочинку та оздоровлення дітей.</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334AB8">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lastRenderedPageBreak/>
              <w:t xml:space="preserve">Управління соціальної політики, управління освіти і науки, </w:t>
            </w:r>
            <w:r w:rsidRPr="00716177">
              <w:rPr>
                <w:rFonts w:ascii="Times New Roman" w:hAnsi="Times New Roman" w:cs="Times New Roman"/>
                <w:sz w:val="20"/>
                <w:szCs w:val="20"/>
              </w:rPr>
              <w:lastRenderedPageBreak/>
              <w:t>управління розвитку спорту та фізичної культури, управління сім’ї, молодіжної політики та захисту дітей</w:t>
            </w:r>
          </w:p>
        </w:tc>
        <w:tc>
          <w:tcPr>
            <w:tcW w:w="2627" w:type="pct"/>
            <w:tcBorders>
              <w:top w:val="single" w:sz="4" w:space="0" w:color="000000"/>
              <w:left w:val="single" w:sz="4" w:space="0" w:color="000000"/>
              <w:bottom w:val="single" w:sz="4" w:space="0" w:color="000000"/>
              <w:right w:val="single" w:sz="4" w:space="0" w:color="000000"/>
            </w:tcBorders>
          </w:tcPr>
          <w:p w:rsidR="008E0892" w:rsidRPr="00716177" w:rsidRDefault="008E0892" w:rsidP="00EE6B56">
            <w:pPr>
              <w:pStyle w:val="a5"/>
              <w:numPr>
                <w:ilvl w:val="0"/>
                <w:numId w:val="14"/>
              </w:numPr>
              <w:tabs>
                <w:tab w:val="left" w:pos="297"/>
              </w:tabs>
              <w:spacing w:after="0" w:line="240" w:lineRule="auto"/>
              <w:ind w:left="0" w:firstLine="0"/>
              <w:jc w:val="both"/>
              <w:rPr>
                <w:rFonts w:ascii="Times New Roman" w:hAnsi="Times New Roman"/>
                <w:sz w:val="20"/>
                <w:szCs w:val="20"/>
              </w:rPr>
            </w:pPr>
            <w:r w:rsidRPr="00716177">
              <w:rPr>
                <w:rFonts w:ascii="Times New Roman" w:hAnsi="Times New Roman"/>
                <w:sz w:val="20"/>
                <w:szCs w:val="20"/>
              </w:rPr>
              <w:lastRenderedPageBreak/>
              <w:t>Налагоджено співпрацю з БФ «Світло реформації», ГО «Центр Науки Тернополя»,</w:t>
            </w:r>
            <w:r w:rsidR="00CA65D6" w:rsidRPr="00716177">
              <w:rPr>
                <w:rFonts w:ascii="Times New Roman" w:hAnsi="Times New Roman"/>
                <w:sz w:val="20"/>
                <w:szCs w:val="20"/>
              </w:rPr>
              <w:t xml:space="preserve"> </w:t>
            </w:r>
            <w:r w:rsidRPr="00716177">
              <w:rPr>
                <w:rFonts w:ascii="Times New Roman" w:hAnsi="Times New Roman"/>
                <w:sz w:val="20"/>
                <w:szCs w:val="20"/>
              </w:rPr>
              <w:t>БФ</w:t>
            </w:r>
            <w:r w:rsidR="00270882" w:rsidRPr="00716177">
              <w:rPr>
                <w:rFonts w:ascii="Times New Roman" w:hAnsi="Times New Roman"/>
                <w:sz w:val="20"/>
                <w:szCs w:val="20"/>
              </w:rPr>
              <w:t xml:space="preserve"> </w:t>
            </w:r>
            <w:r w:rsidR="009B181B" w:rsidRPr="00716177">
              <w:rPr>
                <w:rFonts w:ascii="Times New Roman" w:hAnsi="Times New Roman"/>
                <w:sz w:val="20"/>
                <w:szCs w:val="20"/>
              </w:rPr>
              <w:t>«</w:t>
            </w:r>
            <w:proofErr w:type="spellStart"/>
            <w:r w:rsidRPr="00716177">
              <w:rPr>
                <w:rFonts w:ascii="Times New Roman" w:hAnsi="Times New Roman"/>
                <w:sz w:val="20"/>
                <w:szCs w:val="20"/>
              </w:rPr>
              <w:t>Opendoorfoundation</w:t>
            </w:r>
            <w:proofErr w:type="spellEnd"/>
            <w:r w:rsidR="009B181B" w:rsidRPr="00716177">
              <w:rPr>
                <w:rFonts w:ascii="Times New Roman" w:hAnsi="Times New Roman"/>
                <w:sz w:val="20"/>
                <w:szCs w:val="20"/>
              </w:rPr>
              <w:t>»</w:t>
            </w:r>
            <w:r w:rsidRPr="00716177">
              <w:rPr>
                <w:rFonts w:ascii="Times New Roman" w:hAnsi="Times New Roman"/>
                <w:sz w:val="20"/>
                <w:szCs w:val="20"/>
              </w:rPr>
              <w:t>, які надали дітям Героїв подарунки до Новорічних та різдвяних свят.</w:t>
            </w:r>
          </w:p>
          <w:p w:rsidR="008E0892" w:rsidRPr="00716177" w:rsidRDefault="008E0892" w:rsidP="00EE6B56">
            <w:pPr>
              <w:pStyle w:val="a5"/>
              <w:numPr>
                <w:ilvl w:val="0"/>
                <w:numId w:val="14"/>
              </w:numPr>
              <w:tabs>
                <w:tab w:val="left" w:pos="297"/>
              </w:tabs>
              <w:spacing w:after="0" w:line="240" w:lineRule="auto"/>
              <w:ind w:left="0" w:firstLine="0"/>
              <w:jc w:val="both"/>
              <w:rPr>
                <w:rFonts w:ascii="Times New Roman" w:hAnsi="Times New Roman"/>
                <w:sz w:val="20"/>
                <w:szCs w:val="20"/>
              </w:rPr>
            </w:pPr>
            <w:r w:rsidRPr="00716177">
              <w:rPr>
                <w:rFonts w:ascii="Times New Roman" w:hAnsi="Times New Roman"/>
                <w:sz w:val="20"/>
                <w:szCs w:val="20"/>
              </w:rPr>
              <w:t>Надання інформаційних, консультативних та соціально- психологічних послуг відбувається за заявою та письмовою згодою батьків або законних представників. Всього надано 1172 послуги</w:t>
            </w:r>
            <w:r w:rsidR="00A27C4F" w:rsidRPr="00716177">
              <w:rPr>
                <w:rFonts w:ascii="Times New Roman" w:hAnsi="Times New Roman"/>
                <w:sz w:val="20"/>
                <w:szCs w:val="20"/>
              </w:rPr>
              <w:t xml:space="preserve"> </w:t>
            </w:r>
            <w:r w:rsidRPr="00716177">
              <w:rPr>
                <w:rFonts w:ascii="Times New Roman" w:hAnsi="Times New Roman"/>
                <w:sz w:val="20"/>
                <w:szCs w:val="20"/>
              </w:rPr>
              <w:t>для  сімей та дітей Героїв.</w:t>
            </w:r>
          </w:p>
          <w:p w:rsidR="008E0892" w:rsidRPr="00716177" w:rsidRDefault="008E0892" w:rsidP="00EE6B56">
            <w:pPr>
              <w:pStyle w:val="a5"/>
              <w:numPr>
                <w:ilvl w:val="0"/>
                <w:numId w:val="14"/>
              </w:numPr>
              <w:tabs>
                <w:tab w:val="left" w:pos="297"/>
              </w:tabs>
              <w:spacing w:after="0" w:line="240" w:lineRule="auto"/>
              <w:ind w:left="0" w:firstLine="0"/>
              <w:jc w:val="both"/>
              <w:rPr>
                <w:rFonts w:ascii="Times New Roman" w:hAnsi="Times New Roman"/>
                <w:sz w:val="20"/>
                <w:szCs w:val="20"/>
              </w:rPr>
            </w:pPr>
            <w:r w:rsidRPr="00716177">
              <w:rPr>
                <w:rFonts w:ascii="Times New Roman" w:hAnsi="Times New Roman"/>
                <w:sz w:val="20"/>
                <w:szCs w:val="20"/>
              </w:rPr>
              <w:t xml:space="preserve">В навчальних закладах Тернопільської міської територіальної громади навчається 294 дитини, у Галицькому фаховому коледжі </w:t>
            </w:r>
            <w:r w:rsidR="00EE6B56" w:rsidRPr="00716177">
              <w:rPr>
                <w:rFonts w:ascii="Times New Roman" w:hAnsi="Times New Roman"/>
                <w:sz w:val="20"/>
                <w:szCs w:val="20"/>
              </w:rPr>
              <w:t xml:space="preserve">– </w:t>
            </w:r>
            <w:r w:rsidRPr="00716177">
              <w:rPr>
                <w:rFonts w:ascii="Times New Roman" w:hAnsi="Times New Roman"/>
                <w:sz w:val="20"/>
                <w:szCs w:val="20"/>
              </w:rPr>
              <w:t xml:space="preserve">7, дошкільні навчальні заклади відвідують </w:t>
            </w:r>
            <w:r w:rsidR="00EE6B56" w:rsidRPr="00716177">
              <w:rPr>
                <w:rFonts w:ascii="Times New Roman" w:hAnsi="Times New Roman"/>
                <w:sz w:val="20"/>
                <w:szCs w:val="20"/>
              </w:rPr>
              <w:t xml:space="preserve">– </w:t>
            </w:r>
            <w:r w:rsidRPr="00716177">
              <w:rPr>
                <w:rFonts w:ascii="Times New Roman" w:hAnsi="Times New Roman"/>
                <w:sz w:val="20"/>
                <w:szCs w:val="20"/>
              </w:rPr>
              <w:t>56 дітей Героїв.</w:t>
            </w:r>
          </w:p>
          <w:p w:rsidR="008E0892" w:rsidRPr="00716177" w:rsidRDefault="0070195F" w:rsidP="00EE6B56">
            <w:pPr>
              <w:pStyle w:val="a5"/>
              <w:numPr>
                <w:ilvl w:val="0"/>
                <w:numId w:val="14"/>
              </w:numPr>
              <w:tabs>
                <w:tab w:val="left" w:pos="297"/>
              </w:tabs>
              <w:spacing w:after="0" w:line="240" w:lineRule="auto"/>
              <w:ind w:left="0" w:firstLine="0"/>
              <w:jc w:val="both"/>
              <w:rPr>
                <w:rFonts w:ascii="Times New Roman" w:hAnsi="Times New Roman"/>
                <w:sz w:val="20"/>
                <w:szCs w:val="20"/>
              </w:rPr>
            </w:pPr>
            <w:r w:rsidRPr="00716177">
              <w:rPr>
                <w:rFonts w:ascii="Times New Roman" w:hAnsi="Times New Roman"/>
                <w:sz w:val="20"/>
                <w:szCs w:val="20"/>
              </w:rPr>
              <w:t xml:space="preserve">Частка дітей, що навчаються за пільгами, становить близько </w:t>
            </w:r>
            <w:r w:rsidRPr="00716177">
              <w:rPr>
                <w:rFonts w:ascii="Times New Roman" w:hAnsi="Times New Roman"/>
                <w:bCs/>
                <w:sz w:val="20"/>
                <w:szCs w:val="20"/>
              </w:rPr>
              <w:t>30–35%</w:t>
            </w:r>
            <w:r w:rsidRPr="00716177">
              <w:rPr>
                <w:rFonts w:ascii="Times New Roman" w:hAnsi="Times New Roman"/>
                <w:sz w:val="20"/>
                <w:szCs w:val="20"/>
              </w:rPr>
              <w:t xml:space="preserve"> від загальної кількості учнів</w:t>
            </w:r>
            <w:r w:rsidR="00F11118" w:rsidRPr="00716177">
              <w:rPr>
                <w:rFonts w:ascii="Times New Roman" w:hAnsi="Times New Roman"/>
                <w:sz w:val="20"/>
                <w:szCs w:val="20"/>
              </w:rPr>
              <w:t>.</w:t>
            </w:r>
            <w:r w:rsidRPr="00716177">
              <w:rPr>
                <w:rFonts w:ascii="Times New Roman" w:hAnsi="Times New Roman"/>
                <w:sz w:val="20"/>
                <w:szCs w:val="20"/>
              </w:rPr>
              <w:t xml:space="preserve"> </w:t>
            </w:r>
            <w:r w:rsidR="008E0892" w:rsidRPr="00716177">
              <w:rPr>
                <w:rFonts w:ascii="Times New Roman" w:hAnsi="Times New Roman"/>
                <w:sz w:val="20"/>
                <w:szCs w:val="20"/>
              </w:rPr>
              <w:t>В мистецьких закладах о</w:t>
            </w:r>
            <w:r w:rsidR="00F11118" w:rsidRPr="00716177">
              <w:rPr>
                <w:rFonts w:ascii="Times New Roman" w:hAnsi="Times New Roman"/>
                <w:sz w:val="20"/>
                <w:szCs w:val="20"/>
              </w:rPr>
              <w:t xml:space="preserve">світи у сфері культури </w:t>
            </w:r>
            <w:r w:rsidR="008E0892" w:rsidRPr="00716177">
              <w:rPr>
                <w:rFonts w:ascii="Times New Roman" w:hAnsi="Times New Roman"/>
                <w:sz w:val="20"/>
                <w:szCs w:val="20"/>
              </w:rPr>
              <w:t xml:space="preserve"> навчається 9 дітей Героїв, які займаються на безоплатній основі. </w:t>
            </w:r>
            <w:r w:rsidR="00A27C4F" w:rsidRPr="00716177">
              <w:rPr>
                <w:rFonts w:ascii="Times New Roman" w:hAnsi="Times New Roman"/>
                <w:sz w:val="20"/>
                <w:szCs w:val="20"/>
              </w:rPr>
              <w:t>Відвідують спортивні</w:t>
            </w:r>
            <w:r w:rsidR="00E60D51" w:rsidRPr="00716177">
              <w:rPr>
                <w:rFonts w:ascii="Times New Roman" w:hAnsi="Times New Roman"/>
                <w:sz w:val="20"/>
                <w:szCs w:val="20"/>
              </w:rPr>
              <w:t xml:space="preserve"> та оздоровчі групи 55 дітей Героїв.</w:t>
            </w:r>
          </w:p>
          <w:p w:rsidR="008E0892" w:rsidRPr="00716177" w:rsidRDefault="00B563C9" w:rsidP="00EE6B56">
            <w:pPr>
              <w:pStyle w:val="a5"/>
              <w:numPr>
                <w:ilvl w:val="0"/>
                <w:numId w:val="14"/>
              </w:numPr>
              <w:tabs>
                <w:tab w:val="left" w:pos="297"/>
              </w:tabs>
              <w:spacing w:after="0" w:line="240" w:lineRule="auto"/>
              <w:ind w:left="0" w:firstLine="0"/>
              <w:jc w:val="both"/>
              <w:rPr>
                <w:rFonts w:ascii="Times New Roman" w:hAnsi="Times New Roman"/>
                <w:sz w:val="20"/>
                <w:szCs w:val="20"/>
              </w:rPr>
            </w:pPr>
            <w:r w:rsidRPr="00716177">
              <w:rPr>
                <w:rFonts w:ascii="Times New Roman" w:hAnsi="Times New Roman"/>
                <w:sz w:val="20"/>
                <w:szCs w:val="20"/>
              </w:rPr>
              <w:t xml:space="preserve">Виготовлено 1766 електронних квитків «Соціальна карта </w:t>
            </w:r>
            <w:proofErr w:type="spellStart"/>
            <w:r w:rsidRPr="00716177">
              <w:rPr>
                <w:rFonts w:ascii="Times New Roman" w:hAnsi="Times New Roman"/>
                <w:sz w:val="20"/>
                <w:szCs w:val="20"/>
              </w:rPr>
              <w:t>Тернополянина</w:t>
            </w:r>
            <w:proofErr w:type="spellEnd"/>
            <w:r w:rsidRPr="00716177">
              <w:rPr>
                <w:rFonts w:ascii="Times New Roman" w:hAnsi="Times New Roman"/>
                <w:sz w:val="20"/>
                <w:szCs w:val="20"/>
              </w:rPr>
              <w:t>» для учнів перших класів</w:t>
            </w:r>
            <w:r w:rsidR="00A27C4F" w:rsidRPr="00716177">
              <w:rPr>
                <w:rFonts w:ascii="Times New Roman" w:hAnsi="Times New Roman"/>
                <w:sz w:val="20"/>
                <w:szCs w:val="20"/>
              </w:rPr>
              <w:t xml:space="preserve">. </w:t>
            </w:r>
            <w:r w:rsidR="008E0892" w:rsidRPr="00716177">
              <w:rPr>
                <w:rFonts w:ascii="Times New Roman" w:hAnsi="Times New Roman"/>
                <w:sz w:val="20"/>
                <w:szCs w:val="20"/>
              </w:rPr>
              <w:t xml:space="preserve">Діти Героїв мають право безкоштовного проїзду на основі пільгової картки </w:t>
            </w:r>
            <w:proofErr w:type="spellStart"/>
            <w:r w:rsidR="008E0892" w:rsidRPr="00716177">
              <w:rPr>
                <w:rFonts w:ascii="Times New Roman" w:hAnsi="Times New Roman"/>
                <w:sz w:val="20"/>
                <w:szCs w:val="20"/>
              </w:rPr>
              <w:t>Тернополянина</w:t>
            </w:r>
            <w:proofErr w:type="spellEnd"/>
            <w:r w:rsidR="008E0892" w:rsidRPr="00716177">
              <w:rPr>
                <w:rFonts w:ascii="Times New Roman" w:hAnsi="Times New Roman"/>
                <w:sz w:val="20"/>
                <w:szCs w:val="20"/>
              </w:rPr>
              <w:t>.</w:t>
            </w:r>
          </w:p>
          <w:p w:rsidR="008E0892" w:rsidRPr="00716177" w:rsidRDefault="008E0892" w:rsidP="00EE6B56">
            <w:pPr>
              <w:pStyle w:val="a5"/>
              <w:numPr>
                <w:ilvl w:val="0"/>
                <w:numId w:val="14"/>
              </w:numPr>
              <w:tabs>
                <w:tab w:val="left" w:pos="297"/>
              </w:tabs>
              <w:spacing w:after="0" w:line="240" w:lineRule="auto"/>
              <w:ind w:left="0" w:firstLine="0"/>
              <w:jc w:val="both"/>
              <w:rPr>
                <w:rFonts w:ascii="Times New Roman" w:hAnsi="Times New Roman"/>
                <w:sz w:val="20"/>
                <w:szCs w:val="20"/>
              </w:rPr>
            </w:pPr>
            <w:r w:rsidRPr="00716177">
              <w:rPr>
                <w:rFonts w:ascii="Times New Roman" w:hAnsi="Times New Roman"/>
                <w:sz w:val="20"/>
                <w:szCs w:val="20"/>
              </w:rPr>
              <w:t>У 2025 році</w:t>
            </w:r>
            <w:r w:rsidR="00E60D51" w:rsidRPr="00716177">
              <w:rPr>
                <w:rFonts w:ascii="Times New Roman" w:hAnsi="Times New Roman"/>
                <w:sz w:val="20"/>
                <w:szCs w:val="20"/>
              </w:rPr>
              <w:t xml:space="preserve"> </w:t>
            </w:r>
            <w:r w:rsidRPr="00716177">
              <w:rPr>
                <w:rFonts w:ascii="Times New Roman" w:hAnsi="Times New Roman"/>
                <w:sz w:val="20"/>
                <w:szCs w:val="20"/>
              </w:rPr>
              <w:t>було організовано:- писанкарство для Дітей Героїв</w:t>
            </w:r>
            <w:r w:rsidR="00757A86" w:rsidRPr="00716177">
              <w:rPr>
                <w:rFonts w:ascii="Times New Roman" w:hAnsi="Times New Roman"/>
                <w:sz w:val="20"/>
                <w:szCs w:val="20"/>
              </w:rPr>
              <w:t xml:space="preserve"> (понад 50 осіб)</w:t>
            </w:r>
            <w:r w:rsidRPr="00716177">
              <w:rPr>
                <w:rFonts w:ascii="Times New Roman" w:hAnsi="Times New Roman"/>
                <w:sz w:val="20"/>
                <w:szCs w:val="20"/>
              </w:rPr>
              <w:t>;- День захисту дітей;- День знань (вручення 250 подарункових сертифікатів на канцелярію для дітей Героїв шкільного віку);- заходи до Дня Святого Миколая (350 дітей забезпечено солодкими подарунками після перегляду вистави);- перегляд мультфільму «Мавка» в кінотеатрі «Злата» та вручення подарунків від ГО «Центр науки Тернопіль</w:t>
            </w:r>
            <w:r w:rsidR="00E60D51" w:rsidRPr="00716177">
              <w:rPr>
                <w:rFonts w:ascii="Times New Roman" w:hAnsi="Times New Roman"/>
                <w:sz w:val="20"/>
                <w:szCs w:val="20"/>
              </w:rPr>
              <w:t xml:space="preserve">»(43) </w:t>
            </w:r>
            <w:r w:rsidRPr="00716177">
              <w:rPr>
                <w:rFonts w:ascii="Times New Roman" w:hAnsi="Times New Roman"/>
                <w:sz w:val="20"/>
                <w:szCs w:val="20"/>
              </w:rPr>
              <w:t xml:space="preserve">. </w:t>
            </w:r>
          </w:p>
          <w:p w:rsidR="00096B5C" w:rsidRPr="00716177" w:rsidRDefault="008E0892" w:rsidP="00270882">
            <w:pPr>
              <w:pStyle w:val="a5"/>
              <w:spacing w:after="0" w:line="240" w:lineRule="auto"/>
              <w:ind w:left="0"/>
              <w:jc w:val="both"/>
              <w:rPr>
                <w:rFonts w:ascii="Times New Roman" w:hAnsi="Times New Roman"/>
                <w:sz w:val="20"/>
                <w:szCs w:val="20"/>
              </w:rPr>
            </w:pPr>
            <w:r w:rsidRPr="00716177">
              <w:rPr>
                <w:rFonts w:ascii="Times New Roman" w:hAnsi="Times New Roman"/>
                <w:sz w:val="20"/>
                <w:szCs w:val="20"/>
              </w:rPr>
              <w:t xml:space="preserve">Організовано 5 поїздок, </w:t>
            </w:r>
            <w:r w:rsidR="00270882" w:rsidRPr="00716177">
              <w:rPr>
                <w:rFonts w:ascii="Times New Roman" w:hAnsi="Times New Roman"/>
                <w:sz w:val="20"/>
                <w:szCs w:val="20"/>
              </w:rPr>
              <w:t>з метою ознайомлення 65 дітей Героїв та 679 дітей учасників бойових дій</w:t>
            </w:r>
            <w:r w:rsidRPr="00716177">
              <w:rPr>
                <w:rFonts w:ascii="Times New Roman" w:hAnsi="Times New Roman"/>
                <w:sz w:val="20"/>
                <w:szCs w:val="20"/>
              </w:rPr>
              <w:t xml:space="preserve"> з культурою та традиціями П</w:t>
            </w:r>
            <w:r w:rsidR="00E60D51" w:rsidRPr="00716177">
              <w:rPr>
                <w:rFonts w:ascii="Times New Roman" w:hAnsi="Times New Roman"/>
                <w:sz w:val="20"/>
                <w:szCs w:val="20"/>
              </w:rPr>
              <w:t>ольщі, Литви, Швеції</w:t>
            </w:r>
            <w:r w:rsidR="00270882" w:rsidRPr="00716177">
              <w:rPr>
                <w:rFonts w:ascii="Times New Roman" w:hAnsi="Times New Roman"/>
                <w:sz w:val="20"/>
                <w:szCs w:val="20"/>
              </w:rPr>
              <w:t>.</w:t>
            </w:r>
            <w:r w:rsidR="00E60D51" w:rsidRPr="00716177">
              <w:rPr>
                <w:rFonts w:ascii="Times New Roman" w:hAnsi="Times New Roman"/>
                <w:sz w:val="20"/>
                <w:szCs w:val="20"/>
              </w:rPr>
              <w:t xml:space="preserve"> </w:t>
            </w:r>
            <w:r w:rsidR="00270882" w:rsidRPr="00716177">
              <w:rPr>
                <w:rFonts w:ascii="Times New Roman" w:hAnsi="Times New Roman"/>
                <w:sz w:val="20"/>
                <w:szCs w:val="20"/>
              </w:rPr>
              <w:t>О</w:t>
            </w:r>
            <w:r w:rsidRPr="00716177">
              <w:rPr>
                <w:rFonts w:ascii="Times New Roman" w:hAnsi="Times New Roman"/>
                <w:sz w:val="20"/>
                <w:szCs w:val="20"/>
              </w:rPr>
              <w:t>рганізовано 2 поїздки по Україні, а саме: Поїздка в Дельфінарій «ОСКАР» спільно з 105 бригадою - 50 дітей Героїв та діти зниклих безвісти. Екскурсійна поїздка в туристичний комплекс «Буковель» для родин Героїв з метою відпочинкової реабілітації – 30 дітей Героїв та зниклих безвісти +21 мама. (у співпраці БФ «Світло Реформації» та церкви «Хліб життя»)</w:t>
            </w:r>
            <w:r w:rsidR="009A5365" w:rsidRPr="00716177">
              <w:rPr>
                <w:rFonts w:ascii="Times New Roman" w:hAnsi="Times New Roman"/>
                <w:sz w:val="20"/>
                <w:szCs w:val="20"/>
              </w:rPr>
              <w:t>,</w:t>
            </w:r>
            <w:r w:rsidRPr="00716177">
              <w:rPr>
                <w:rFonts w:ascii="Times New Roman" w:hAnsi="Times New Roman"/>
                <w:sz w:val="20"/>
                <w:szCs w:val="20"/>
              </w:rPr>
              <w:t xml:space="preserve"> Послугою оздоровлення (21 день) в таборах Тернопільської області та в Табір «Артек» (Свалява), Табір «Артек» (Пуща-Водиця) загалом охоплено 176 дитина, з них 3 дітей Героїв та 92 дитини учасників бойових дій.</w:t>
            </w:r>
            <w:r w:rsidR="00270882" w:rsidRPr="00716177">
              <w:rPr>
                <w:rFonts w:ascii="Times New Roman" w:hAnsi="Times New Roman"/>
                <w:sz w:val="20"/>
                <w:szCs w:val="20"/>
              </w:rPr>
              <w:t xml:space="preserve"> </w:t>
            </w:r>
            <w:r w:rsidR="0000508E" w:rsidRPr="00716177">
              <w:rPr>
                <w:rStyle w:val="af"/>
                <w:rFonts w:ascii="Times New Roman" w:hAnsi="Times New Roman"/>
                <w:sz w:val="20"/>
                <w:szCs w:val="20"/>
              </w:rPr>
              <w:t>Р</w:t>
            </w:r>
            <w:r w:rsidR="007B5222" w:rsidRPr="00716177">
              <w:rPr>
                <w:rStyle w:val="af"/>
                <w:rFonts w:ascii="Times New Roman" w:hAnsi="Times New Roman"/>
                <w:sz w:val="20"/>
                <w:szCs w:val="20"/>
              </w:rPr>
              <w:t>озповсюджено кв</w:t>
            </w:r>
            <w:r w:rsidR="004A2C0B" w:rsidRPr="00716177">
              <w:rPr>
                <w:rStyle w:val="af"/>
                <w:rFonts w:ascii="Times New Roman" w:hAnsi="Times New Roman"/>
                <w:sz w:val="20"/>
                <w:szCs w:val="20"/>
              </w:rPr>
              <w:t>итки на циркову виставу в кільк</w:t>
            </w:r>
            <w:r w:rsidR="007B5222" w:rsidRPr="00716177">
              <w:rPr>
                <w:rStyle w:val="af"/>
                <w:rFonts w:ascii="Times New Roman" w:hAnsi="Times New Roman"/>
                <w:sz w:val="20"/>
                <w:szCs w:val="20"/>
              </w:rPr>
              <w:t>ості 204 квитки, яку відвідали діти Героїв.</w:t>
            </w:r>
            <w:r w:rsidR="00A27C4F" w:rsidRPr="00716177">
              <w:rPr>
                <w:rStyle w:val="af"/>
                <w:rFonts w:ascii="Times New Roman" w:hAnsi="Times New Roman"/>
                <w:sz w:val="20"/>
                <w:szCs w:val="20"/>
              </w:rPr>
              <w:t xml:space="preserve"> </w:t>
            </w:r>
            <w:r w:rsidR="00757A86" w:rsidRPr="00716177">
              <w:rPr>
                <w:rFonts w:ascii="Times New Roman" w:eastAsia="Times New Roman" w:hAnsi="Times New Roman"/>
                <w:sz w:val="20"/>
                <w:szCs w:val="20"/>
                <w:lang w:eastAsia="uk-UA"/>
              </w:rPr>
              <w:t>КЗ ТМР «Центр творчості дітей та юнацтва» за кошти місцевого бюджету організовує оздоровлення/відпочинок дітей, що потребують особливої соціальної уваги та підтримки.</w:t>
            </w:r>
            <w:r w:rsidR="00A27C4F" w:rsidRPr="00716177">
              <w:rPr>
                <w:rFonts w:ascii="Times New Roman" w:eastAsia="Times New Roman" w:hAnsi="Times New Roman"/>
                <w:sz w:val="20"/>
                <w:szCs w:val="20"/>
                <w:lang w:eastAsia="uk-UA"/>
              </w:rPr>
              <w:t xml:space="preserve"> </w:t>
            </w:r>
            <w:r w:rsidR="00757A86" w:rsidRPr="00716177">
              <w:rPr>
                <w:rFonts w:ascii="Times New Roman" w:eastAsia="Times New Roman" w:hAnsi="Times New Roman"/>
                <w:sz w:val="20"/>
                <w:szCs w:val="20"/>
                <w:lang w:eastAsia="uk-UA"/>
              </w:rPr>
              <w:t>130 учнів отримали цю послугу.</w:t>
            </w:r>
          </w:p>
        </w:tc>
      </w:tr>
      <w:tr w:rsidR="00EE6B56" w:rsidRPr="00716177" w:rsidTr="00990B1F">
        <w:trPr>
          <w:trHeight w:val="274"/>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2.5</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Надання соціальних, психологічних, медичних, юридичних послуг ветеранам війни та членам їхніх сімей</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1.Надання інформаційно-консультаційної підтримки ветеранів війни та членів їхніх сімей, членів сімей загиблих (померлих) Захисників і Захисниць України. </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2.Здійснення заходів з підтримки ветеранів війни, осіб, які мають особливі заслуги перед Батьківщиною, постраждалих учасників Революції Гідності, членів сімей таких осіб і членів сімей загиблих (померлих) ветеранів війни, членів сімей загиблих (померлих), пропалих безвісти Захисників і Захисниць України та інших демобілізованих осіб під час їх реадаптації та реінтеграції в Тернопільській громаді.</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 Надання психологічної та правничої допомоги.</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 Облаштування ветеранських просторів.</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5. Здійснення фізкультурно-спортивної реабілітації, професійної адаптації та </w:t>
            </w:r>
            <w:r w:rsidRPr="00716177">
              <w:rPr>
                <w:rFonts w:ascii="Times New Roman" w:hAnsi="Times New Roman" w:cs="Times New Roman"/>
                <w:sz w:val="20"/>
                <w:szCs w:val="20"/>
              </w:rPr>
              <w:lastRenderedPageBreak/>
              <w:t>профорієнтації.</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6. Проведення інформаційно-просвітницької роботи, включаючи конференції, форуми, семінари, тренінги, майстер-класи тощо.</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7. Участь у розвитку міжнародного ветеранського співробітництва та міжрегіональної взаємодії ветеранської спільноти в Україні.</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8.</w:t>
            </w:r>
            <w:r w:rsidR="00EE6B56" w:rsidRPr="00716177">
              <w:rPr>
                <w:rFonts w:ascii="Times New Roman" w:hAnsi="Times New Roman" w:cs="Times New Roman"/>
                <w:sz w:val="20"/>
                <w:szCs w:val="20"/>
              </w:rPr>
              <w:t xml:space="preserve"> </w:t>
            </w:r>
            <w:r w:rsidRPr="00716177">
              <w:rPr>
                <w:rFonts w:ascii="Times New Roman" w:eastAsia="Times New Roman" w:hAnsi="Times New Roman" w:cs="Times New Roman"/>
                <w:sz w:val="20"/>
                <w:szCs w:val="20"/>
              </w:rPr>
              <w:t>Проведення спортивних заходів та спортивних змагань з адаптивних дисциплін та участь ветеранів війни у спортивних змаганнях регіонального, всеукраїнського та міжнародного рівнів, інших спортивних заходах та фізкультурно-оздоровчих заходах.</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lastRenderedPageBreak/>
              <w:t>Управління соціальної політики, Комунальний заклад «Центр підтримки ветеранів та родин Героїв» Тернопільської міської ради</w:t>
            </w:r>
          </w:p>
        </w:tc>
        <w:tc>
          <w:tcPr>
            <w:tcW w:w="2627" w:type="pct"/>
            <w:tcBorders>
              <w:top w:val="single" w:sz="4" w:space="0" w:color="000000"/>
              <w:left w:val="single" w:sz="4" w:space="0" w:color="000000"/>
              <w:bottom w:val="single" w:sz="4" w:space="0" w:color="000000"/>
              <w:right w:val="single" w:sz="4" w:space="0" w:color="000000"/>
            </w:tcBorders>
          </w:tcPr>
          <w:p w:rsidR="0020483C" w:rsidRPr="00716177" w:rsidRDefault="0020483C" w:rsidP="0020483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w:t>
            </w:r>
            <w:r w:rsidR="00270882" w:rsidRPr="00716177">
              <w:rPr>
                <w:rFonts w:ascii="Times New Roman" w:hAnsi="Times New Roman" w:cs="Times New Roman"/>
                <w:sz w:val="20"/>
                <w:szCs w:val="20"/>
              </w:rPr>
              <w:t xml:space="preserve"> </w:t>
            </w:r>
            <w:r w:rsidR="009B181B" w:rsidRPr="00716177">
              <w:rPr>
                <w:rFonts w:ascii="Times New Roman" w:hAnsi="Times New Roman" w:cs="Times New Roman"/>
                <w:sz w:val="20"/>
                <w:szCs w:val="20"/>
              </w:rPr>
              <w:t>Надано</w:t>
            </w:r>
            <w:r w:rsidRPr="00716177">
              <w:rPr>
                <w:rFonts w:ascii="Times New Roman" w:hAnsi="Times New Roman" w:cs="Times New Roman"/>
                <w:sz w:val="20"/>
                <w:szCs w:val="20"/>
              </w:rPr>
              <w:t xml:space="preserve"> 1178 інформаційно-консультаційної підтримки ветеранів війни та членів їхніх сімей, членів сімей загиблих (померлих) Захисників і Захисниць України. </w:t>
            </w:r>
          </w:p>
          <w:p w:rsidR="0020483C" w:rsidRPr="00716177" w:rsidRDefault="0020483C" w:rsidP="0020483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w:t>
            </w:r>
            <w:r w:rsidR="00270882" w:rsidRPr="00716177">
              <w:rPr>
                <w:rFonts w:ascii="Times New Roman" w:hAnsi="Times New Roman" w:cs="Times New Roman"/>
                <w:sz w:val="20"/>
                <w:szCs w:val="20"/>
              </w:rPr>
              <w:t xml:space="preserve"> </w:t>
            </w:r>
            <w:r w:rsidR="009B181B" w:rsidRPr="00716177">
              <w:rPr>
                <w:rFonts w:ascii="Times New Roman" w:hAnsi="Times New Roman" w:cs="Times New Roman"/>
                <w:sz w:val="20"/>
                <w:szCs w:val="20"/>
              </w:rPr>
              <w:t>Здійснено</w:t>
            </w:r>
            <w:r w:rsidRPr="00716177">
              <w:rPr>
                <w:rFonts w:ascii="Times New Roman" w:hAnsi="Times New Roman" w:cs="Times New Roman"/>
                <w:sz w:val="20"/>
                <w:szCs w:val="20"/>
              </w:rPr>
              <w:t xml:space="preserve"> 82 заходи з підтримки ветеранів війни</w:t>
            </w:r>
            <w:r w:rsidR="00270882" w:rsidRPr="00716177">
              <w:rPr>
                <w:rFonts w:ascii="Times New Roman" w:hAnsi="Times New Roman" w:cs="Times New Roman"/>
                <w:sz w:val="20"/>
                <w:szCs w:val="20"/>
              </w:rPr>
              <w:t>.</w:t>
            </w:r>
          </w:p>
          <w:p w:rsidR="0020483C" w:rsidRPr="00716177" w:rsidRDefault="00270882" w:rsidP="00A31B64">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w:t>
            </w:r>
            <w:r w:rsidR="009A5365" w:rsidRPr="00716177">
              <w:rPr>
                <w:rFonts w:ascii="Times New Roman" w:hAnsi="Times New Roman" w:cs="Times New Roman"/>
                <w:sz w:val="20"/>
                <w:szCs w:val="20"/>
              </w:rPr>
              <w:t xml:space="preserve"> </w:t>
            </w:r>
            <w:r w:rsidR="0020483C" w:rsidRPr="00716177">
              <w:rPr>
                <w:rFonts w:ascii="Times New Roman" w:hAnsi="Times New Roman" w:cs="Times New Roman"/>
                <w:sz w:val="20"/>
                <w:szCs w:val="20"/>
              </w:rPr>
              <w:t>Надання психологічної та правничої допомоги:</w:t>
            </w:r>
            <w:r w:rsidR="009A5365" w:rsidRPr="00716177">
              <w:rPr>
                <w:rFonts w:ascii="Times New Roman" w:hAnsi="Times New Roman" w:cs="Times New Roman"/>
                <w:sz w:val="20"/>
                <w:szCs w:val="20"/>
              </w:rPr>
              <w:t xml:space="preserve"> </w:t>
            </w:r>
            <w:r w:rsidR="0020483C" w:rsidRPr="00716177">
              <w:rPr>
                <w:rFonts w:ascii="Times New Roman" w:hAnsi="Times New Roman" w:cs="Times New Roman"/>
                <w:sz w:val="20"/>
                <w:szCs w:val="20"/>
              </w:rPr>
              <w:t>надано 426 правових консультацій</w:t>
            </w:r>
            <w:r w:rsidR="00A31B64" w:rsidRPr="00716177">
              <w:rPr>
                <w:rFonts w:ascii="Times New Roman" w:hAnsi="Times New Roman" w:cs="Times New Roman"/>
                <w:sz w:val="20"/>
                <w:szCs w:val="20"/>
              </w:rPr>
              <w:t>;</w:t>
            </w:r>
            <w:r w:rsidR="009A5365" w:rsidRPr="00716177">
              <w:rPr>
                <w:rFonts w:ascii="Times New Roman" w:hAnsi="Times New Roman" w:cs="Times New Roman"/>
                <w:sz w:val="20"/>
                <w:szCs w:val="20"/>
              </w:rPr>
              <w:t xml:space="preserve"> </w:t>
            </w:r>
            <w:r w:rsidR="0020483C" w:rsidRPr="00716177">
              <w:rPr>
                <w:rFonts w:ascii="Times New Roman" w:hAnsi="Times New Roman" w:cs="Times New Roman"/>
                <w:sz w:val="20"/>
                <w:szCs w:val="20"/>
              </w:rPr>
              <w:t>проведено 267 індивідуальних психологічних та консультацій та</w:t>
            </w:r>
            <w:r w:rsidR="00A27C4F" w:rsidRPr="00716177">
              <w:rPr>
                <w:rFonts w:ascii="Times New Roman" w:hAnsi="Times New Roman" w:cs="Times New Roman"/>
                <w:sz w:val="20"/>
                <w:szCs w:val="20"/>
              </w:rPr>
              <w:t xml:space="preserve"> </w:t>
            </w:r>
            <w:r w:rsidR="0020483C" w:rsidRPr="00716177">
              <w:rPr>
                <w:rFonts w:ascii="Times New Roman" w:hAnsi="Times New Roman" w:cs="Times New Roman"/>
                <w:sz w:val="20"/>
                <w:szCs w:val="20"/>
              </w:rPr>
              <w:t>11 групових заходів</w:t>
            </w:r>
          </w:p>
          <w:p w:rsidR="009F1CBA" w:rsidRPr="00716177" w:rsidRDefault="00FE03B7" w:rsidP="00F11118">
            <w:pPr>
              <w:pStyle w:val="Default"/>
              <w:jc w:val="both"/>
              <w:rPr>
                <w:color w:val="auto"/>
                <w:sz w:val="20"/>
                <w:szCs w:val="20"/>
              </w:rPr>
            </w:pPr>
            <w:r w:rsidRPr="00716177">
              <w:rPr>
                <w:color w:val="auto"/>
                <w:sz w:val="20"/>
                <w:szCs w:val="20"/>
              </w:rPr>
              <w:t>4.</w:t>
            </w:r>
            <w:r w:rsidR="00EE6B56" w:rsidRPr="00716177">
              <w:rPr>
                <w:color w:val="auto"/>
                <w:sz w:val="20"/>
                <w:szCs w:val="20"/>
              </w:rPr>
              <w:t xml:space="preserve"> </w:t>
            </w:r>
            <w:r w:rsidR="00386497" w:rsidRPr="00716177">
              <w:rPr>
                <w:rStyle w:val="ac"/>
                <w:b w:val="0"/>
                <w:color w:val="auto"/>
                <w:sz w:val="20"/>
                <w:szCs w:val="20"/>
              </w:rPr>
              <w:t xml:space="preserve">КЗ </w:t>
            </w:r>
            <w:r w:rsidR="009B181B" w:rsidRPr="00716177">
              <w:rPr>
                <w:rStyle w:val="ac"/>
                <w:b w:val="0"/>
                <w:color w:val="auto"/>
                <w:sz w:val="20"/>
                <w:szCs w:val="20"/>
              </w:rPr>
              <w:t>«</w:t>
            </w:r>
            <w:r w:rsidR="00386497" w:rsidRPr="00716177">
              <w:rPr>
                <w:rStyle w:val="ac"/>
                <w:b w:val="0"/>
                <w:color w:val="auto"/>
                <w:sz w:val="20"/>
                <w:szCs w:val="20"/>
              </w:rPr>
              <w:t>Центр підтримки ветеранів та родин Героїв</w:t>
            </w:r>
            <w:r w:rsidR="009B181B" w:rsidRPr="00716177">
              <w:rPr>
                <w:rStyle w:val="ac"/>
                <w:b w:val="0"/>
                <w:color w:val="auto"/>
                <w:sz w:val="20"/>
                <w:szCs w:val="20"/>
              </w:rPr>
              <w:t>»</w:t>
            </w:r>
            <w:r w:rsidR="00386497" w:rsidRPr="00716177">
              <w:rPr>
                <w:color w:val="auto"/>
                <w:sz w:val="20"/>
                <w:szCs w:val="20"/>
              </w:rPr>
              <w:t xml:space="preserve"> надає широке коло послуг </w:t>
            </w:r>
            <w:r w:rsidR="009B181B" w:rsidRPr="00716177">
              <w:rPr>
                <w:color w:val="auto"/>
                <w:sz w:val="20"/>
                <w:szCs w:val="20"/>
              </w:rPr>
              <w:t>–</w:t>
            </w:r>
            <w:r w:rsidR="00386497" w:rsidRPr="00716177">
              <w:rPr>
                <w:color w:val="auto"/>
                <w:sz w:val="20"/>
                <w:szCs w:val="20"/>
              </w:rPr>
              <w:t xml:space="preserve"> від психологічної і юридичної допомоги до соціальної адаптації, реабілітації та культурних заходів</w:t>
            </w:r>
            <w:r w:rsidR="00270882" w:rsidRPr="00716177">
              <w:rPr>
                <w:color w:val="auto"/>
                <w:sz w:val="20"/>
                <w:szCs w:val="20"/>
              </w:rPr>
              <w:t>. Н</w:t>
            </w:r>
            <w:r w:rsidR="009F1CBA" w:rsidRPr="00716177">
              <w:rPr>
                <w:color w:val="auto"/>
                <w:sz w:val="20"/>
                <w:szCs w:val="20"/>
              </w:rPr>
              <w:t>адано 212 індивідуальних психологічних консультацій, проведено 14 групових заходів (тренінги, навчальні семінари, зустрічі самопізнання та психологічн</w:t>
            </w:r>
            <w:r w:rsidR="00270882" w:rsidRPr="00716177">
              <w:rPr>
                <w:color w:val="auto"/>
                <w:sz w:val="20"/>
                <w:szCs w:val="20"/>
              </w:rPr>
              <w:t>ої підтримки),</w:t>
            </w:r>
            <w:r w:rsidR="00EB40B0" w:rsidRPr="00716177">
              <w:rPr>
                <w:color w:val="auto"/>
                <w:sz w:val="20"/>
                <w:szCs w:val="20"/>
              </w:rPr>
              <w:t xml:space="preserve"> 302 юридичні консультації</w:t>
            </w:r>
            <w:r w:rsidR="00410DCF" w:rsidRPr="00716177">
              <w:rPr>
                <w:color w:val="auto"/>
                <w:sz w:val="20"/>
                <w:szCs w:val="20"/>
              </w:rPr>
              <w:t>.</w:t>
            </w:r>
            <w:r w:rsidR="00F11118" w:rsidRPr="00716177">
              <w:rPr>
                <w:color w:val="auto"/>
                <w:sz w:val="20"/>
                <w:szCs w:val="20"/>
              </w:rPr>
              <w:t xml:space="preserve"> Ф</w:t>
            </w:r>
            <w:r w:rsidR="009F1CBA" w:rsidRPr="00716177">
              <w:rPr>
                <w:color w:val="auto"/>
                <w:sz w:val="20"/>
                <w:szCs w:val="20"/>
              </w:rPr>
              <w:t xml:space="preserve">ахівцями із супроводу ветеранів війни та демобілізованих осіб здійснено заходи з підтримки 419 ветеранів та їх родин, осіб з інвалідністю внаслідок війни, членів сімей загиблих (померли), зниклих безвісти захисників України та проведено 58 групових заходів, у яких прийняли участь 1110 ветеранів та члени їх родин. </w:t>
            </w:r>
          </w:p>
          <w:p w:rsidR="002A2383" w:rsidRPr="00716177" w:rsidRDefault="0030573B" w:rsidP="00744FC1">
            <w:pPr>
              <w:autoSpaceDE w:val="0"/>
              <w:autoSpaceDN w:val="0"/>
              <w:adjustRightInd w:val="0"/>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5</w:t>
            </w:r>
            <w:r w:rsidR="004A2C0B" w:rsidRPr="00716177">
              <w:rPr>
                <w:rFonts w:ascii="Times New Roman" w:eastAsia="Times New Roman" w:hAnsi="Times New Roman" w:cs="Times New Roman"/>
                <w:sz w:val="20"/>
                <w:szCs w:val="20"/>
              </w:rPr>
              <w:t>.</w:t>
            </w:r>
            <w:r w:rsidR="009A5365" w:rsidRPr="00716177">
              <w:rPr>
                <w:rFonts w:ascii="Times New Roman" w:eastAsia="Times New Roman" w:hAnsi="Times New Roman" w:cs="Times New Roman"/>
                <w:sz w:val="20"/>
                <w:szCs w:val="20"/>
              </w:rPr>
              <w:t xml:space="preserve"> </w:t>
            </w:r>
            <w:r w:rsidR="009A0D9C" w:rsidRPr="00716177">
              <w:rPr>
                <w:rFonts w:ascii="Times New Roman" w:hAnsi="Times New Roman" w:cs="Times New Roman"/>
                <w:sz w:val="20"/>
                <w:szCs w:val="20"/>
              </w:rPr>
              <w:t>Запроваджено програму з групової реабілітації та оздоровлення</w:t>
            </w:r>
            <w:r w:rsidR="00F11118" w:rsidRPr="00716177">
              <w:rPr>
                <w:rFonts w:ascii="Times New Roman" w:hAnsi="Times New Roman" w:cs="Times New Roman"/>
                <w:sz w:val="20"/>
                <w:szCs w:val="20"/>
              </w:rPr>
              <w:t xml:space="preserve"> </w:t>
            </w:r>
            <w:r w:rsidR="009A0D9C" w:rsidRPr="00716177">
              <w:rPr>
                <w:rFonts w:ascii="Times New Roman" w:hAnsi="Times New Roman" w:cs="Times New Roman"/>
                <w:sz w:val="20"/>
                <w:szCs w:val="20"/>
              </w:rPr>
              <w:t xml:space="preserve">ветеранів та </w:t>
            </w:r>
            <w:proofErr w:type="spellStart"/>
            <w:r w:rsidR="009A0D9C" w:rsidRPr="00716177">
              <w:rPr>
                <w:rFonts w:ascii="Times New Roman" w:hAnsi="Times New Roman" w:cs="Times New Roman"/>
                <w:sz w:val="20"/>
                <w:szCs w:val="20"/>
              </w:rPr>
              <w:t>ветеранок</w:t>
            </w:r>
            <w:proofErr w:type="spellEnd"/>
            <w:r w:rsidR="006A0909" w:rsidRPr="00716177">
              <w:rPr>
                <w:rFonts w:ascii="Times New Roman" w:hAnsi="Times New Roman" w:cs="Times New Roman"/>
                <w:sz w:val="20"/>
                <w:szCs w:val="20"/>
              </w:rPr>
              <w:t>.</w:t>
            </w:r>
            <w:r w:rsidR="00F561F8" w:rsidRPr="00716177">
              <w:rPr>
                <w:rFonts w:ascii="Times New Roman" w:hAnsi="Times New Roman" w:cs="Times New Roman"/>
                <w:sz w:val="20"/>
                <w:szCs w:val="20"/>
              </w:rPr>
              <w:t xml:space="preserve"> С</w:t>
            </w:r>
            <w:r w:rsidR="00CD4E78" w:rsidRPr="00716177">
              <w:rPr>
                <w:rFonts w:ascii="Times New Roman" w:hAnsi="Times New Roman" w:cs="Times New Roman"/>
                <w:sz w:val="20"/>
                <w:szCs w:val="20"/>
              </w:rPr>
              <w:t>аме у КЗ «Центр підтримки ветеранів та родин Героїв</w:t>
            </w:r>
            <w:r w:rsidR="007930DE" w:rsidRPr="00716177">
              <w:rPr>
                <w:rFonts w:ascii="Times New Roman" w:hAnsi="Times New Roman" w:cs="Times New Roman"/>
                <w:sz w:val="20"/>
                <w:szCs w:val="20"/>
              </w:rPr>
              <w:t>»</w:t>
            </w:r>
            <w:r w:rsidR="00CD4E78" w:rsidRPr="00716177">
              <w:rPr>
                <w:rFonts w:ascii="Times New Roman" w:hAnsi="Times New Roman" w:cs="Times New Roman"/>
                <w:sz w:val="20"/>
                <w:szCs w:val="20"/>
              </w:rPr>
              <w:t>,</w:t>
            </w:r>
            <w:r w:rsidR="00F11118" w:rsidRPr="00716177">
              <w:rPr>
                <w:rFonts w:ascii="Times New Roman" w:hAnsi="Times New Roman" w:cs="Times New Roman"/>
                <w:sz w:val="20"/>
                <w:szCs w:val="20"/>
              </w:rPr>
              <w:t xml:space="preserve"> </w:t>
            </w:r>
            <w:r w:rsidR="00CD4E78" w:rsidRPr="00716177">
              <w:rPr>
                <w:rStyle w:val="ac"/>
                <w:rFonts w:ascii="Times New Roman" w:hAnsi="Times New Roman" w:cs="Times New Roman"/>
                <w:b w:val="0"/>
                <w:sz w:val="20"/>
                <w:szCs w:val="20"/>
              </w:rPr>
              <w:t>проводяться системні спортивно</w:t>
            </w:r>
            <w:r w:rsidR="00CD4E78" w:rsidRPr="00716177">
              <w:rPr>
                <w:rStyle w:val="ac"/>
                <w:rFonts w:ascii="Times New Roman" w:hAnsi="Times New Roman" w:cs="Times New Roman"/>
                <w:b w:val="0"/>
                <w:sz w:val="20"/>
                <w:szCs w:val="20"/>
              </w:rPr>
              <w:noBreakHyphen/>
              <w:t>реабілітаційні заходи</w:t>
            </w:r>
            <w:r w:rsidR="00CD4E78" w:rsidRPr="00716177">
              <w:rPr>
                <w:rFonts w:ascii="Times New Roman" w:hAnsi="Times New Roman" w:cs="Times New Roman"/>
                <w:b/>
                <w:sz w:val="20"/>
                <w:szCs w:val="20"/>
              </w:rPr>
              <w:t xml:space="preserve">, </w:t>
            </w:r>
            <w:r w:rsidR="00CD4E78" w:rsidRPr="00716177">
              <w:rPr>
                <w:rFonts w:ascii="Times New Roman" w:hAnsi="Times New Roman" w:cs="Times New Roman"/>
                <w:sz w:val="20"/>
                <w:szCs w:val="20"/>
              </w:rPr>
              <w:t>що</w:t>
            </w:r>
            <w:r w:rsidR="00F11118" w:rsidRPr="00716177">
              <w:rPr>
                <w:rFonts w:ascii="Times New Roman" w:hAnsi="Times New Roman" w:cs="Times New Roman"/>
                <w:sz w:val="20"/>
                <w:szCs w:val="20"/>
              </w:rPr>
              <w:t xml:space="preserve"> </w:t>
            </w:r>
            <w:r w:rsidR="00CD4E78" w:rsidRPr="00716177">
              <w:rPr>
                <w:rFonts w:ascii="Times New Roman" w:hAnsi="Times New Roman" w:cs="Times New Roman"/>
                <w:sz w:val="20"/>
                <w:szCs w:val="20"/>
              </w:rPr>
              <w:t>включають фізичні вправи для відновлення здоров’я ветеранів і їхніх родин.</w:t>
            </w:r>
            <w:r w:rsidR="00F11118" w:rsidRPr="00716177">
              <w:rPr>
                <w:rFonts w:ascii="Times New Roman" w:hAnsi="Times New Roman" w:cs="Times New Roman"/>
                <w:sz w:val="20"/>
                <w:szCs w:val="20"/>
              </w:rPr>
              <w:t xml:space="preserve"> </w:t>
            </w:r>
            <w:r w:rsidR="00DE7789" w:rsidRPr="00716177">
              <w:rPr>
                <w:rFonts w:ascii="Times New Roman" w:hAnsi="Times New Roman" w:cs="Times New Roman"/>
                <w:sz w:val="20"/>
                <w:szCs w:val="20"/>
              </w:rPr>
              <w:t xml:space="preserve">Налагоджена співпраця з приватними </w:t>
            </w:r>
            <w:proofErr w:type="spellStart"/>
            <w:r w:rsidR="00DE7789" w:rsidRPr="00716177">
              <w:rPr>
                <w:rFonts w:ascii="Times New Roman" w:hAnsi="Times New Roman" w:cs="Times New Roman"/>
                <w:sz w:val="20"/>
                <w:szCs w:val="20"/>
              </w:rPr>
              <w:t>стоматологіями</w:t>
            </w:r>
            <w:proofErr w:type="spellEnd"/>
            <w:r w:rsidR="00DE7789" w:rsidRPr="00716177">
              <w:rPr>
                <w:rFonts w:ascii="Times New Roman" w:hAnsi="Times New Roman" w:cs="Times New Roman"/>
                <w:sz w:val="20"/>
                <w:szCs w:val="20"/>
              </w:rPr>
              <w:t xml:space="preserve">, салонами краси та </w:t>
            </w:r>
            <w:proofErr w:type="spellStart"/>
            <w:r w:rsidR="00DE7789" w:rsidRPr="00716177">
              <w:rPr>
                <w:rFonts w:ascii="Times New Roman" w:hAnsi="Times New Roman" w:cs="Times New Roman"/>
                <w:sz w:val="20"/>
                <w:szCs w:val="20"/>
              </w:rPr>
              <w:t>барбер</w:t>
            </w:r>
            <w:r w:rsidR="00355C39" w:rsidRPr="00716177">
              <w:rPr>
                <w:rFonts w:ascii="Times New Roman" w:hAnsi="Times New Roman" w:cs="Times New Roman"/>
                <w:sz w:val="20"/>
                <w:szCs w:val="20"/>
              </w:rPr>
              <w:t>шопами</w:t>
            </w:r>
            <w:proofErr w:type="spellEnd"/>
            <w:r w:rsidR="00355C39" w:rsidRPr="00716177">
              <w:rPr>
                <w:rFonts w:ascii="Times New Roman" w:hAnsi="Times New Roman" w:cs="Times New Roman"/>
                <w:sz w:val="20"/>
                <w:szCs w:val="20"/>
              </w:rPr>
              <w:t>, спортивними просторами.</w:t>
            </w:r>
            <w:r w:rsidR="00F11118" w:rsidRPr="00716177">
              <w:rPr>
                <w:rFonts w:ascii="Times New Roman" w:hAnsi="Times New Roman" w:cs="Times New Roman"/>
                <w:sz w:val="20"/>
                <w:szCs w:val="20"/>
              </w:rPr>
              <w:t xml:space="preserve"> </w:t>
            </w:r>
            <w:r w:rsidR="00DE7789" w:rsidRPr="00716177">
              <w:rPr>
                <w:rFonts w:ascii="Times New Roman" w:hAnsi="Times New Roman" w:cs="Times New Roman"/>
                <w:sz w:val="20"/>
                <w:szCs w:val="20"/>
              </w:rPr>
              <w:t>Завдяки успішно</w:t>
            </w:r>
            <w:r w:rsidR="00EB40B0" w:rsidRPr="00716177">
              <w:rPr>
                <w:rFonts w:ascii="Times New Roman" w:hAnsi="Times New Roman" w:cs="Times New Roman"/>
                <w:sz w:val="20"/>
                <w:szCs w:val="20"/>
              </w:rPr>
              <w:t>му партнерству із</w:t>
            </w:r>
            <w:r w:rsidR="00DE7789" w:rsidRPr="00716177">
              <w:rPr>
                <w:rFonts w:ascii="Times New Roman" w:hAnsi="Times New Roman" w:cs="Times New Roman"/>
                <w:sz w:val="20"/>
                <w:szCs w:val="20"/>
              </w:rPr>
              <w:t xml:space="preserve"> лікарнею №3, реабілітаційним центром </w:t>
            </w:r>
            <w:proofErr w:type="spellStart"/>
            <w:r w:rsidR="00DE7789" w:rsidRPr="00716177">
              <w:rPr>
                <w:rFonts w:ascii="Times New Roman" w:hAnsi="Times New Roman" w:cs="Times New Roman"/>
                <w:sz w:val="20"/>
                <w:szCs w:val="20"/>
              </w:rPr>
              <w:t>Recovery</w:t>
            </w:r>
            <w:proofErr w:type="spellEnd"/>
            <w:r w:rsidR="00DE7789" w:rsidRPr="00716177">
              <w:rPr>
                <w:rFonts w:ascii="Times New Roman" w:hAnsi="Times New Roman" w:cs="Times New Roman"/>
                <w:sz w:val="20"/>
                <w:szCs w:val="20"/>
              </w:rPr>
              <w:t xml:space="preserve">, Тернопільським ліцеєм № 21 – </w:t>
            </w:r>
            <w:r w:rsidR="00DE7789" w:rsidRPr="00716177">
              <w:rPr>
                <w:rFonts w:ascii="Times New Roman" w:hAnsi="Times New Roman" w:cs="Times New Roman"/>
                <w:sz w:val="20"/>
                <w:szCs w:val="20"/>
              </w:rPr>
              <w:lastRenderedPageBreak/>
              <w:t xml:space="preserve">Спеціалізованою мистецькою школою ім. </w:t>
            </w:r>
            <w:proofErr w:type="spellStart"/>
            <w:r w:rsidR="00DE7789" w:rsidRPr="00716177">
              <w:rPr>
                <w:rFonts w:ascii="Times New Roman" w:hAnsi="Times New Roman" w:cs="Times New Roman"/>
                <w:sz w:val="20"/>
                <w:szCs w:val="20"/>
              </w:rPr>
              <w:t>І.Герети</w:t>
            </w:r>
            <w:proofErr w:type="spellEnd"/>
            <w:r w:rsidR="00DE7789" w:rsidRPr="00716177">
              <w:rPr>
                <w:rFonts w:ascii="Times New Roman" w:hAnsi="Times New Roman" w:cs="Times New Roman"/>
                <w:sz w:val="20"/>
                <w:szCs w:val="20"/>
              </w:rPr>
              <w:t xml:space="preserve"> організовано тренування з адаптивних видів спорту - настільний теніс, плавання, </w:t>
            </w:r>
            <w:proofErr w:type="spellStart"/>
            <w:r w:rsidR="00DE7789" w:rsidRPr="00716177">
              <w:rPr>
                <w:rFonts w:ascii="Times New Roman" w:hAnsi="Times New Roman" w:cs="Times New Roman"/>
                <w:sz w:val="20"/>
                <w:szCs w:val="20"/>
              </w:rPr>
              <w:t>кіберспорт</w:t>
            </w:r>
            <w:proofErr w:type="spellEnd"/>
            <w:r w:rsidR="00DE7789" w:rsidRPr="00716177">
              <w:rPr>
                <w:rFonts w:ascii="Times New Roman" w:hAnsi="Times New Roman" w:cs="Times New Roman"/>
                <w:sz w:val="20"/>
                <w:szCs w:val="20"/>
              </w:rPr>
              <w:t>.</w:t>
            </w:r>
            <w:r w:rsidR="00A27C4F" w:rsidRPr="00716177">
              <w:rPr>
                <w:rFonts w:ascii="Times New Roman" w:hAnsi="Times New Roman" w:cs="Times New Roman"/>
                <w:sz w:val="20"/>
                <w:szCs w:val="20"/>
              </w:rPr>
              <w:t xml:space="preserve"> </w:t>
            </w:r>
            <w:r w:rsidR="00DE7789" w:rsidRPr="00716177">
              <w:rPr>
                <w:rFonts w:ascii="Times New Roman" w:hAnsi="Times New Roman" w:cs="Times New Roman"/>
                <w:sz w:val="20"/>
                <w:szCs w:val="20"/>
              </w:rPr>
              <w:t xml:space="preserve">На базі закладу створено музичний гурт та ветеранський театр, учасниками яких є наші Захисники та їх родини. </w:t>
            </w:r>
          </w:p>
          <w:p w:rsidR="00EE29B4" w:rsidRPr="00716177" w:rsidRDefault="0030573B" w:rsidP="00055E6A">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6.</w:t>
            </w:r>
            <w:r w:rsidR="00F561F8" w:rsidRPr="00716177">
              <w:rPr>
                <w:rFonts w:ascii="Times New Roman" w:hAnsi="Times New Roman" w:cs="Times New Roman"/>
                <w:sz w:val="20"/>
                <w:szCs w:val="20"/>
              </w:rPr>
              <w:t xml:space="preserve"> П</w:t>
            </w:r>
            <w:r w:rsidR="00EE29B4" w:rsidRPr="00716177">
              <w:rPr>
                <w:rFonts w:ascii="Times New Roman" w:hAnsi="Times New Roman" w:cs="Times New Roman"/>
                <w:sz w:val="20"/>
                <w:szCs w:val="20"/>
              </w:rPr>
              <w:t xml:space="preserve">роведено 58 групових заходів, у яких прийняли участь 1110 ветеранів та члени їх </w:t>
            </w:r>
            <w:r w:rsidR="00B90673" w:rsidRPr="00716177">
              <w:rPr>
                <w:rFonts w:ascii="Times New Roman" w:hAnsi="Times New Roman" w:cs="Times New Roman"/>
                <w:sz w:val="20"/>
                <w:szCs w:val="20"/>
              </w:rPr>
              <w:t xml:space="preserve">родин. Із них:-Сімейний захід «Міцна родина – незламна країна» у ТРЦ «Подоляни» - 47 осіб.-Простір розваг та </w:t>
            </w:r>
            <w:r w:rsidR="00FA3CE3" w:rsidRPr="00716177">
              <w:rPr>
                <w:rFonts w:ascii="Times New Roman" w:hAnsi="Times New Roman" w:cs="Times New Roman"/>
                <w:sz w:val="20"/>
                <w:szCs w:val="20"/>
              </w:rPr>
              <w:t xml:space="preserve">відпочинку для дітей - 47 дітей; </w:t>
            </w:r>
            <w:r w:rsidR="00B90673" w:rsidRPr="00716177">
              <w:rPr>
                <w:rFonts w:ascii="Times New Roman" w:hAnsi="Times New Roman" w:cs="Times New Roman"/>
                <w:sz w:val="20"/>
                <w:szCs w:val="20"/>
              </w:rPr>
              <w:t xml:space="preserve">-Сімейний захід до дня Захисника та Захисниці України «Турнір Побратимів» в ТРЦ «Подоляни» -62 особи.-Відвідування більярду, боулінгу </w:t>
            </w:r>
            <w:r w:rsidR="005C1E2C" w:rsidRPr="00716177">
              <w:rPr>
                <w:rFonts w:ascii="Times New Roman" w:hAnsi="Times New Roman" w:cs="Times New Roman"/>
                <w:sz w:val="20"/>
                <w:szCs w:val="20"/>
              </w:rPr>
              <w:t xml:space="preserve">– </w:t>
            </w:r>
            <w:r w:rsidR="00B90673" w:rsidRPr="00716177">
              <w:rPr>
                <w:rFonts w:ascii="Times New Roman" w:hAnsi="Times New Roman" w:cs="Times New Roman"/>
                <w:sz w:val="20"/>
                <w:szCs w:val="20"/>
              </w:rPr>
              <w:t xml:space="preserve">17 осіб, організація сімейного дозвілля «Шашлик по-братерськи» -59 осіб, залучення до відвідування футбольних матчів </w:t>
            </w:r>
            <w:r w:rsidR="005C1E2C" w:rsidRPr="00716177">
              <w:rPr>
                <w:rFonts w:ascii="Times New Roman" w:hAnsi="Times New Roman" w:cs="Times New Roman"/>
                <w:sz w:val="20"/>
                <w:szCs w:val="20"/>
              </w:rPr>
              <w:t xml:space="preserve">– </w:t>
            </w:r>
            <w:r w:rsidR="00B90673" w:rsidRPr="00716177">
              <w:rPr>
                <w:rFonts w:ascii="Times New Roman" w:hAnsi="Times New Roman" w:cs="Times New Roman"/>
                <w:sz w:val="20"/>
                <w:szCs w:val="20"/>
              </w:rPr>
              <w:t xml:space="preserve">66 осіб, відвідування концертів </w:t>
            </w:r>
            <w:r w:rsidR="005C1E2C" w:rsidRPr="00716177">
              <w:rPr>
                <w:rFonts w:ascii="Times New Roman" w:hAnsi="Times New Roman" w:cs="Times New Roman"/>
                <w:sz w:val="20"/>
                <w:szCs w:val="20"/>
              </w:rPr>
              <w:t xml:space="preserve">– </w:t>
            </w:r>
            <w:r w:rsidR="00B90673" w:rsidRPr="00716177">
              <w:rPr>
                <w:rFonts w:ascii="Times New Roman" w:hAnsi="Times New Roman" w:cs="Times New Roman"/>
                <w:sz w:val="20"/>
                <w:szCs w:val="20"/>
              </w:rPr>
              <w:t xml:space="preserve">247 осіб, організація переглядів фільмів - 101 особа, відвідування театру </w:t>
            </w:r>
            <w:r w:rsidR="005C1E2C" w:rsidRPr="00716177">
              <w:rPr>
                <w:rFonts w:ascii="Times New Roman" w:hAnsi="Times New Roman" w:cs="Times New Roman"/>
                <w:sz w:val="20"/>
                <w:szCs w:val="20"/>
              </w:rPr>
              <w:t>–</w:t>
            </w:r>
            <w:r w:rsidR="00B90673" w:rsidRPr="00716177">
              <w:rPr>
                <w:rFonts w:ascii="Times New Roman" w:hAnsi="Times New Roman" w:cs="Times New Roman"/>
                <w:sz w:val="20"/>
                <w:szCs w:val="20"/>
              </w:rPr>
              <w:t xml:space="preserve"> 226 осіб, фотосесія </w:t>
            </w:r>
            <w:r w:rsidR="005C1E2C" w:rsidRPr="00716177">
              <w:rPr>
                <w:rFonts w:ascii="Times New Roman" w:hAnsi="Times New Roman" w:cs="Times New Roman"/>
                <w:sz w:val="20"/>
                <w:szCs w:val="20"/>
              </w:rPr>
              <w:t xml:space="preserve">– </w:t>
            </w:r>
            <w:r w:rsidR="00B90673" w:rsidRPr="00716177">
              <w:rPr>
                <w:rFonts w:ascii="Times New Roman" w:hAnsi="Times New Roman" w:cs="Times New Roman"/>
                <w:sz w:val="20"/>
                <w:szCs w:val="20"/>
              </w:rPr>
              <w:t>37 осіб, екскурсії/ подорожі – 123 особи.-Сімейний виїзний захід «Риболовля по-братерськи» - 20 осіб</w:t>
            </w:r>
            <w:r w:rsidR="005C1E2C" w:rsidRPr="00716177">
              <w:rPr>
                <w:rFonts w:ascii="Times New Roman" w:hAnsi="Times New Roman" w:cs="Times New Roman"/>
                <w:sz w:val="20"/>
                <w:szCs w:val="20"/>
              </w:rPr>
              <w:t>.</w:t>
            </w:r>
          </w:p>
          <w:p w:rsidR="009A0D9C" w:rsidRPr="00716177" w:rsidRDefault="0030573B" w:rsidP="003754DC">
            <w:pPr>
              <w:pStyle w:val="a5"/>
              <w:spacing w:after="0" w:line="240" w:lineRule="auto"/>
              <w:ind w:left="0"/>
              <w:jc w:val="both"/>
              <w:rPr>
                <w:rFonts w:ascii="Times New Roman" w:hAnsi="Times New Roman"/>
                <w:sz w:val="20"/>
                <w:szCs w:val="20"/>
              </w:rPr>
            </w:pPr>
            <w:r w:rsidRPr="00716177">
              <w:rPr>
                <w:rFonts w:ascii="Times New Roman" w:hAnsi="Times New Roman"/>
                <w:sz w:val="20"/>
                <w:szCs w:val="20"/>
              </w:rPr>
              <w:t>7.</w:t>
            </w:r>
            <w:r w:rsidR="00EE6B56" w:rsidRPr="00716177">
              <w:rPr>
                <w:rFonts w:ascii="Times New Roman" w:hAnsi="Times New Roman"/>
                <w:sz w:val="20"/>
                <w:szCs w:val="20"/>
              </w:rPr>
              <w:t xml:space="preserve"> </w:t>
            </w:r>
            <w:r w:rsidR="009A0D9C" w:rsidRPr="00716177">
              <w:rPr>
                <w:rFonts w:ascii="Times New Roman" w:hAnsi="Times New Roman"/>
                <w:sz w:val="20"/>
                <w:szCs w:val="20"/>
              </w:rPr>
              <w:t>Прийнято участь у 10 форумах.</w:t>
            </w:r>
          </w:p>
          <w:p w:rsidR="002A2383" w:rsidRPr="00716177" w:rsidRDefault="0030573B" w:rsidP="00F11118">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8.</w:t>
            </w:r>
            <w:r w:rsidR="00EE6B56" w:rsidRPr="00716177">
              <w:rPr>
                <w:rFonts w:ascii="Times New Roman" w:hAnsi="Times New Roman" w:cs="Times New Roman"/>
                <w:sz w:val="20"/>
                <w:szCs w:val="20"/>
              </w:rPr>
              <w:t xml:space="preserve"> </w:t>
            </w:r>
            <w:r w:rsidR="00F11118" w:rsidRPr="00716177">
              <w:rPr>
                <w:rFonts w:ascii="Times New Roman" w:eastAsia="Times New Roman" w:hAnsi="Times New Roman" w:cs="Times New Roman"/>
                <w:sz w:val="20"/>
                <w:szCs w:val="20"/>
              </w:rPr>
              <w:t>Проведено</w:t>
            </w:r>
            <w:r w:rsidR="0020483C" w:rsidRPr="00716177">
              <w:rPr>
                <w:rFonts w:ascii="Times New Roman" w:eastAsia="Times New Roman" w:hAnsi="Times New Roman" w:cs="Times New Roman"/>
                <w:sz w:val="20"/>
                <w:szCs w:val="20"/>
              </w:rPr>
              <w:t>:</w:t>
            </w:r>
            <w:r w:rsidR="00F11118" w:rsidRPr="00716177">
              <w:rPr>
                <w:rFonts w:ascii="Times New Roman" w:eastAsia="Times New Roman" w:hAnsi="Times New Roman" w:cs="Times New Roman"/>
                <w:sz w:val="20"/>
                <w:szCs w:val="20"/>
              </w:rPr>
              <w:t xml:space="preserve"> </w:t>
            </w:r>
            <w:r w:rsidR="0020483C" w:rsidRPr="00716177">
              <w:rPr>
                <w:rFonts w:ascii="Times New Roman" w:hAnsi="Times New Roman" w:cs="Times New Roman"/>
                <w:sz w:val="20"/>
                <w:szCs w:val="20"/>
              </w:rPr>
              <w:t>відвідування більярду, боулінгу (17 осіб)</w:t>
            </w:r>
            <w:r w:rsidR="00FA3CE3" w:rsidRPr="00716177">
              <w:rPr>
                <w:rFonts w:ascii="Times New Roman" w:hAnsi="Times New Roman" w:cs="Times New Roman"/>
                <w:sz w:val="20"/>
                <w:szCs w:val="20"/>
              </w:rPr>
              <w:t>;</w:t>
            </w:r>
            <w:r w:rsidR="0020483C" w:rsidRPr="00716177">
              <w:rPr>
                <w:rFonts w:ascii="Times New Roman" w:hAnsi="Times New Roman" w:cs="Times New Roman"/>
                <w:sz w:val="20"/>
                <w:szCs w:val="20"/>
              </w:rPr>
              <w:t>Зма</w:t>
            </w:r>
            <w:r w:rsidR="004F16AF" w:rsidRPr="00716177">
              <w:rPr>
                <w:rFonts w:ascii="Times New Roman" w:hAnsi="Times New Roman" w:cs="Times New Roman"/>
                <w:sz w:val="20"/>
                <w:szCs w:val="20"/>
              </w:rPr>
              <w:t xml:space="preserve">гання з </w:t>
            </w:r>
            <w:proofErr w:type="spellStart"/>
            <w:r w:rsidR="004F16AF" w:rsidRPr="00716177">
              <w:rPr>
                <w:rFonts w:ascii="Times New Roman" w:hAnsi="Times New Roman" w:cs="Times New Roman"/>
                <w:sz w:val="20"/>
                <w:szCs w:val="20"/>
              </w:rPr>
              <w:t>пауерліфтингу</w:t>
            </w:r>
            <w:proofErr w:type="spellEnd"/>
            <w:r w:rsidR="0020483C" w:rsidRPr="00716177">
              <w:rPr>
                <w:rFonts w:ascii="Times New Roman" w:hAnsi="Times New Roman" w:cs="Times New Roman"/>
                <w:sz w:val="20"/>
                <w:szCs w:val="20"/>
              </w:rPr>
              <w:t xml:space="preserve"> (17 осіб)</w:t>
            </w:r>
            <w:r w:rsidR="00FA3CE3" w:rsidRPr="00716177">
              <w:rPr>
                <w:rFonts w:ascii="Times New Roman" w:hAnsi="Times New Roman" w:cs="Times New Roman"/>
                <w:sz w:val="20"/>
                <w:szCs w:val="20"/>
              </w:rPr>
              <w:t xml:space="preserve">; </w:t>
            </w:r>
            <w:r w:rsidR="0020483C" w:rsidRPr="00716177">
              <w:rPr>
                <w:rFonts w:ascii="Times New Roman" w:hAnsi="Times New Roman" w:cs="Times New Roman"/>
                <w:sz w:val="20"/>
                <w:szCs w:val="20"/>
              </w:rPr>
              <w:t>залучення до відвідування футбольних матчів (77 осіб)</w:t>
            </w:r>
            <w:r w:rsidR="00FA3CE3" w:rsidRPr="00716177">
              <w:rPr>
                <w:rFonts w:ascii="Times New Roman" w:hAnsi="Times New Roman" w:cs="Times New Roman"/>
                <w:sz w:val="20"/>
                <w:szCs w:val="20"/>
              </w:rPr>
              <w:t xml:space="preserve">; </w:t>
            </w:r>
            <w:r w:rsidR="0020483C" w:rsidRPr="00716177">
              <w:rPr>
                <w:rFonts w:ascii="Times New Roman" w:hAnsi="Times New Roman" w:cs="Times New Roman"/>
                <w:sz w:val="20"/>
                <w:szCs w:val="20"/>
              </w:rPr>
              <w:t>Футбольний матч між ветеранами (12 осіб)</w:t>
            </w:r>
            <w:r w:rsidR="00E82C9E" w:rsidRPr="00716177">
              <w:rPr>
                <w:rFonts w:ascii="Times New Roman" w:hAnsi="Times New Roman" w:cs="Times New Roman"/>
                <w:sz w:val="20"/>
                <w:szCs w:val="20"/>
              </w:rPr>
              <w:t>.</w:t>
            </w:r>
            <w:r w:rsidR="00F11118" w:rsidRPr="00716177">
              <w:rPr>
                <w:rFonts w:ascii="Times New Roman" w:hAnsi="Times New Roman" w:cs="Times New Roman"/>
                <w:sz w:val="20"/>
                <w:szCs w:val="20"/>
              </w:rPr>
              <w:t xml:space="preserve"> </w:t>
            </w:r>
            <w:r w:rsidR="002A2383" w:rsidRPr="00716177">
              <w:rPr>
                <w:rStyle w:val="ac"/>
                <w:rFonts w:ascii="Times New Roman" w:hAnsi="Times New Roman" w:cs="Times New Roman"/>
                <w:b w:val="0"/>
                <w:sz w:val="20"/>
                <w:szCs w:val="20"/>
              </w:rPr>
              <w:t>Організовуються інформаційно</w:t>
            </w:r>
            <w:r w:rsidR="002A2383" w:rsidRPr="00716177">
              <w:rPr>
                <w:rStyle w:val="ac"/>
                <w:rFonts w:ascii="Times New Roman" w:hAnsi="Times New Roman" w:cs="Times New Roman"/>
                <w:b w:val="0"/>
                <w:sz w:val="20"/>
                <w:szCs w:val="20"/>
              </w:rPr>
              <w:noBreakHyphen/>
              <w:t>спортивні заходи, зокрема адаптивний спорт</w:t>
            </w:r>
            <w:r w:rsidR="005C1E2C" w:rsidRPr="00716177">
              <w:rPr>
                <w:rStyle w:val="ac"/>
                <w:rFonts w:ascii="Times New Roman" w:hAnsi="Times New Roman" w:cs="Times New Roman"/>
                <w:b w:val="0"/>
                <w:sz w:val="20"/>
                <w:szCs w:val="20"/>
              </w:rPr>
              <w:t xml:space="preserve"> –</w:t>
            </w:r>
            <w:r w:rsidR="002A2383" w:rsidRPr="00716177">
              <w:rPr>
                <w:rFonts w:ascii="Times New Roman" w:hAnsi="Times New Roman" w:cs="Times New Roman"/>
                <w:sz w:val="20"/>
                <w:szCs w:val="20"/>
              </w:rPr>
              <w:t xml:space="preserve"> прикладом є захід </w:t>
            </w:r>
            <w:r w:rsidR="009A5365" w:rsidRPr="00716177">
              <w:rPr>
                <w:rFonts w:ascii="Times New Roman" w:hAnsi="Times New Roman" w:cs="Times New Roman"/>
                <w:sz w:val="20"/>
                <w:szCs w:val="20"/>
              </w:rPr>
              <w:t>«</w:t>
            </w:r>
            <w:proofErr w:type="spellStart"/>
            <w:r w:rsidR="002A2383" w:rsidRPr="00716177">
              <w:rPr>
                <w:rFonts w:ascii="Times New Roman" w:hAnsi="Times New Roman" w:cs="Times New Roman"/>
                <w:sz w:val="20"/>
                <w:szCs w:val="20"/>
              </w:rPr>
              <w:t>Onthe</w:t>
            </w:r>
            <w:proofErr w:type="spellEnd"/>
            <w:r w:rsidR="009A5365" w:rsidRPr="00716177">
              <w:rPr>
                <w:rFonts w:ascii="Times New Roman" w:hAnsi="Times New Roman" w:cs="Times New Roman"/>
                <w:sz w:val="20"/>
                <w:szCs w:val="20"/>
              </w:rPr>
              <w:t xml:space="preserve"> </w:t>
            </w:r>
            <w:proofErr w:type="spellStart"/>
            <w:r w:rsidR="002A2383" w:rsidRPr="00716177">
              <w:rPr>
                <w:rFonts w:ascii="Times New Roman" w:hAnsi="Times New Roman" w:cs="Times New Roman"/>
                <w:sz w:val="20"/>
                <w:szCs w:val="20"/>
              </w:rPr>
              <w:t>Same</w:t>
            </w:r>
            <w:proofErr w:type="spellEnd"/>
            <w:r w:rsidR="009A5365" w:rsidRPr="00716177">
              <w:rPr>
                <w:rFonts w:ascii="Times New Roman" w:hAnsi="Times New Roman" w:cs="Times New Roman"/>
                <w:sz w:val="20"/>
                <w:szCs w:val="20"/>
              </w:rPr>
              <w:t xml:space="preserve"> </w:t>
            </w:r>
            <w:proofErr w:type="spellStart"/>
            <w:r w:rsidR="002A2383" w:rsidRPr="00716177">
              <w:rPr>
                <w:rFonts w:ascii="Times New Roman" w:hAnsi="Times New Roman" w:cs="Times New Roman"/>
                <w:sz w:val="20"/>
                <w:szCs w:val="20"/>
              </w:rPr>
              <w:t>Wave</w:t>
            </w:r>
            <w:proofErr w:type="spellEnd"/>
            <w:r w:rsidR="009A5365" w:rsidRPr="00716177">
              <w:rPr>
                <w:rFonts w:ascii="Times New Roman" w:hAnsi="Times New Roman" w:cs="Times New Roman"/>
                <w:sz w:val="20"/>
                <w:szCs w:val="20"/>
              </w:rPr>
              <w:t>»</w:t>
            </w:r>
            <w:r w:rsidR="002A2383" w:rsidRPr="00716177">
              <w:rPr>
                <w:rFonts w:ascii="Times New Roman" w:hAnsi="Times New Roman" w:cs="Times New Roman"/>
                <w:sz w:val="20"/>
                <w:szCs w:val="20"/>
              </w:rPr>
              <w:t xml:space="preserve">, де ветерани могли спробувати адаптивні види спорту (волейбол у сидячому положенні, баскетбол на візках, </w:t>
            </w:r>
            <w:proofErr w:type="spellStart"/>
            <w:r w:rsidR="002A2383" w:rsidRPr="00716177">
              <w:rPr>
                <w:rFonts w:ascii="Times New Roman" w:hAnsi="Times New Roman" w:cs="Times New Roman"/>
                <w:sz w:val="20"/>
                <w:szCs w:val="20"/>
              </w:rPr>
              <w:t>бочча</w:t>
            </w:r>
            <w:proofErr w:type="spellEnd"/>
            <w:r w:rsidR="002A2383" w:rsidRPr="00716177">
              <w:rPr>
                <w:rFonts w:ascii="Times New Roman" w:hAnsi="Times New Roman" w:cs="Times New Roman"/>
                <w:sz w:val="20"/>
                <w:szCs w:val="20"/>
              </w:rPr>
              <w:t>, функціональні тренування</w:t>
            </w:r>
            <w:r w:rsidR="00E82C9E" w:rsidRPr="00716177">
              <w:rPr>
                <w:rFonts w:ascii="Times New Roman" w:hAnsi="Times New Roman" w:cs="Times New Roman"/>
                <w:sz w:val="20"/>
                <w:szCs w:val="20"/>
              </w:rPr>
              <w:t>)</w:t>
            </w:r>
            <w:r w:rsidR="00FA3CE3" w:rsidRPr="00716177">
              <w:rPr>
                <w:rFonts w:ascii="Times New Roman" w:hAnsi="Times New Roman" w:cs="Times New Roman"/>
                <w:sz w:val="20"/>
                <w:szCs w:val="20"/>
              </w:rPr>
              <w:t>.</w:t>
            </w:r>
          </w:p>
          <w:p w:rsidR="002A2383" w:rsidRPr="00716177" w:rsidRDefault="002A2383" w:rsidP="00B90673">
            <w:pPr>
              <w:autoSpaceDE w:val="0"/>
              <w:autoSpaceDN w:val="0"/>
              <w:adjustRightIn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Серед подій року для ветеранів та членів їх родин – фестиваль адаптивного спорту, турніри «Гарт Велетів», змагання з видів спорту і «День Нескорених у Тернополі», який об’єднав понад двісті п’ятдесят учасників з усієї країни.</w:t>
            </w:r>
            <w:r w:rsidR="00990B1F" w:rsidRPr="00716177">
              <w:rPr>
                <w:rFonts w:ascii="Times New Roman" w:hAnsi="Times New Roman" w:cs="Times New Roman"/>
                <w:sz w:val="20"/>
                <w:szCs w:val="20"/>
              </w:rPr>
              <w:t xml:space="preserve"> 198 осіб</w:t>
            </w:r>
            <w:r w:rsidRPr="00716177">
              <w:rPr>
                <w:rFonts w:ascii="Times New Roman" w:hAnsi="Times New Roman" w:cs="Times New Roman"/>
                <w:sz w:val="20"/>
                <w:szCs w:val="20"/>
              </w:rPr>
              <w:t xml:space="preserve"> (діти учасників бойових дій, діти учасників антитерористичної операції, діти Героїв) відвідували безоплатно спортивні та оздоровчі групи у спортивних школах міста.</w:t>
            </w:r>
          </w:p>
        </w:tc>
      </w:tr>
      <w:tr w:rsidR="00EE6B56" w:rsidRPr="00716177" w:rsidTr="00055E6A">
        <w:trPr>
          <w:trHeight w:val="414"/>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2.6</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Покращення житлових умов</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F36A53">
            <w:pPr>
              <w:pStyle w:val="a3"/>
              <w:tabs>
                <w:tab w:val="left" w:pos="320"/>
              </w:tabs>
              <w:spacing w:before="0" w:beforeAutospacing="0" w:after="0" w:afterAutospacing="0"/>
              <w:jc w:val="both"/>
              <w:rPr>
                <w:sz w:val="20"/>
                <w:szCs w:val="20"/>
              </w:rPr>
            </w:pPr>
            <w:r w:rsidRPr="00716177">
              <w:rPr>
                <w:sz w:val="20"/>
                <w:szCs w:val="20"/>
              </w:rPr>
              <w:t>1. Забезпечення житлом військовослужбовців військових частин, які зареєстровані на території Тернопільської міської територіальної громади та здійснюють сплату податків до бюджету Тернопільської міської територіальної громади шляхом виплати грошової компенсації для придбання житла, відповідно до Порядку виплати грошової компенсації військовослужбовцям за належні для отримання житлові приміщення, затвердженого рішенням виконавчого комітету через відшкодування суми початкового внеску військовослужбовцям з бюджету громади в рамках програми іпотечного кредитування «Є-Оселя».</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t>Управління соціального політики</w:t>
            </w:r>
          </w:p>
        </w:tc>
        <w:tc>
          <w:tcPr>
            <w:tcW w:w="2627" w:type="pct"/>
            <w:tcBorders>
              <w:top w:val="single" w:sz="4" w:space="0" w:color="000000"/>
              <w:left w:val="single" w:sz="4" w:space="0" w:color="000000"/>
              <w:bottom w:val="single" w:sz="4" w:space="0" w:color="000000"/>
              <w:right w:val="single" w:sz="4" w:space="0" w:color="000000"/>
            </w:tcBorders>
          </w:tcPr>
          <w:p w:rsidR="00CE6D2A" w:rsidRPr="00716177" w:rsidRDefault="00E545BC" w:rsidP="00D84AD5">
            <w:pPr>
              <w:spacing w:after="0" w:line="240" w:lineRule="auto"/>
              <w:jc w:val="both"/>
              <w:rPr>
                <w:rFonts w:ascii="Times New Roman" w:hAnsi="Times New Roman" w:cs="Times New Roman"/>
                <w:sz w:val="20"/>
                <w:szCs w:val="20"/>
              </w:rPr>
            </w:pPr>
            <w:r w:rsidRPr="00716177">
              <w:rPr>
                <w:rFonts w:ascii="Times New Roman" w:hAnsi="Times New Roman" w:cs="Times New Roman"/>
                <w:bCs/>
                <w:sz w:val="20"/>
                <w:szCs w:val="20"/>
              </w:rPr>
              <w:t>В</w:t>
            </w:r>
            <w:r w:rsidR="006C7506" w:rsidRPr="00716177">
              <w:rPr>
                <w:rFonts w:ascii="Times New Roman" w:hAnsi="Times New Roman" w:cs="Times New Roman"/>
                <w:bCs/>
                <w:sz w:val="20"/>
                <w:szCs w:val="20"/>
              </w:rPr>
              <w:t>иплата грошової компенсації для придбання житла</w:t>
            </w:r>
            <w:r w:rsidR="006C7506" w:rsidRPr="00716177">
              <w:rPr>
                <w:rFonts w:ascii="Times New Roman" w:hAnsi="Times New Roman" w:cs="Times New Roman"/>
                <w:sz w:val="20"/>
                <w:szCs w:val="20"/>
              </w:rPr>
              <w:t xml:space="preserve"> через відшкодування суми початкового внеску в рамках державної програми іпотечного кредитування </w:t>
            </w:r>
            <w:r w:rsidR="006A0909" w:rsidRPr="00716177">
              <w:rPr>
                <w:rFonts w:ascii="Times New Roman" w:hAnsi="Times New Roman" w:cs="Times New Roman"/>
                <w:bCs/>
                <w:sz w:val="20"/>
                <w:szCs w:val="20"/>
              </w:rPr>
              <w:t>«</w:t>
            </w:r>
            <w:r w:rsidR="00D84AD5" w:rsidRPr="00716177">
              <w:rPr>
                <w:rFonts w:ascii="Times New Roman" w:hAnsi="Times New Roman" w:cs="Times New Roman"/>
                <w:bCs/>
                <w:sz w:val="20"/>
                <w:szCs w:val="20"/>
              </w:rPr>
              <w:t>є</w:t>
            </w:r>
            <w:r w:rsidR="00EE6B56" w:rsidRPr="00716177">
              <w:rPr>
                <w:rFonts w:ascii="Times New Roman" w:hAnsi="Times New Roman" w:cs="Times New Roman"/>
                <w:bCs/>
                <w:sz w:val="20"/>
                <w:szCs w:val="20"/>
              </w:rPr>
              <w:t>-</w:t>
            </w:r>
            <w:r w:rsidR="006C7506" w:rsidRPr="00716177">
              <w:rPr>
                <w:rFonts w:ascii="Times New Roman" w:hAnsi="Times New Roman" w:cs="Times New Roman"/>
                <w:bCs/>
                <w:sz w:val="20"/>
                <w:szCs w:val="20"/>
              </w:rPr>
              <w:t>Оселя</w:t>
            </w:r>
            <w:r w:rsidR="006A0909" w:rsidRPr="00716177">
              <w:rPr>
                <w:rFonts w:ascii="Times New Roman" w:hAnsi="Times New Roman" w:cs="Times New Roman"/>
                <w:bCs/>
                <w:sz w:val="20"/>
                <w:szCs w:val="20"/>
              </w:rPr>
              <w:t>»</w:t>
            </w:r>
            <w:r w:rsidRPr="00716177">
              <w:rPr>
                <w:rFonts w:ascii="Times New Roman" w:hAnsi="Times New Roman" w:cs="Times New Roman"/>
                <w:sz w:val="20"/>
                <w:szCs w:val="20"/>
              </w:rPr>
              <w:t xml:space="preserve"> здійснено </w:t>
            </w:r>
            <w:r w:rsidR="00176015" w:rsidRPr="00716177">
              <w:rPr>
                <w:rFonts w:ascii="Times New Roman" w:hAnsi="Times New Roman" w:cs="Times New Roman"/>
                <w:sz w:val="20"/>
                <w:szCs w:val="20"/>
              </w:rPr>
              <w:t>10</w:t>
            </w:r>
            <w:r w:rsidR="006C7506" w:rsidRPr="00716177">
              <w:rPr>
                <w:rFonts w:ascii="Times New Roman" w:hAnsi="Times New Roman" w:cs="Times New Roman"/>
                <w:sz w:val="20"/>
                <w:szCs w:val="20"/>
              </w:rPr>
              <w:t xml:space="preserve"> особам</w:t>
            </w:r>
            <w:r w:rsidR="00FA3CE3" w:rsidRPr="00716177">
              <w:rPr>
                <w:rFonts w:ascii="Times New Roman" w:hAnsi="Times New Roman" w:cs="Times New Roman"/>
                <w:sz w:val="20"/>
                <w:szCs w:val="20"/>
              </w:rPr>
              <w:t>.</w:t>
            </w:r>
          </w:p>
        </w:tc>
      </w:tr>
      <w:tr w:rsidR="00EE6B56" w:rsidRPr="00716177" w:rsidTr="00055E6A">
        <w:trPr>
          <w:trHeight w:val="167"/>
        </w:trPr>
        <w:tc>
          <w:tcPr>
            <w:tcW w:w="5000" w:type="pct"/>
            <w:gridSpan w:val="5"/>
            <w:tcBorders>
              <w:top w:val="single" w:sz="4" w:space="0" w:color="000000"/>
              <w:left w:val="single" w:sz="4" w:space="0" w:color="000000"/>
              <w:bottom w:val="single" w:sz="4" w:space="0" w:color="000000"/>
              <w:right w:val="single" w:sz="4" w:space="0" w:color="000000"/>
            </w:tcBorders>
          </w:tcPr>
          <w:p w:rsidR="006A0909" w:rsidRPr="00716177" w:rsidRDefault="006A0909" w:rsidP="006A0909">
            <w:pPr>
              <w:pStyle w:val="a5"/>
              <w:spacing w:after="0" w:line="240" w:lineRule="auto"/>
              <w:ind w:left="1080" w:right="-45"/>
              <w:contextualSpacing/>
              <w:jc w:val="center"/>
              <w:rPr>
                <w:rFonts w:ascii="Times New Roman" w:hAnsi="Times New Roman"/>
                <w:b/>
                <w:sz w:val="20"/>
                <w:szCs w:val="20"/>
              </w:rPr>
            </w:pPr>
            <w:r w:rsidRPr="00716177">
              <w:rPr>
                <w:rFonts w:ascii="Times New Roman" w:hAnsi="Times New Roman"/>
                <w:b/>
                <w:sz w:val="20"/>
                <w:szCs w:val="20"/>
              </w:rPr>
              <w:t>3. Напрям: Соціальний захист населення</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6A0909">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3.1.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Створення сприятливих  умови для </w:t>
            </w:r>
            <w:r w:rsidRPr="00716177">
              <w:rPr>
                <w:rFonts w:ascii="Times New Roman" w:hAnsi="Times New Roman" w:cs="Times New Roman"/>
                <w:sz w:val="20"/>
                <w:szCs w:val="20"/>
              </w:rPr>
              <w:lastRenderedPageBreak/>
              <w:t>забезпечення житлом соціально уразливих груп населення та мешканців громади.</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lastRenderedPageBreak/>
              <w:t>1. Будівництво житла в рамках державних програм забезпечення житлом.</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 xml:space="preserve">2. Будівництво, закупівля квартир, виплата </w:t>
            </w:r>
            <w:r w:rsidRPr="00716177">
              <w:rPr>
                <w:sz w:val="20"/>
                <w:szCs w:val="20"/>
              </w:rPr>
              <w:lastRenderedPageBreak/>
              <w:t xml:space="preserve">грошової компенсації для придбання житла та надання грошової допомоги для погашення </w:t>
            </w:r>
            <w:r w:rsidRPr="00716177">
              <w:rPr>
                <w:spacing w:val="-6"/>
                <w:sz w:val="20"/>
                <w:szCs w:val="20"/>
              </w:rPr>
              <w:t xml:space="preserve">витрат, пов’язаних зі сплатою </w:t>
            </w:r>
            <w:r w:rsidRPr="00716177">
              <w:rPr>
                <w:spacing w:val="-8"/>
                <w:sz w:val="20"/>
                <w:szCs w:val="20"/>
              </w:rPr>
              <w:t>передбачених законодавством податків і зборів (обов’язкових</w:t>
            </w:r>
            <w:r w:rsidRPr="00716177">
              <w:rPr>
                <w:sz w:val="20"/>
                <w:szCs w:val="20"/>
              </w:rPr>
              <w:t xml:space="preserve"> платежів) для забезпечення </w:t>
            </w:r>
            <w:r w:rsidRPr="00716177">
              <w:rPr>
                <w:spacing w:val="-8"/>
                <w:sz w:val="20"/>
                <w:szCs w:val="20"/>
              </w:rPr>
              <w:t>дітей-сиріт, дітей, позбавлених</w:t>
            </w:r>
            <w:r w:rsidRPr="00716177">
              <w:rPr>
                <w:sz w:val="20"/>
                <w:szCs w:val="20"/>
              </w:rPr>
              <w:t xml:space="preserve"> батьківського піклування, </w:t>
            </w:r>
            <w:r w:rsidRPr="00716177">
              <w:rPr>
                <w:bCs/>
                <w:sz w:val="20"/>
                <w:szCs w:val="20"/>
              </w:rPr>
              <w:t>та осіб</w:t>
            </w:r>
            <w:r w:rsidRPr="00716177">
              <w:rPr>
                <w:sz w:val="20"/>
                <w:szCs w:val="20"/>
              </w:rPr>
              <w:t xml:space="preserve"> із їх числа житлом, а </w:t>
            </w:r>
            <w:r w:rsidRPr="00716177">
              <w:rPr>
                <w:spacing w:val="-8"/>
                <w:sz w:val="20"/>
                <w:szCs w:val="20"/>
              </w:rPr>
              <w:t xml:space="preserve">також з метою позачергового </w:t>
            </w:r>
            <w:r w:rsidRPr="00716177">
              <w:rPr>
                <w:spacing w:val="-10"/>
                <w:sz w:val="20"/>
                <w:szCs w:val="20"/>
              </w:rPr>
              <w:t>надання житлових приміщень</w:t>
            </w:r>
            <w:r w:rsidRPr="00716177">
              <w:rPr>
                <w:sz w:val="20"/>
                <w:szCs w:val="20"/>
              </w:rPr>
              <w:t xml:space="preserve"> для забезпечення функціонування новостворюваних дитячих будинків сімейного типу, малих групових будинків.</w:t>
            </w:r>
          </w:p>
          <w:p w:rsidR="00CE6D2A" w:rsidRPr="00716177" w:rsidRDefault="00CE6D2A" w:rsidP="001900A7">
            <w:pPr>
              <w:pStyle w:val="a5"/>
              <w:shd w:val="clear" w:color="auto" w:fill="FFFFFF"/>
              <w:tabs>
                <w:tab w:val="left" w:pos="450"/>
              </w:tabs>
              <w:spacing w:after="0" w:line="240" w:lineRule="auto"/>
              <w:ind w:left="0"/>
              <w:contextualSpacing/>
              <w:jc w:val="both"/>
              <w:rPr>
                <w:rFonts w:ascii="Times New Roman" w:hAnsi="Times New Roman"/>
                <w:sz w:val="20"/>
                <w:szCs w:val="20"/>
              </w:rPr>
            </w:pPr>
            <w:r w:rsidRPr="00716177">
              <w:rPr>
                <w:rFonts w:ascii="Times New Roman" w:hAnsi="Times New Roman"/>
                <w:sz w:val="20"/>
                <w:szCs w:val="20"/>
              </w:rPr>
              <w:t xml:space="preserve">3. Надання пільгових дострокових кредитів молодим сім’ям та одиноким молодим громадянам міста на будівництво, (реконструкцію) та придбання житла. </w:t>
            </w:r>
          </w:p>
          <w:p w:rsidR="00CE6D2A" w:rsidRPr="00716177" w:rsidRDefault="00CE6D2A" w:rsidP="001900A7">
            <w:pPr>
              <w:pStyle w:val="a5"/>
              <w:shd w:val="clear" w:color="auto" w:fill="FFFFFF"/>
              <w:tabs>
                <w:tab w:val="left" w:pos="450"/>
              </w:tabs>
              <w:spacing w:after="0" w:line="240" w:lineRule="auto"/>
              <w:ind w:left="0"/>
              <w:contextualSpacing/>
              <w:jc w:val="both"/>
              <w:rPr>
                <w:rFonts w:ascii="Times New Roman" w:hAnsi="Times New Roman"/>
                <w:sz w:val="20"/>
                <w:szCs w:val="20"/>
              </w:rPr>
            </w:pPr>
            <w:r w:rsidRPr="00716177">
              <w:rPr>
                <w:rFonts w:ascii="Times New Roman" w:hAnsi="Times New Roman"/>
                <w:sz w:val="20"/>
                <w:szCs w:val="20"/>
              </w:rPr>
              <w:t xml:space="preserve">4. Будівництво житла для внутрішньо переміщених осіб в рамках Програми дій від Північної екологічної корпорації (НЕФКО) «Житло для внутрішньо переміщених осіб (ВПО) та відновлення звільнених міст України (будівництво багатоквартирного житлового будинку за адресою м. Тернопіль, вул. </w:t>
            </w:r>
            <w:proofErr w:type="spellStart"/>
            <w:r w:rsidRPr="00716177">
              <w:rPr>
                <w:rFonts w:ascii="Times New Roman" w:hAnsi="Times New Roman"/>
                <w:sz w:val="20"/>
                <w:szCs w:val="20"/>
              </w:rPr>
              <w:t>Микулинецька</w:t>
            </w:r>
            <w:proofErr w:type="spellEnd"/>
            <w:r w:rsidRPr="00716177">
              <w:rPr>
                <w:rFonts w:ascii="Times New Roman" w:hAnsi="Times New Roman"/>
                <w:sz w:val="20"/>
                <w:szCs w:val="20"/>
              </w:rPr>
              <w:t>, 116).</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5E34D4">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lastRenderedPageBreak/>
              <w:t xml:space="preserve">Управління соціального політики, </w:t>
            </w:r>
            <w:r w:rsidRPr="00716177">
              <w:rPr>
                <w:rFonts w:ascii="Times New Roman" w:hAnsi="Times New Roman" w:cs="Times New Roman"/>
                <w:sz w:val="20"/>
                <w:szCs w:val="20"/>
              </w:rPr>
              <w:lastRenderedPageBreak/>
              <w:t>управління містобудування, архітектури та кадастру, забудовники,</w:t>
            </w:r>
            <w:r w:rsidRPr="00716177">
              <w:rPr>
                <w:rFonts w:ascii="Times New Roman" w:eastAsia="Times" w:hAnsi="Times New Roman" w:cs="Times New Roman"/>
                <w:sz w:val="20"/>
                <w:szCs w:val="20"/>
              </w:rPr>
              <w:t xml:space="preserve"> Державна спеціалізована фінансова установа «Державний фонд сприяння молодіжному житловому будівництву» (</w:t>
            </w:r>
            <w:proofErr w:type="spellStart"/>
            <w:r w:rsidRPr="00716177">
              <w:rPr>
                <w:rFonts w:ascii="Times New Roman" w:eastAsia="Times" w:hAnsi="Times New Roman" w:cs="Times New Roman"/>
                <w:sz w:val="20"/>
                <w:szCs w:val="20"/>
              </w:rPr>
              <w:t>Держмолодьжитло</w:t>
            </w:r>
            <w:proofErr w:type="spellEnd"/>
            <w:r w:rsidRPr="00716177">
              <w:rPr>
                <w:rFonts w:ascii="Times New Roman" w:eastAsia="Times" w:hAnsi="Times New Roman" w:cs="Times New Roman"/>
                <w:sz w:val="20"/>
                <w:szCs w:val="20"/>
              </w:rPr>
              <w:t>),</w:t>
            </w:r>
            <w:r w:rsidRPr="00716177">
              <w:rPr>
                <w:rFonts w:ascii="Times New Roman" w:hAnsi="Times New Roman" w:cs="Times New Roman"/>
                <w:sz w:val="20"/>
                <w:szCs w:val="20"/>
              </w:rPr>
              <w:t xml:space="preserve"> Управління обліку та контролю за використанням комунального майна</w:t>
            </w:r>
          </w:p>
        </w:tc>
        <w:tc>
          <w:tcPr>
            <w:tcW w:w="2627" w:type="pct"/>
            <w:tcBorders>
              <w:top w:val="single" w:sz="4" w:space="0" w:color="000000"/>
              <w:left w:val="single" w:sz="4" w:space="0" w:color="000000"/>
              <w:bottom w:val="single" w:sz="4" w:space="0" w:color="000000"/>
              <w:right w:val="single" w:sz="4" w:space="0" w:color="000000"/>
            </w:tcBorders>
          </w:tcPr>
          <w:p w:rsidR="00AD255A" w:rsidRPr="00716177" w:rsidRDefault="005C1E2C" w:rsidP="005E34D4">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lastRenderedPageBreak/>
              <w:t>1. У</w:t>
            </w:r>
            <w:r w:rsidR="00757A86" w:rsidRPr="00716177">
              <w:rPr>
                <w:rFonts w:ascii="Times New Roman" w:hAnsi="Times New Roman" w:cs="Times New Roman"/>
                <w:sz w:val="20"/>
                <w:szCs w:val="20"/>
              </w:rPr>
              <w:t xml:space="preserve"> рамках постанови Кабінету Міністрів України від 07.03.2025№284 «Деякі питання надання субвенції з державного бюджету місцевим бюджетам на реалізацію публічного інвестиційного проекту із забезпечення житлом дитячих будинків сімейного типу, дітей-сиріт </w:t>
            </w:r>
            <w:r w:rsidR="00757A86" w:rsidRPr="00716177">
              <w:rPr>
                <w:rFonts w:ascii="Times New Roman" w:hAnsi="Times New Roman" w:cs="Times New Roman"/>
                <w:sz w:val="20"/>
                <w:szCs w:val="20"/>
              </w:rPr>
              <w:lastRenderedPageBreak/>
              <w:t xml:space="preserve">та дітей, позбавлених батьківського піклування» придбано житло для </w:t>
            </w:r>
            <w:r w:rsidR="0048203B" w:rsidRPr="00716177">
              <w:rPr>
                <w:rFonts w:ascii="Times New Roman" w:hAnsi="Times New Roman" w:cs="Times New Roman"/>
                <w:sz w:val="20"/>
                <w:szCs w:val="20"/>
              </w:rPr>
              <w:t>ДБСТ</w:t>
            </w:r>
            <w:r w:rsidR="00757A86" w:rsidRPr="00716177">
              <w:rPr>
                <w:rFonts w:ascii="Times New Roman" w:hAnsi="Times New Roman" w:cs="Times New Roman"/>
                <w:sz w:val="20"/>
                <w:szCs w:val="20"/>
              </w:rPr>
              <w:t xml:space="preserve">, загальною площею 264,8 </w:t>
            </w:r>
            <w:proofErr w:type="spellStart"/>
            <w:r w:rsidR="00711CB5" w:rsidRPr="00716177">
              <w:rPr>
                <w:rFonts w:ascii="Times New Roman" w:hAnsi="Times New Roman" w:cs="Times New Roman"/>
                <w:sz w:val="20"/>
                <w:szCs w:val="20"/>
              </w:rPr>
              <w:t>кв</w:t>
            </w:r>
            <w:proofErr w:type="spellEnd"/>
            <w:r w:rsidR="00711CB5" w:rsidRPr="00716177">
              <w:rPr>
                <w:rFonts w:ascii="Times New Roman" w:hAnsi="Times New Roman" w:cs="Times New Roman"/>
                <w:sz w:val="20"/>
                <w:szCs w:val="20"/>
              </w:rPr>
              <w:t>.</w:t>
            </w:r>
            <w:r w:rsidR="00716177">
              <w:rPr>
                <w:rFonts w:ascii="Times New Roman" w:hAnsi="Times New Roman" w:cs="Times New Roman"/>
                <w:sz w:val="20"/>
                <w:szCs w:val="20"/>
              </w:rPr>
              <w:t xml:space="preserve"> </w:t>
            </w:r>
            <w:r w:rsidR="00711CB5" w:rsidRPr="00716177">
              <w:rPr>
                <w:rFonts w:ascii="Times New Roman" w:hAnsi="Times New Roman" w:cs="Times New Roman"/>
                <w:sz w:val="20"/>
                <w:szCs w:val="20"/>
              </w:rPr>
              <w:t xml:space="preserve">м. </w:t>
            </w:r>
            <w:r w:rsidR="00757A86" w:rsidRPr="00716177">
              <w:rPr>
                <w:rFonts w:ascii="Times New Roman" w:hAnsi="Times New Roman" w:cs="Times New Roman"/>
                <w:sz w:val="20"/>
                <w:szCs w:val="20"/>
              </w:rPr>
              <w:t>за кошти державної субвенції</w:t>
            </w:r>
          </w:p>
          <w:p w:rsidR="00757A86" w:rsidRPr="00716177" w:rsidRDefault="00B3697F" w:rsidP="005E34D4">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За рахунок субвен</w:t>
            </w:r>
            <w:r w:rsidR="00CA65D6" w:rsidRPr="00716177">
              <w:rPr>
                <w:rFonts w:ascii="Times New Roman" w:hAnsi="Times New Roman" w:cs="Times New Roman"/>
                <w:sz w:val="20"/>
                <w:szCs w:val="20"/>
              </w:rPr>
              <w:t>ції з державного бюджету 22 особи</w:t>
            </w:r>
            <w:r w:rsidRPr="00716177">
              <w:rPr>
                <w:rFonts w:ascii="Times New Roman" w:hAnsi="Times New Roman" w:cs="Times New Roman"/>
                <w:sz w:val="20"/>
                <w:szCs w:val="20"/>
              </w:rPr>
              <w:t xml:space="preserve"> з інвалідністю внаслідок війни отримали грошову компенсацію</w:t>
            </w:r>
            <w:r w:rsidR="00CA65D6" w:rsidRPr="00716177">
              <w:rPr>
                <w:rFonts w:ascii="Times New Roman" w:hAnsi="Times New Roman" w:cs="Times New Roman"/>
                <w:sz w:val="20"/>
                <w:szCs w:val="20"/>
              </w:rPr>
              <w:t>.</w:t>
            </w:r>
          </w:p>
          <w:p w:rsidR="008F742B" w:rsidRPr="00716177" w:rsidRDefault="00B81265" w:rsidP="005E34D4">
            <w:pPr>
              <w:spacing w:after="0" w:line="240" w:lineRule="auto"/>
              <w:jc w:val="both"/>
              <w:rPr>
                <w:rFonts w:ascii="Times New Roman" w:eastAsia="Times New Roman" w:hAnsi="Times New Roman" w:cs="Times New Roman"/>
                <w:sz w:val="20"/>
                <w:szCs w:val="20"/>
              </w:rPr>
            </w:pPr>
            <w:r w:rsidRPr="00716177">
              <w:rPr>
                <w:rFonts w:ascii="Times New Roman" w:hAnsi="Times New Roman" w:cs="Times New Roman"/>
                <w:sz w:val="20"/>
                <w:szCs w:val="20"/>
              </w:rPr>
              <w:t>М</w:t>
            </w:r>
            <w:r w:rsidR="00F74DF7" w:rsidRPr="00716177">
              <w:rPr>
                <w:rFonts w:ascii="Times New Roman" w:hAnsi="Times New Roman" w:cs="Times New Roman"/>
                <w:sz w:val="20"/>
                <w:szCs w:val="20"/>
              </w:rPr>
              <w:t xml:space="preserve">олоді сім’ї </w:t>
            </w:r>
            <w:r w:rsidR="008F742B" w:rsidRPr="00716177">
              <w:rPr>
                <w:rFonts w:ascii="Times New Roman" w:hAnsi="Times New Roman" w:cs="Times New Roman"/>
                <w:sz w:val="20"/>
                <w:szCs w:val="20"/>
              </w:rPr>
              <w:t xml:space="preserve">та одинокі молоді громадяни мають можливість скористатися як загальнодержавними програмами (наприклад </w:t>
            </w:r>
            <w:r w:rsidR="006A0909" w:rsidRPr="00716177">
              <w:rPr>
                <w:rFonts w:ascii="Times New Roman" w:hAnsi="Times New Roman" w:cs="Times New Roman"/>
                <w:sz w:val="20"/>
                <w:szCs w:val="20"/>
              </w:rPr>
              <w:t>«</w:t>
            </w:r>
            <w:r w:rsidR="008F742B" w:rsidRPr="00716177">
              <w:rPr>
                <w:rFonts w:ascii="Times New Roman" w:hAnsi="Times New Roman" w:cs="Times New Roman"/>
                <w:sz w:val="20"/>
                <w:szCs w:val="20"/>
              </w:rPr>
              <w:t>є</w:t>
            </w:r>
            <w:r w:rsidR="006A0909" w:rsidRPr="00716177">
              <w:rPr>
                <w:rFonts w:ascii="Times New Roman" w:hAnsi="Times New Roman" w:cs="Times New Roman"/>
                <w:sz w:val="20"/>
                <w:szCs w:val="20"/>
              </w:rPr>
              <w:t>-</w:t>
            </w:r>
            <w:r w:rsidR="008F742B" w:rsidRPr="00716177">
              <w:rPr>
                <w:rFonts w:ascii="Times New Roman" w:hAnsi="Times New Roman" w:cs="Times New Roman"/>
                <w:sz w:val="20"/>
                <w:szCs w:val="20"/>
              </w:rPr>
              <w:t>Оселя</w:t>
            </w:r>
            <w:r w:rsidR="006A0909" w:rsidRPr="00716177">
              <w:rPr>
                <w:rFonts w:ascii="Times New Roman" w:hAnsi="Times New Roman" w:cs="Times New Roman"/>
                <w:sz w:val="20"/>
                <w:szCs w:val="20"/>
              </w:rPr>
              <w:t>»</w:t>
            </w:r>
            <w:r w:rsidR="008F742B" w:rsidRPr="00716177">
              <w:rPr>
                <w:rFonts w:ascii="Times New Roman" w:hAnsi="Times New Roman" w:cs="Times New Roman"/>
                <w:sz w:val="20"/>
                <w:szCs w:val="20"/>
              </w:rPr>
              <w:t>), так і міською програмою пільгового кредитування для покращення своїх житлових умов «Доступне житло».</w:t>
            </w:r>
            <w:r w:rsidR="001266D0" w:rsidRPr="00716177">
              <w:rPr>
                <w:rFonts w:ascii="Times New Roman" w:hAnsi="Times New Roman" w:cs="Times New Roman"/>
                <w:sz w:val="20"/>
                <w:szCs w:val="20"/>
              </w:rPr>
              <w:t xml:space="preserve"> </w:t>
            </w:r>
            <w:r w:rsidR="008718AD" w:rsidRPr="00716177">
              <w:rPr>
                <w:rFonts w:ascii="Times New Roman" w:hAnsi="Times New Roman" w:cs="Times New Roman"/>
                <w:sz w:val="20"/>
                <w:szCs w:val="20"/>
              </w:rPr>
              <w:t>П</w:t>
            </w:r>
            <w:r w:rsidR="008718AD" w:rsidRPr="00716177">
              <w:rPr>
                <w:rFonts w:ascii="Times New Roman" w:eastAsia="Times New Roman" w:hAnsi="Times New Roman" w:cs="Times New Roman"/>
                <w:sz w:val="20"/>
                <w:szCs w:val="20"/>
              </w:rPr>
              <w:t>роведено фінансування ДСФУ «ДФСДМЖ</w:t>
            </w:r>
            <w:r w:rsidR="002A753C" w:rsidRPr="00716177">
              <w:rPr>
                <w:rFonts w:ascii="Times New Roman" w:hAnsi="Times New Roman" w:cs="Times New Roman"/>
                <w:sz w:val="20"/>
                <w:szCs w:val="20"/>
              </w:rPr>
              <w:t xml:space="preserve"> на суму </w:t>
            </w:r>
            <w:r w:rsidR="00F561F8" w:rsidRPr="00716177">
              <w:rPr>
                <w:rFonts w:ascii="Times New Roman" w:hAnsi="Times New Roman" w:cs="Times New Roman"/>
                <w:sz w:val="20"/>
                <w:szCs w:val="20"/>
              </w:rPr>
              <w:t>1100,00 тис. грн</w:t>
            </w:r>
            <w:r w:rsidR="00F561F8" w:rsidRPr="00716177">
              <w:rPr>
                <w:rFonts w:ascii="Times New Roman" w:eastAsia="Times New Roman" w:hAnsi="Times New Roman" w:cs="Times New Roman"/>
                <w:sz w:val="20"/>
                <w:szCs w:val="20"/>
              </w:rPr>
              <w:t>. Придбано 2 квартири.</w:t>
            </w:r>
          </w:p>
          <w:p w:rsidR="007D40A0" w:rsidRPr="00716177" w:rsidRDefault="00D77048" w:rsidP="005E34D4">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w:t>
            </w:r>
            <w:r w:rsidR="007D40A0" w:rsidRPr="00716177">
              <w:rPr>
                <w:rFonts w:ascii="Times New Roman" w:hAnsi="Times New Roman" w:cs="Times New Roman"/>
                <w:sz w:val="20"/>
                <w:szCs w:val="20"/>
              </w:rPr>
              <w:t>.</w:t>
            </w:r>
            <w:r w:rsidRPr="00716177">
              <w:rPr>
                <w:rFonts w:ascii="Times New Roman" w:hAnsi="Times New Roman" w:cs="Times New Roman"/>
                <w:sz w:val="20"/>
                <w:szCs w:val="20"/>
              </w:rPr>
              <w:t xml:space="preserve"> У 2025 році пільгові дострокові к</w:t>
            </w:r>
            <w:r w:rsidR="002A753C" w:rsidRPr="00716177">
              <w:rPr>
                <w:rFonts w:ascii="Times New Roman" w:hAnsi="Times New Roman" w:cs="Times New Roman"/>
                <w:sz w:val="20"/>
                <w:szCs w:val="20"/>
              </w:rPr>
              <w:t>редити на житло отримали 2 сім’ї</w:t>
            </w:r>
            <w:r w:rsidRPr="00716177">
              <w:rPr>
                <w:rFonts w:ascii="Times New Roman" w:hAnsi="Times New Roman" w:cs="Times New Roman"/>
                <w:sz w:val="20"/>
                <w:szCs w:val="20"/>
              </w:rPr>
              <w:t xml:space="preserve">. </w:t>
            </w:r>
          </w:p>
          <w:p w:rsidR="00F74DF7" w:rsidRPr="00716177" w:rsidRDefault="00EF42BC" w:rsidP="00F74DF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w:t>
            </w:r>
            <w:r w:rsidR="003D2523" w:rsidRPr="00716177">
              <w:rPr>
                <w:rFonts w:ascii="Times New Roman" w:hAnsi="Times New Roman" w:cs="Times New Roman"/>
                <w:sz w:val="20"/>
                <w:szCs w:val="20"/>
              </w:rPr>
              <w:t>.</w:t>
            </w:r>
            <w:r w:rsidR="00EE6B56" w:rsidRPr="00716177">
              <w:rPr>
                <w:rFonts w:ascii="Times New Roman" w:hAnsi="Times New Roman" w:cs="Times New Roman"/>
                <w:sz w:val="20"/>
                <w:szCs w:val="20"/>
              </w:rPr>
              <w:t xml:space="preserve"> </w:t>
            </w:r>
            <w:r w:rsidR="00702FA0" w:rsidRPr="00716177">
              <w:rPr>
                <w:rFonts w:ascii="Times New Roman" w:hAnsi="Times New Roman" w:cs="Times New Roman"/>
                <w:sz w:val="20"/>
                <w:szCs w:val="20"/>
              </w:rPr>
              <w:t xml:space="preserve">Щодо будівництва житла для внутрішньо переміщених осіб в рамках Програми дій від Північної екологічної корпорації (НЕФКО) «Житло для внутрішньо переміщених осіб (ВПО) та відновлення звільнених міст України (будівництво багатоквартирного житлового будинку за адресою м. Тернопіль, вул. </w:t>
            </w:r>
            <w:proofErr w:type="spellStart"/>
            <w:r w:rsidR="00702FA0" w:rsidRPr="00716177">
              <w:rPr>
                <w:rFonts w:ascii="Times New Roman" w:hAnsi="Times New Roman" w:cs="Times New Roman"/>
                <w:sz w:val="20"/>
                <w:szCs w:val="20"/>
              </w:rPr>
              <w:t>Микулинецька</w:t>
            </w:r>
            <w:proofErr w:type="spellEnd"/>
            <w:r w:rsidR="00702FA0" w:rsidRPr="00716177">
              <w:rPr>
                <w:rFonts w:ascii="Times New Roman" w:hAnsi="Times New Roman" w:cs="Times New Roman"/>
                <w:sz w:val="20"/>
                <w:szCs w:val="20"/>
              </w:rPr>
              <w:t>, 116) в 2025 р. г</w:t>
            </w:r>
            <w:r w:rsidR="005E34D4" w:rsidRPr="00716177">
              <w:rPr>
                <w:rFonts w:ascii="Times New Roman" w:hAnsi="Times New Roman" w:cs="Times New Roman"/>
                <w:sz w:val="20"/>
                <w:szCs w:val="20"/>
              </w:rPr>
              <w:t>рантовою угодою</w:t>
            </w:r>
            <w:r w:rsidR="005E34D4" w:rsidRPr="00716177">
              <w:rPr>
                <w:rFonts w:ascii="Times New Roman" w:hAnsi="Times New Roman" w:cs="Times New Roman"/>
                <w:bCs/>
                <w:sz w:val="20"/>
                <w:szCs w:val="20"/>
              </w:rPr>
              <w:t xml:space="preserve"> передбачено будівництво </w:t>
            </w:r>
            <w:r w:rsidR="005E34D4" w:rsidRPr="00716177">
              <w:rPr>
                <w:rFonts w:ascii="Times New Roman" w:hAnsi="Times New Roman" w:cs="Times New Roman"/>
                <w:sz w:val="20"/>
                <w:szCs w:val="20"/>
              </w:rPr>
              <w:t>двох секцій багатоквартирного житлового будинку</w:t>
            </w:r>
            <w:r w:rsidR="00237A7E" w:rsidRPr="00716177">
              <w:rPr>
                <w:rFonts w:ascii="Times New Roman" w:hAnsi="Times New Roman" w:cs="Times New Roman"/>
                <w:sz w:val="20"/>
                <w:szCs w:val="20"/>
                <w:shd w:val="clear" w:color="auto" w:fill="FFFFFF"/>
              </w:rPr>
              <w:t xml:space="preserve"> </w:t>
            </w:r>
            <w:r w:rsidR="005E34D4" w:rsidRPr="00716177">
              <w:rPr>
                <w:rFonts w:ascii="Times New Roman" w:hAnsi="Times New Roman" w:cs="Times New Roman"/>
                <w:sz w:val="20"/>
                <w:szCs w:val="20"/>
                <w:shd w:val="clear" w:color="auto" w:fill="FFFFFF"/>
              </w:rPr>
              <w:t>Б та В.</w:t>
            </w:r>
            <w:r w:rsidR="00237A7E" w:rsidRPr="00716177">
              <w:rPr>
                <w:rFonts w:ascii="Times New Roman" w:hAnsi="Times New Roman" w:cs="Times New Roman"/>
                <w:sz w:val="20"/>
                <w:szCs w:val="20"/>
                <w:shd w:val="clear" w:color="auto" w:fill="FFFFFF"/>
              </w:rPr>
              <w:t xml:space="preserve"> </w:t>
            </w:r>
            <w:r w:rsidR="00176015" w:rsidRPr="00716177">
              <w:rPr>
                <w:rFonts w:ascii="Times New Roman" w:hAnsi="Times New Roman" w:cs="Times New Roman"/>
                <w:sz w:val="20"/>
                <w:szCs w:val="20"/>
                <w:shd w:val="clear" w:color="auto" w:fill="FFFFFF"/>
              </w:rPr>
              <w:t>П</w:t>
            </w:r>
            <w:r w:rsidR="005E34D4" w:rsidRPr="00716177">
              <w:rPr>
                <w:rFonts w:ascii="Times New Roman" w:hAnsi="Times New Roman" w:cs="Times New Roman"/>
                <w:sz w:val="20"/>
                <w:szCs w:val="20"/>
                <w:shd w:val="clear" w:color="auto" w:fill="FFFFFF"/>
              </w:rPr>
              <w:t xml:space="preserve">о секції Б збудовано 5 поверхів, з яких на </w:t>
            </w:r>
            <w:r w:rsidR="00EE6B56" w:rsidRPr="00716177">
              <w:rPr>
                <w:rFonts w:ascii="Times New Roman" w:hAnsi="Times New Roman" w:cs="Times New Roman"/>
                <w:sz w:val="20"/>
                <w:szCs w:val="20"/>
                <w:shd w:val="clear" w:color="auto" w:fill="FFFFFF"/>
              </w:rPr>
              <w:t>трьох</w:t>
            </w:r>
            <w:r w:rsidR="005E34D4" w:rsidRPr="00716177">
              <w:rPr>
                <w:rFonts w:ascii="Times New Roman" w:hAnsi="Times New Roman" w:cs="Times New Roman"/>
                <w:sz w:val="20"/>
                <w:szCs w:val="20"/>
                <w:shd w:val="clear" w:color="auto" w:fill="FFFFFF"/>
              </w:rPr>
              <w:t xml:space="preserve"> поверхах уже замуровано зовнішні стіни та вста</w:t>
            </w:r>
            <w:r w:rsidR="00F74DF7" w:rsidRPr="00716177">
              <w:rPr>
                <w:rFonts w:ascii="Times New Roman" w:hAnsi="Times New Roman" w:cs="Times New Roman"/>
                <w:sz w:val="20"/>
                <w:szCs w:val="20"/>
                <w:shd w:val="clear" w:color="auto" w:fill="FFFFFF"/>
              </w:rPr>
              <w:t>но</w:t>
            </w:r>
            <w:r w:rsidR="005E34D4" w:rsidRPr="00716177">
              <w:rPr>
                <w:rFonts w:ascii="Times New Roman" w:hAnsi="Times New Roman" w:cs="Times New Roman"/>
                <w:sz w:val="20"/>
                <w:szCs w:val="20"/>
                <w:shd w:val="clear" w:color="auto" w:fill="FFFFFF"/>
              </w:rPr>
              <w:t>влено віконні блоки, 4 поверх в роботі</w:t>
            </w:r>
            <w:r w:rsidR="00237A7E" w:rsidRPr="00716177">
              <w:rPr>
                <w:rFonts w:ascii="Times New Roman" w:hAnsi="Times New Roman" w:cs="Times New Roman"/>
                <w:sz w:val="20"/>
                <w:szCs w:val="20"/>
                <w:shd w:val="clear" w:color="auto" w:fill="FFFFFF"/>
              </w:rPr>
              <w:t xml:space="preserve"> </w:t>
            </w:r>
            <w:r w:rsidR="005E34D4" w:rsidRPr="00716177">
              <w:rPr>
                <w:rFonts w:ascii="Times New Roman" w:hAnsi="Times New Roman" w:cs="Times New Roman"/>
                <w:sz w:val="20"/>
                <w:szCs w:val="20"/>
                <w:shd w:val="clear" w:color="auto" w:fill="FFFFFF"/>
              </w:rPr>
              <w:t>мурування</w:t>
            </w:r>
            <w:r w:rsidR="00237A7E" w:rsidRPr="00716177">
              <w:rPr>
                <w:rFonts w:ascii="Times New Roman" w:hAnsi="Times New Roman" w:cs="Times New Roman"/>
                <w:sz w:val="20"/>
                <w:szCs w:val="20"/>
                <w:shd w:val="clear" w:color="auto" w:fill="FFFFFF"/>
              </w:rPr>
              <w:t xml:space="preserve"> </w:t>
            </w:r>
            <w:r w:rsidR="005E34D4" w:rsidRPr="00716177">
              <w:rPr>
                <w:rFonts w:ascii="Times New Roman" w:hAnsi="Times New Roman" w:cs="Times New Roman"/>
                <w:sz w:val="20"/>
                <w:szCs w:val="20"/>
                <w:shd w:val="clear" w:color="auto" w:fill="FFFFFF"/>
              </w:rPr>
              <w:t>та скління, 1-й поверх</w:t>
            </w:r>
            <w:r w:rsidR="00237A7E" w:rsidRPr="00716177">
              <w:rPr>
                <w:rFonts w:ascii="Times New Roman" w:hAnsi="Times New Roman" w:cs="Times New Roman"/>
                <w:sz w:val="20"/>
                <w:szCs w:val="20"/>
                <w:shd w:val="clear" w:color="auto" w:fill="FFFFFF"/>
              </w:rPr>
              <w:t xml:space="preserve"> </w:t>
            </w:r>
            <w:r w:rsidR="005E34D4" w:rsidRPr="00716177">
              <w:rPr>
                <w:rFonts w:ascii="Times New Roman" w:hAnsi="Times New Roman" w:cs="Times New Roman"/>
                <w:sz w:val="20"/>
                <w:szCs w:val="20"/>
                <w:shd w:val="clear" w:color="auto" w:fill="FFFFFF"/>
              </w:rPr>
              <w:t>проведена електрика та поштукатурено.</w:t>
            </w:r>
          </w:p>
          <w:p w:rsidR="00DB3F1C" w:rsidRPr="00716177" w:rsidRDefault="005E34D4" w:rsidP="00EE6B56">
            <w:pPr>
              <w:spacing w:after="0" w:line="240" w:lineRule="auto"/>
              <w:jc w:val="both"/>
              <w:rPr>
                <w:rFonts w:ascii="Times New Roman" w:hAnsi="Times New Roman" w:cs="Times New Roman"/>
                <w:sz w:val="20"/>
                <w:szCs w:val="20"/>
                <w:shd w:val="clear" w:color="auto" w:fill="FFFFFF"/>
              </w:rPr>
            </w:pPr>
            <w:r w:rsidRPr="00716177">
              <w:rPr>
                <w:rFonts w:ascii="Times New Roman" w:hAnsi="Times New Roman" w:cs="Times New Roman"/>
                <w:sz w:val="20"/>
                <w:szCs w:val="20"/>
                <w:shd w:val="clear" w:color="auto" w:fill="FFFFFF"/>
              </w:rPr>
              <w:t>По секції В збудовано 4,</w:t>
            </w:r>
            <w:r w:rsidR="00EE6B56" w:rsidRPr="00716177">
              <w:rPr>
                <w:rFonts w:ascii="Times New Roman" w:hAnsi="Times New Roman" w:cs="Times New Roman"/>
                <w:sz w:val="20"/>
                <w:szCs w:val="20"/>
                <w:shd w:val="clear" w:color="auto" w:fill="FFFFFF"/>
              </w:rPr>
              <w:t xml:space="preserve"> </w:t>
            </w:r>
            <w:r w:rsidRPr="00716177">
              <w:rPr>
                <w:rFonts w:ascii="Times New Roman" w:hAnsi="Times New Roman" w:cs="Times New Roman"/>
                <w:sz w:val="20"/>
                <w:szCs w:val="20"/>
                <w:shd w:val="clear" w:color="auto" w:fill="FFFFFF"/>
              </w:rPr>
              <w:t xml:space="preserve">5 поверхи, з яких </w:t>
            </w:r>
            <w:r w:rsidR="00EE6B56" w:rsidRPr="00716177">
              <w:rPr>
                <w:rFonts w:ascii="Times New Roman" w:hAnsi="Times New Roman" w:cs="Times New Roman"/>
                <w:sz w:val="20"/>
                <w:szCs w:val="20"/>
                <w:shd w:val="clear" w:color="auto" w:fill="FFFFFF"/>
              </w:rPr>
              <w:t>два</w:t>
            </w:r>
            <w:r w:rsidRPr="00716177">
              <w:rPr>
                <w:rFonts w:ascii="Times New Roman" w:hAnsi="Times New Roman" w:cs="Times New Roman"/>
                <w:sz w:val="20"/>
                <w:szCs w:val="20"/>
                <w:shd w:val="clear" w:color="auto" w:fill="FFFFFF"/>
              </w:rPr>
              <w:t xml:space="preserve"> поверхи замуровано та вставлені</w:t>
            </w:r>
            <w:r w:rsidR="00237A7E" w:rsidRPr="00716177">
              <w:rPr>
                <w:rFonts w:ascii="Times New Roman" w:hAnsi="Times New Roman" w:cs="Times New Roman"/>
                <w:sz w:val="20"/>
                <w:szCs w:val="20"/>
                <w:shd w:val="clear" w:color="auto" w:fill="FFFFFF"/>
              </w:rPr>
              <w:t xml:space="preserve"> </w:t>
            </w:r>
            <w:r w:rsidRPr="00716177">
              <w:rPr>
                <w:rFonts w:ascii="Times New Roman" w:hAnsi="Times New Roman" w:cs="Times New Roman"/>
                <w:sz w:val="20"/>
                <w:szCs w:val="20"/>
                <w:shd w:val="clear" w:color="auto" w:fill="FFFFFF"/>
              </w:rPr>
              <w:t>віконні блоки.</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6A0909">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3.2.</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Матеріальна підтримка осіб, які опинились у складних життєвих обставинах</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hAnsi="Times New Roman" w:cs="Times New Roman"/>
                <w:sz w:val="20"/>
                <w:szCs w:val="20"/>
              </w:rPr>
            </w:pPr>
            <w:r w:rsidRPr="00716177">
              <w:rPr>
                <w:rFonts w:ascii="Times New Roman" w:hAnsi="Times New Roman" w:cs="Times New Roman"/>
                <w:sz w:val="20"/>
                <w:szCs w:val="20"/>
              </w:rPr>
              <w:t xml:space="preserve">1. Надання одноразової грошової допомоги. </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 Надання адресної безготівкової допомоги для відшкодування витрат за житлово-комунальні послуги.</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 Безкоштовне харчування соціально-незахищених громадян в благодійній їдальні.</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 Надання допомоги у натуральному або грошовому вигляді одиноким громадянам похилого віку, особам з інвалідністю, багатодітним сім’ям, дітям сиротам і дітям, які залишилися без батьківського піклування, іншим категоріям мешканців громади.</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5. Надання на безоплатній основі продуктових наборів та індивідуальних засобів особистої гігієни особам, які перебувають у складних життєвих </w:t>
            </w:r>
            <w:r w:rsidRPr="00716177">
              <w:rPr>
                <w:rFonts w:ascii="Times New Roman" w:hAnsi="Times New Roman" w:cs="Times New Roman"/>
                <w:sz w:val="20"/>
                <w:szCs w:val="20"/>
              </w:rPr>
              <w:lastRenderedPageBreak/>
              <w:t>обставинах.</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6. </w:t>
            </w:r>
            <w:r w:rsidRPr="00716177">
              <w:rPr>
                <w:rFonts w:ascii="Times New Roman" w:hAnsi="Times New Roman" w:cs="Times New Roman"/>
                <w:sz w:val="20"/>
                <w:szCs w:val="20"/>
                <w:shd w:val="clear" w:color="auto" w:fill="FFFFFF"/>
              </w:rPr>
              <w:t>Безкоштовне харчування дітей малозабезпечених сімей та з числа внутрішньо переміщених осіб.</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lastRenderedPageBreak/>
              <w:t>Управління соціальної політики</w:t>
            </w:r>
          </w:p>
        </w:tc>
        <w:tc>
          <w:tcPr>
            <w:tcW w:w="2627" w:type="pct"/>
            <w:tcBorders>
              <w:top w:val="single" w:sz="4" w:space="0" w:color="000000"/>
              <w:left w:val="single" w:sz="4" w:space="0" w:color="000000"/>
              <w:bottom w:val="single" w:sz="4" w:space="0" w:color="000000"/>
              <w:right w:val="single" w:sz="4" w:space="0" w:color="000000"/>
            </w:tcBorders>
          </w:tcPr>
          <w:p w:rsidR="00A0383F" w:rsidRPr="00716177" w:rsidRDefault="00F53D3B" w:rsidP="006B443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1. </w:t>
            </w:r>
            <w:r w:rsidR="00FA3CE3" w:rsidRPr="00716177">
              <w:rPr>
                <w:rFonts w:ascii="Times New Roman" w:hAnsi="Times New Roman" w:cs="Times New Roman"/>
                <w:sz w:val="20"/>
                <w:szCs w:val="20"/>
              </w:rPr>
              <w:t>Надано грошову</w:t>
            </w:r>
            <w:r w:rsidR="00A0383F" w:rsidRPr="00716177">
              <w:rPr>
                <w:rFonts w:ascii="Times New Roman" w:hAnsi="Times New Roman" w:cs="Times New Roman"/>
                <w:sz w:val="20"/>
                <w:szCs w:val="20"/>
              </w:rPr>
              <w:t xml:space="preserve"> допомог</w:t>
            </w:r>
            <w:r w:rsidR="00FA3CE3" w:rsidRPr="00716177">
              <w:rPr>
                <w:rFonts w:ascii="Times New Roman" w:hAnsi="Times New Roman" w:cs="Times New Roman"/>
                <w:sz w:val="20"/>
                <w:szCs w:val="20"/>
              </w:rPr>
              <w:t>у</w:t>
            </w:r>
            <w:r w:rsidR="00A0383F" w:rsidRPr="00716177">
              <w:rPr>
                <w:rFonts w:ascii="Times New Roman" w:hAnsi="Times New Roman" w:cs="Times New Roman"/>
                <w:sz w:val="20"/>
                <w:szCs w:val="20"/>
              </w:rPr>
              <w:t xml:space="preserve"> 6152 мешканцям громади</w:t>
            </w:r>
            <w:r w:rsidR="00990B1F" w:rsidRPr="00716177">
              <w:rPr>
                <w:rFonts w:ascii="Times New Roman" w:hAnsi="Times New Roman" w:cs="Times New Roman"/>
                <w:sz w:val="20"/>
                <w:szCs w:val="20"/>
              </w:rPr>
              <w:t>.</w:t>
            </w:r>
            <w:r w:rsidR="00A0383F" w:rsidRPr="00716177">
              <w:rPr>
                <w:rFonts w:ascii="Times New Roman" w:hAnsi="Times New Roman" w:cs="Times New Roman"/>
                <w:sz w:val="20"/>
                <w:szCs w:val="20"/>
              </w:rPr>
              <w:t xml:space="preserve"> </w:t>
            </w:r>
          </w:p>
          <w:p w:rsidR="00A0383F" w:rsidRPr="00716177" w:rsidRDefault="00A0383F" w:rsidP="006B443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2. Надано </w:t>
            </w:r>
            <w:r w:rsidR="001266D0" w:rsidRPr="00716177">
              <w:rPr>
                <w:rFonts w:ascii="Times New Roman" w:hAnsi="Times New Roman" w:cs="Times New Roman"/>
                <w:sz w:val="20"/>
                <w:szCs w:val="20"/>
              </w:rPr>
              <w:t xml:space="preserve">адресну допомогу </w:t>
            </w:r>
            <w:r w:rsidRPr="00716177">
              <w:rPr>
                <w:rFonts w:ascii="Times New Roman" w:hAnsi="Times New Roman" w:cs="Times New Roman"/>
                <w:sz w:val="20"/>
                <w:szCs w:val="20"/>
              </w:rPr>
              <w:t>2379 мешк</w:t>
            </w:r>
            <w:r w:rsidR="00FA3CE3" w:rsidRPr="00716177">
              <w:rPr>
                <w:rFonts w:ascii="Times New Roman" w:hAnsi="Times New Roman" w:cs="Times New Roman"/>
                <w:sz w:val="20"/>
                <w:szCs w:val="20"/>
              </w:rPr>
              <w:t xml:space="preserve">анцям громади. </w:t>
            </w:r>
            <w:r w:rsidR="004A7884" w:rsidRPr="00716177">
              <w:rPr>
                <w:rFonts w:ascii="Times New Roman" w:hAnsi="Times New Roman" w:cs="Times New Roman"/>
                <w:sz w:val="20"/>
                <w:szCs w:val="20"/>
              </w:rPr>
              <w:t>З них 680 осіб з інвалідністю І групи та діти з інвалідністю отримували часткову компенсацію витрат на оп</w:t>
            </w:r>
            <w:r w:rsidR="00990B1F" w:rsidRPr="00716177">
              <w:rPr>
                <w:rFonts w:ascii="Times New Roman" w:hAnsi="Times New Roman" w:cs="Times New Roman"/>
                <w:sz w:val="20"/>
                <w:szCs w:val="20"/>
              </w:rPr>
              <w:t>лату житлово-комунальних послуг.</w:t>
            </w:r>
          </w:p>
          <w:p w:rsidR="00A0383F" w:rsidRPr="00716177" w:rsidRDefault="00A0383F" w:rsidP="006B443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 Харчувалось 6</w:t>
            </w:r>
            <w:r w:rsidR="00FA3CE3" w:rsidRPr="00716177">
              <w:rPr>
                <w:rFonts w:ascii="Times New Roman" w:hAnsi="Times New Roman" w:cs="Times New Roman"/>
                <w:sz w:val="20"/>
                <w:szCs w:val="20"/>
              </w:rPr>
              <w:t>60 осіб.</w:t>
            </w:r>
          </w:p>
          <w:p w:rsidR="00A0383F" w:rsidRPr="00716177" w:rsidRDefault="00A0383F" w:rsidP="006B443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w:t>
            </w:r>
            <w:r w:rsidR="00EE6B56" w:rsidRPr="00716177">
              <w:rPr>
                <w:rFonts w:ascii="Times New Roman" w:hAnsi="Times New Roman" w:cs="Times New Roman"/>
                <w:sz w:val="20"/>
                <w:szCs w:val="20"/>
              </w:rPr>
              <w:t xml:space="preserve"> </w:t>
            </w:r>
            <w:r w:rsidRPr="00716177">
              <w:rPr>
                <w:rFonts w:ascii="Times New Roman" w:hAnsi="Times New Roman" w:cs="Times New Roman"/>
                <w:sz w:val="20"/>
                <w:szCs w:val="20"/>
              </w:rPr>
              <w:t>Закуплено та видано 1840 продуктових наборів та 266 наборів засобів гігієни для сімей загиблих, пропалих безвісти</w:t>
            </w:r>
            <w:r w:rsidR="00FA3CE3" w:rsidRPr="00716177">
              <w:rPr>
                <w:rFonts w:ascii="Times New Roman" w:hAnsi="Times New Roman" w:cs="Times New Roman"/>
                <w:sz w:val="20"/>
                <w:szCs w:val="20"/>
              </w:rPr>
              <w:t xml:space="preserve"> </w:t>
            </w:r>
            <w:r w:rsidR="00990B1F" w:rsidRPr="00716177">
              <w:rPr>
                <w:rFonts w:ascii="Times New Roman" w:hAnsi="Times New Roman" w:cs="Times New Roman"/>
                <w:sz w:val="20"/>
                <w:szCs w:val="20"/>
              </w:rPr>
              <w:t>захисників і захисниць України</w:t>
            </w:r>
            <w:r w:rsidRPr="00716177">
              <w:rPr>
                <w:rFonts w:ascii="Times New Roman" w:hAnsi="Times New Roman" w:cs="Times New Roman"/>
                <w:sz w:val="20"/>
                <w:szCs w:val="20"/>
              </w:rPr>
              <w:t>.</w:t>
            </w:r>
            <w:r w:rsidR="00990B1F" w:rsidRPr="00716177">
              <w:rPr>
                <w:rFonts w:ascii="Times New Roman" w:hAnsi="Times New Roman" w:cs="Times New Roman"/>
                <w:sz w:val="20"/>
                <w:szCs w:val="20"/>
              </w:rPr>
              <w:t xml:space="preserve"> </w:t>
            </w:r>
            <w:r w:rsidRPr="00716177">
              <w:rPr>
                <w:rFonts w:ascii="Times New Roman" w:hAnsi="Times New Roman" w:cs="Times New Roman"/>
                <w:sz w:val="20"/>
                <w:szCs w:val="20"/>
              </w:rPr>
              <w:t>Видано 114 наборів першої необхідності постраждалим внаслідок ракетної атаки 19.11.25, отриманих  від ООН.</w:t>
            </w:r>
            <w:r w:rsidR="00990B1F" w:rsidRPr="00716177">
              <w:rPr>
                <w:rFonts w:ascii="Times New Roman" w:hAnsi="Times New Roman" w:cs="Times New Roman"/>
                <w:sz w:val="20"/>
                <w:szCs w:val="20"/>
              </w:rPr>
              <w:t xml:space="preserve"> </w:t>
            </w:r>
            <w:r w:rsidRPr="00716177">
              <w:rPr>
                <w:rFonts w:ascii="Times New Roman" w:hAnsi="Times New Roman" w:cs="Times New Roman"/>
                <w:sz w:val="20"/>
                <w:szCs w:val="20"/>
              </w:rPr>
              <w:t>Передано 1681 різдвяних подарунків КЗ, закладам освіти, ГО для видачі пільговим категоріям, отриманих від БО «Синьо-жовтий Хрест»  Німеччини.</w:t>
            </w:r>
          </w:p>
          <w:p w:rsidR="00CE6D2A" w:rsidRPr="00716177" w:rsidRDefault="00A0383F" w:rsidP="006B443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5.</w:t>
            </w:r>
            <w:r w:rsidR="00EE6B56" w:rsidRPr="00716177">
              <w:rPr>
                <w:rFonts w:ascii="Times New Roman" w:hAnsi="Times New Roman" w:cs="Times New Roman"/>
                <w:sz w:val="20"/>
                <w:szCs w:val="20"/>
              </w:rPr>
              <w:t xml:space="preserve"> </w:t>
            </w:r>
            <w:r w:rsidRPr="00716177">
              <w:rPr>
                <w:rFonts w:ascii="Times New Roman" w:hAnsi="Times New Roman" w:cs="Times New Roman"/>
                <w:sz w:val="20"/>
                <w:szCs w:val="20"/>
              </w:rPr>
              <w:t>Видано 20860 продуктових наборів на суму 14995,0 тис. грн.</w:t>
            </w:r>
          </w:p>
          <w:p w:rsidR="00FA3CE3" w:rsidRPr="00716177" w:rsidRDefault="00FA3CE3" w:rsidP="00E82C9E">
            <w:pPr>
              <w:tabs>
                <w:tab w:val="left" w:pos="5670"/>
              </w:tabs>
              <w:spacing w:after="0" w:line="240" w:lineRule="auto"/>
              <w:jc w:val="both"/>
              <w:rPr>
                <w:rFonts w:ascii="Times New Roman" w:eastAsia="Times New Roman" w:hAnsi="Times New Roman" w:cs="Times New Roman"/>
                <w:sz w:val="20"/>
                <w:szCs w:val="20"/>
              </w:rPr>
            </w:pPr>
            <w:r w:rsidRPr="00716177">
              <w:rPr>
                <w:rFonts w:ascii="Times New Roman" w:hAnsi="Times New Roman" w:cs="Times New Roman"/>
                <w:sz w:val="20"/>
                <w:szCs w:val="20"/>
              </w:rPr>
              <w:t xml:space="preserve">6. </w:t>
            </w:r>
            <w:r w:rsidR="008171C4" w:rsidRPr="00716177">
              <w:rPr>
                <w:rFonts w:ascii="Times New Roman" w:eastAsia="Times New Roman" w:hAnsi="Times New Roman" w:cs="Times New Roman"/>
                <w:sz w:val="20"/>
                <w:szCs w:val="20"/>
              </w:rPr>
              <w:t>У закладах дошкільної освіти міста забезпечено підтримку та соціальний захист 2443 дітей соціально незахищених категорій. Зменшено на 50 відсотків розмір плати 665 дітям із сімей, де троє і більше дітей до 18 років (до 23 років, якщо дитина навчається за денною формою навчання в закладах загальної середньої, професійно-технічної, вищої освіти);</w:t>
            </w:r>
            <w:r w:rsidR="00EE6B56" w:rsidRPr="00716177">
              <w:rPr>
                <w:rFonts w:ascii="Times New Roman" w:eastAsia="Times New Roman" w:hAnsi="Times New Roman" w:cs="Times New Roman"/>
                <w:sz w:val="20"/>
                <w:szCs w:val="20"/>
              </w:rPr>
              <w:t xml:space="preserve"> </w:t>
            </w:r>
            <w:r w:rsidR="008171C4" w:rsidRPr="00716177">
              <w:rPr>
                <w:rFonts w:ascii="Times New Roman" w:eastAsia="Times New Roman" w:hAnsi="Times New Roman" w:cs="Times New Roman"/>
                <w:sz w:val="20"/>
                <w:szCs w:val="20"/>
              </w:rPr>
              <w:t>- забезпечено безкоштовне харчування 1778 дітям із числа пільгових категорій.</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6A0909">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3.3.</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eastAsia="Arial" w:hAnsi="Times New Roman" w:cs="Times New Roman"/>
                <w:sz w:val="20"/>
                <w:szCs w:val="20"/>
                <w:highlight w:val="white"/>
              </w:rPr>
            </w:pPr>
            <w:r w:rsidRPr="00716177">
              <w:rPr>
                <w:rFonts w:ascii="Times New Roman" w:eastAsia="Arial" w:hAnsi="Times New Roman" w:cs="Times New Roman"/>
                <w:sz w:val="20"/>
                <w:szCs w:val="20"/>
                <w:highlight w:val="white"/>
              </w:rPr>
              <w:t>Створення безбар’єрного середовища</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spacing w:before="0" w:beforeAutospacing="0" w:after="0" w:afterAutospacing="0"/>
              <w:jc w:val="both"/>
              <w:rPr>
                <w:bCs/>
                <w:sz w:val="20"/>
                <w:szCs w:val="20"/>
              </w:rPr>
            </w:pPr>
            <w:r w:rsidRPr="00716177">
              <w:rPr>
                <w:bCs/>
                <w:sz w:val="20"/>
                <w:szCs w:val="20"/>
              </w:rPr>
              <w:t>1. Виконання робіт з облаштування доступності до житлових, адміністративних приміщень та закладів охорони здоров’я, спорту, освіти та культури.</w:t>
            </w:r>
          </w:p>
          <w:p w:rsidR="00CE6D2A" w:rsidRPr="00716177" w:rsidRDefault="00CE6D2A" w:rsidP="001900A7">
            <w:pPr>
              <w:pStyle w:val="a3"/>
              <w:spacing w:before="0" w:beforeAutospacing="0" w:after="0" w:afterAutospacing="0"/>
              <w:jc w:val="both"/>
              <w:rPr>
                <w:bCs/>
                <w:sz w:val="20"/>
                <w:szCs w:val="20"/>
              </w:rPr>
            </w:pPr>
            <w:r w:rsidRPr="00716177">
              <w:rPr>
                <w:bCs/>
                <w:sz w:val="20"/>
                <w:szCs w:val="20"/>
              </w:rPr>
              <w:t>2. Облаштування пониження пішохідних переходів.</w:t>
            </w:r>
          </w:p>
          <w:p w:rsidR="00CE6D2A" w:rsidRPr="00716177" w:rsidRDefault="00CE6D2A" w:rsidP="001900A7">
            <w:pPr>
              <w:pStyle w:val="a3"/>
              <w:spacing w:before="0" w:beforeAutospacing="0" w:after="0" w:afterAutospacing="0"/>
              <w:jc w:val="both"/>
              <w:rPr>
                <w:bCs/>
                <w:sz w:val="20"/>
                <w:szCs w:val="20"/>
              </w:rPr>
            </w:pPr>
            <w:r w:rsidRPr="00716177">
              <w:rPr>
                <w:bCs/>
                <w:sz w:val="20"/>
                <w:szCs w:val="20"/>
              </w:rPr>
              <w:t>3. Облаштування паркомісць для осіб з інвалідністю.</w:t>
            </w:r>
          </w:p>
          <w:p w:rsidR="00CE6D2A" w:rsidRPr="00716177" w:rsidRDefault="00CE6D2A" w:rsidP="001900A7">
            <w:pPr>
              <w:pStyle w:val="a3"/>
              <w:spacing w:before="0" w:beforeAutospacing="0" w:after="0" w:afterAutospacing="0"/>
              <w:jc w:val="both"/>
              <w:rPr>
                <w:bCs/>
                <w:sz w:val="20"/>
                <w:szCs w:val="20"/>
              </w:rPr>
            </w:pPr>
            <w:r w:rsidRPr="00716177">
              <w:rPr>
                <w:bCs/>
                <w:sz w:val="20"/>
                <w:szCs w:val="20"/>
              </w:rPr>
              <w:t>4. Виготовлення та влаштування зовнішніх пандусів до входів у житлові будинки для осіб з інвалідністю.</w:t>
            </w:r>
          </w:p>
          <w:p w:rsidR="00CE6D2A" w:rsidRPr="00716177" w:rsidRDefault="00CE6D2A" w:rsidP="001900A7">
            <w:pPr>
              <w:pStyle w:val="a3"/>
              <w:spacing w:before="0" w:beforeAutospacing="0" w:after="0" w:afterAutospacing="0"/>
              <w:jc w:val="both"/>
              <w:rPr>
                <w:bCs/>
                <w:sz w:val="20"/>
                <w:szCs w:val="20"/>
              </w:rPr>
            </w:pPr>
            <w:r w:rsidRPr="00716177">
              <w:rPr>
                <w:bCs/>
                <w:sz w:val="20"/>
                <w:szCs w:val="20"/>
              </w:rPr>
              <w:t>5</w:t>
            </w:r>
            <w:r w:rsidRPr="00716177">
              <w:rPr>
                <w:rFonts w:eastAsia="Arial"/>
                <w:sz w:val="20"/>
                <w:szCs w:val="20"/>
              </w:rPr>
              <w:t xml:space="preserve">. </w:t>
            </w:r>
            <w:r w:rsidRPr="00716177">
              <w:rPr>
                <w:bCs/>
                <w:sz w:val="20"/>
                <w:szCs w:val="20"/>
              </w:rPr>
              <w:t>Встановлення комфортних зупинок громадського транспорту.</w:t>
            </w:r>
          </w:p>
          <w:p w:rsidR="00CE6D2A" w:rsidRPr="00716177" w:rsidRDefault="00CE6D2A" w:rsidP="001900A7">
            <w:pPr>
              <w:pStyle w:val="a3"/>
              <w:spacing w:before="0" w:beforeAutospacing="0" w:after="0" w:afterAutospacing="0"/>
              <w:jc w:val="both"/>
              <w:rPr>
                <w:bCs/>
                <w:sz w:val="20"/>
                <w:szCs w:val="20"/>
              </w:rPr>
            </w:pPr>
            <w:r w:rsidRPr="00716177">
              <w:rPr>
                <w:bCs/>
                <w:sz w:val="20"/>
                <w:szCs w:val="20"/>
              </w:rPr>
              <w:t xml:space="preserve">6. </w:t>
            </w:r>
            <w:r w:rsidRPr="00716177">
              <w:rPr>
                <w:sz w:val="20"/>
                <w:szCs w:val="20"/>
              </w:rPr>
              <w:t>Забезпечення доступу осіб з інвалідністю та інших маломобільних груп населення до об’єктів соціальної інфраструктури за допомогою проекту «Соціальне таксі»</w:t>
            </w:r>
            <w:r w:rsidRPr="00716177">
              <w:rPr>
                <w:bCs/>
                <w:sz w:val="20"/>
                <w:szCs w:val="20"/>
              </w:rPr>
              <w:t xml:space="preserve">. </w:t>
            </w:r>
          </w:p>
          <w:p w:rsidR="00CE6D2A" w:rsidRPr="00716177" w:rsidRDefault="00CE6D2A" w:rsidP="001900A7">
            <w:pPr>
              <w:pStyle w:val="a3"/>
              <w:spacing w:before="0" w:beforeAutospacing="0" w:after="0" w:afterAutospacing="0"/>
              <w:jc w:val="both"/>
              <w:rPr>
                <w:bCs/>
                <w:sz w:val="20"/>
                <w:szCs w:val="20"/>
              </w:rPr>
            </w:pPr>
            <w:r w:rsidRPr="00716177">
              <w:rPr>
                <w:bCs/>
                <w:sz w:val="20"/>
                <w:szCs w:val="20"/>
              </w:rPr>
              <w:t>7. Інформаційно-просвітницька діяльність для покращення безбарʼєрності середовища.</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t>Управління житлово-комунального господарства, благоустрою та екології, управління соціальної політики, Благодійний фонд «</w:t>
            </w:r>
            <w:proofErr w:type="spellStart"/>
            <w:r w:rsidRPr="00716177">
              <w:rPr>
                <w:rFonts w:ascii="Times New Roman" w:hAnsi="Times New Roman" w:cs="Times New Roman"/>
                <w:sz w:val="20"/>
                <w:szCs w:val="20"/>
              </w:rPr>
              <w:t>Карітас</w:t>
            </w:r>
            <w:proofErr w:type="spellEnd"/>
            <w:r w:rsidRPr="00716177">
              <w:rPr>
                <w:rFonts w:ascii="Times New Roman" w:hAnsi="Times New Roman" w:cs="Times New Roman"/>
                <w:sz w:val="20"/>
                <w:szCs w:val="20"/>
              </w:rPr>
              <w:t>», заклади охорони здоров’я, спорту, культури та освіти</w:t>
            </w:r>
          </w:p>
        </w:tc>
        <w:tc>
          <w:tcPr>
            <w:tcW w:w="2627" w:type="pct"/>
            <w:tcBorders>
              <w:top w:val="single" w:sz="4" w:space="0" w:color="000000"/>
              <w:left w:val="single" w:sz="4" w:space="0" w:color="000000"/>
              <w:bottom w:val="single" w:sz="4" w:space="0" w:color="000000"/>
              <w:right w:val="single" w:sz="4" w:space="0" w:color="000000"/>
            </w:tcBorders>
          </w:tcPr>
          <w:p w:rsidR="00343A01" w:rsidRPr="00716177" w:rsidRDefault="00EE6B56" w:rsidP="00343A01">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1. </w:t>
            </w:r>
            <w:r w:rsidR="00F8474A" w:rsidRPr="00716177">
              <w:rPr>
                <w:rFonts w:ascii="Times New Roman" w:hAnsi="Times New Roman" w:cs="Times New Roman"/>
                <w:sz w:val="20"/>
                <w:szCs w:val="20"/>
              </w:rPr>
              <w:t>У 2025 році розгорнулися масштаб</w:t>
            </w:r>
            <w:r w:rsidR="0031615D" w:rsidRPr="00716177">
              <w:rPr>
                <w:rFonts w:ascii="Times New Roman" w:hAnsi="Times New Roman" w:cs="Times New Roman"/>
                <w:sz w:val="20"/>
                <w:szCs w:val="20"/>
              </w:rPr>
              <w:t>ні роботи з облаштування безбар’</w:t>
            </w:r>
            <w:r w:rsidR="00F8474A" w:rsidRPr="00716177">
              <w:rPr>
                <w:rFonts w:ascii="Times New Roman" w:hAnsi="Times New Roman" w:cs="Times New Roman"/>
                <w:sz w:val="20"/>
                <w:szCs w:val="20"/>
              </w:rPr>
              <w:t>єрного простору</w:t>
            </w:r>
            <w:r w:rsidR="00994A9C" w:rsidRPr="00716177">
              <w:rPr>
                <w:rFonts w:ascii="Times New Roman" w:hAnsi="Times New Roman" w:cs="Times New Roman"/>
                <w:sz w:val="20"/>
                <w:szCs w:val="20"/>
              </w:rPr>
              <w:t>.</w:t>
            </w:r>
            <w:r w:rsidR="00990B1F" w:rsidRPr="00716177">
              <w:rPr>
                <w:rFonts w:ascii="Times New Roman" w:hAnsi="Times New Roman" w:cs="Times New Roman"/>
                <w:sz w:val="20"/>
                <w:szCs w:val="20"/>
              </w:rPr>
              <w:t xml:space="preserve"> </w:t>
            </w:r>
            <w:r w:rsidR="00343A01" w:rsidRPr="00716177">
              <w:rPr>
                <w:rFonts w:ascii="Times New Roman" w:hAnsi="Times New Roman" w:cs="Times New Roman"/>
                <w:sz w:val="20"/>
                <w:szCs w:val="20"/>
              </w:rPr>
              <w:t xml:space="preserve">Виконано роботи з пониження пішохідного </w:t>
            </w:r>
            <w:r w:rsidR="00BF7053" w:rsidRPr="00716177">
              <w:rPr>
                <w:rFonts w:ascii="Times New Roman" w:hAnsi="Times New Roman" w:cs="Times New Roman"/>
                <w:sz w:val="20"/>
                <w:szCs w:val="20"/>
              </w:rPr>
              <w:t xml:space="preserve">переходу по вул. </w:t>
            </w:r>
            <w:proofErr w:type="spellStart"/>
            <w:r w:rsidR="00BF7053" w:rsidRPr="00716177">
              <w:rPr>
                <w:rFonts w:ascii="Times New Roman" w:hAnsi="Times New Roman" w:cs="Times New Roman"/>
                <w:sz w:val="20"/>
                <w:szCs w:val="20"/>
              </w:rPr>
              <w:t>Замонастирська</w:t>
            </w:r>
            <w:proofErr w:type="spellEnd"/>
            <w:r w:rsidR="00BF7053" w:rsidRPr="00716177">
              <w:rPr>
                <w:rFonts w:ascii="Times New Roman" w:hAnsi="Times New Roman" w:cs="Times New Roman"/>
                <w:sz w:val="20"/>
                <w:szCs w:val="20"/>
              </w:rPr>
              <w:t>.</w:t>
            </w:r>
          </w:p>
          <w:p w:rsidR="00343A01" w:rsidRPr="00716177" w:rsidRDefault="00343A01" w:rsidP="00343A01">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Виконано ремонт тротуарів для організації безбар’єрного простору на вул. С. Короля (вул. Бережанська), вул. Торговиця, на бульварі Т. Шевченка, на проспекті Злуки,33-37.</w:t>
            </w:r>
          </w:p>
          <w:p w:rsidR="00343A01" w:rsidRPr="00716177" w:rsidRDefault="00343A01" w:rsidP="00343A01">
            <w:pPr>
              <w:spacing w:after="0" w:line="240" w:lineRule="auto"/>
              <w:jc w:val="both"/>
              <w:rPr>
                <w:rFonts w:ascii="Times New Roman" w:hAnsi="Times New Roman" w:cs="Times New Roman"/>
                <w:bCs/>
                <w:spacing w:val="-3"/>
                <w:sz w:val="20"/>
                <w:szCs w:val="20"/>
              </w:rPr>
            </w:pPr>
            <w:r w:rsidRPr="00716177">
              <w:rPr>
                <w:rFonts w:ascii="Times New Roman" w:hAnsi="Times New Roman" w:cs="Times New Roman"/>
                <w:bCs/>
                <w:spacing w:val="-3"/>
                <w:sz w:val="20"/>
                <w:szCs w:val="20"/>
              </w:rPr>
              <w:t>Капітальний ремон</w:t>
            </w:r>
            <w:r w:rsidR="004F16AF" w:rsidRPr="00716177">
              <w:rPr>
                <w:rFonts w:ascii="Times New Roman" w:hAnsi="Times New Roman" w:cs="Times New Roman"/>
                <w:bCs/>
                <w:spacing w:val="-3"/>
                <w:sz w:val="20"/>
                <w:szCs w:val="20"/>
              </w:rPr>
              <w:t xml:space="preserve">т тротуару </w:t>
            </w:r>
            <w:proofErr w:type="spellStart"/>
            <w:r w:rsidR="004F16AF" w:rsidRPr="00716177">
              <w:rPr>
                <w:rFonts w:ascii="Times New Roman" w:hAnsi="Times New Roman" w:cs="Times New Roman"/>
                <w:bCs/>
                <w:spacing w:val="-3"/>
                <w:sz w:val="20"/>
                <w:szCs w:val="20"/>
              </w:rPr>
              <w:t>вул.Руська</w:t>
            </w:r>
            <w:proofErr w:type="spellEnd"/>
            <w:r w:rsidR="004F16AF" w:rsidRPr="00716177">
              <w:rPr>
                <w:rFonts w:ascii="Times New Roman" w:hAnsi="Times New Roman" w:cs="Times New Roman"/>
                <w:bCs/>
                <w:spacing w:val="-3"/>
                <w:sz w:val="20"/>
                <w:szCs w:val="20"/>
              </w:rPr>
              <w:t xml:space="preserve">-вул. </w:t>
            </w:r>
            <w:proofErr w:type="spellStart"/>
            <w:r w:rsidR="004F16AF" w:rsidRPr="00716177">
              <w:rPr>
                <w:rFonts w:ascii="Times New Roman" w:hAnsi="Times New Roman" w:cs="Times New Roman"/>
                <w:bCs/>
                <w:spacing w:val="-3"/>
                <w:sz w:val="20"/>
                <w:szCs w:val="20"/>
              </w:rPr>
              <w:t>К.</w:t>
            </w:r>
            <w:r w:rsidRPr="00716177">
              <w:rPr>
                <w:rFonts w:ascii="Times New Roman" w:hAnsi="Times New Roman" w:cs="Times New Roman"/>
                <w:bCs/>
                <w:spacing w:val="-3"/>
                <w:sz w:val="20"/>
                <w:szCs w:val="20"/>
              </w:rPr>
              <w:t>Острозького</w:t>
            </w:r>
            <w:proofErr w:type="spellEnd"/>
            <w:r w:rsidRPr="00716177">
              <w:rPr>
                <w:rFonts w:ascii="Times New Roman" w:hAnsi="Times New Roman" w:cs="Times New Roman"/>
                <w:bCs/>
                <w:spacing w:val="-3"/>
                <w:sz w:val="20"/>
                <w:szCs w:val="20"/>
              </w:rPr>
              <w:t xml:space="preserve">  на ділянці від вул. Патріарха Мстислава до заїзду на прибу</w:t>
            </w:r>
            <w:r w:rsidR="004F16AF" w:rsidRPr="00716177">
              <w:rPr>
                <w:rFonts w:ascii="Times New Roman" w:hAnsi="Times New Roman" w:cs="Times New Roman"/>
                <w:bCs/>
                <w:spacing w:val="-3"/>
                <w:sz w:val="20"/>
                <w:szCs w:val="20"/>
              </w:rPr>
              <w:t>динкову територію по вул. К.</w:t>
            </w:r>
            <w:r w:rsidRPr="00716177">
              <w:rPr>
                <w:rFonts w:ascii="Times New Roman" w:hAnsi="Times New Roman" w:cs="Times New Roman"/>
                <w:bCs/>
                <w:spacing w:val="-3"/>
                <w:sz w:val="20"/>
                <w:szCs w:val="20"/>
              </w:rPr>
              <w:t xml:space="preserve"> Острозького,2 .</w:t>
            </w:r>
          </w:p>
          <w:p w:rsidR="00343A01" w:rsidRPr="00716177" w:rsidRDefault="00343A01" w:rsidP="00343A01">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Виконано поточний ремонт підхідних шляхів прибудинкової території житлових будинків за адресою вул. Сергія Короля, 10; вул. Львівська, 2; Майдан Перемоги, 4; вул. Мазепи, 2;</w:t>
            </w:r>
            <w:r w:rsidR="00EE6B56" w:rsidRPr="00716177">
              <w:rPr>
                <w:rFonts w:ascii="Times New Roman" w:hAnsi="Times New Roman" w:cs="Times New Roman"/>
                <w:sz w:val="20"/>
                <w:szCs w:val="20"/>
              </w:rPr>
              <w:t xml:space="preserve"> </w:t>
            </w:r>
            <w:r w:rsidRPr="00716177">
              <w:rPr>
                <w:rFonts w:ascii="Times New Roman" w:hAnsi="Times New Roman" w:cs="Times New Roman"/>
                <w:sz w:val="20"/>
                <w:szCs w:val="20"/>
              </w:rPr>
              <w:t>вул. Мазепи, 28; вул. Грушевського, 1; вул. Грушевського, 5; вул. С. Крушельницької, 1; вул. С. Крушельницької, 1а; вул. Листопадова, 1; вул. Листопадова, 7 в та поточний ремонт тротуарів з</w:t>
            </w:r>
            <w:r w:rsidR="00EE6B56" w:rsidRPr="00716177">
              <w:rPr>
                <w:rFonts w:ascii="Times New Roman" w:hAnsi="Times New Roman" w:cs="Times New Roman"/>
                <w:sz w:val="20"/>
                <w:szCs w:val="20"/>
              </w:rPr>
              <w:t xml:space="preserve"> облаштуванням елементів безбар’</w:t>
            </w:r>
            <w:r w:rsidRPr="00716177">
              <w:rPr>
                <w:rFonts w:ascii="Times New Roman" w:hAnsi="Times New Roman" w:cs="Times New Roman"/>
                <w:sz w:val="20"/>
                <w:szCs w:val="20"/>
              </w:rPr>
              <w:t xml:space="preserve">єрного доступу на вул. </w:t>
            </w:r>
            <w:proofErr w:type="spellStart"/>
            <w:r w:rsidRPr="00716177">
              <w:rPr>
                <w:rFonts w:ascii="Times New Roman" w:hAnsi="Times New Roman" w:cs="Times New Roman"/>
                <w:sz w:val="20"/>
                <w:szCs w:val="20"/>
              </w:rPr>
              <w:t>С.Крушельницької</w:t>
            </w:r>
            <w:proofErr w:type="spellEnd"/>
            <w:r w:rsidRPr="00716177">
              <w:rPr>
                <w:rFonts w:ascii="Times New Roman" w:hAnsi="Times New Roman" w:cs="Times New Roman"/>
                <w:sz w:val="20"/>
                <w:szCs w:val="20"/>
              </w:rPr>
              <w:t xml:space="preserve">, </w:t>
            </w:r>
            <w:proofErr w:type="spellStart"/>
            <w:r w:rsidRPr="00716177">
              <w:rPr>
                <w:rFonts w:ascii="Times New Roman" w:hAnsi="Times New Roman" w:cs="Times New Roman"/>
                <w:sz w:val="20"/>
                <w:szCs w:val="20"/>
              </w:rPr>
              <w:t>вул.Листопадова</w:t>
            </w:r>
            <w:proofErr w:type="spellEnd"/>
            <w:r w:rsidRPr="00716177">
              <w:rPr>
                <w:rFonts w:ascii="Times New Roman" w:hAnsi="Times New Roman" w:cs="Times New Roman"/>
                <w:sz w:val="20"/>
                <w:szCs w:val="20"/>
              </w:rPr>
              <w:t xml:space="preserve">, </w:t>
            </w:r>
            <w:proofErr w:type="spellStart"/>
            <w:r w:rsidRPr="00716177">
              <w:rPr>
                <w:rFonts w:ascii="Times New Roman" w:hAnsi="Times New Roman" w:cs="Times New Roman"/>
                <w:sz w:val="20"/>
                <w:szCs w:val="20"/>
              </w:rPr>
              <w:t>вул.М.Гру</w:t>
            </w:r>
            <w:r w:rsidR="00D84AD5" w:rsidRPr="00716177">
              <w:rPr>
                <w:rFonts w:ascii="Times New Roman" w:hAnsi="Times New Roman" w:cs="Times New Roman"/>
                <w:sz w:val="20"/>
                <w:szCs w:val="20"/>
              </w:rPr>
              <w:t>ш</w:t>
            </w:r>
            <w:r w:rsidRPr="00716177">
              <w:rPr>
                <w:rFonts w:ascii="Times New Roman" w:hAnsi="Times New Roman" w:cs="Times New Roman"/>
                <w:sz w:val="20"/>
                <w:szCs w:val="20"/>
              </w:rPr>
              <w:t>евського</w:t>
            </w:r>
            <w:proofErr w:type="spellEnd"/>
            <w:r w:rsidRPr="00716177">
              <w:rPr>
                <w:rFonts w:ascii="Times New Roman" w:hAnsi="Times New Roman" w:cs="Times New Roman"/>
                <w:sz w:val="20"/>
                <w:szCs w:val="20"/>
              </w:rPr>
              <w:t xml:space="preserve">. </w:t>
            </w:r>
          </w:p>
          <w:p w:rsidR="00034B7B" w:rsidRPr="00716177" w:rsidRDefault="00990B1F" w:rsidP="00E82C9E">
            <w:pPr>
              <w:shd w:val="clear" w:color="auto" w:fill="FFFFFF"/>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Реалізовані ділянки</w:t>
            </w:r>
            <w:r w:rsidR="00887F9F" w:rsidRPr="00716177">
              <w:rPr>
                <w:rFonts w:ascii="Times New Roman" w:eastAsia="Times New Roman" w:hAnsi="Times New Roman" w:cs="Times New Roman"/>
                <w:sz w:val="20"/>
                <w:szCs w:val="20"/>
              </w:rPr>
              <w:t xml:space="preserve"> – безбар’єрний маршрут від вулиці Волинської (біля </w:t>
            </w:r>
            <w:r w:rsidR="00994A9C" w:rsidRPr="00716177">
              <w:rPr>
                <w:rFonts w:ascii="Times New Roman" w:eastAsia="Times New Roman" w:hAnsi="Times New Roman" w:cs="Times New Roman"/>
                <w:sz w:val="20"/>
                <w:szCs w:val="20"/>
              </w:rPr>
              <w:t>міської лікарні) до вулиці І.</w:t>
            </w:r>
            <w:r w:rsidR="00887F9F" w:rsidRPr="00716177">
              <w:rPr>
                <w:rFonts w:ascii="Times New Roman" w:eastAsia="Times New Roman" w:hAnsi="Times New Roman" w:cs="Times New Roman"/>
                <w:sz w:val="20"/>
                <w:szCs w:val="20"/>
              </w:rPr>
              <w:t xml:space="preserve"> Ма</w:t>
            </w:r>
            <w:r w:rsidR="003C3E1F" w:rsidRPr="00716177">
              <w:rPr>
                <w:rFonts w:ascii="Times New Roman" w:eastAsia="Times New Roman" w:hAnsi="Times New Roman" w:cs="Times New Roman"/>
                <w:sz w:val="20"/>
                <w:szCs w:val="20"/>
              </w:rPr>
              <w:t xml:space="preserve">зепи (до повороту на вул. </w:t>
            </w:r>
            <w:proofErr w:type="spellStart"/>
            <w:r w:rsidR="003C3E1F" w:rsidRPr="00716177">
              <w:rPr>
                <w:rFonts w:ascii="Times New Roman" w:eastAsia="Times New Roman" w:hAnsi="Times New Roman" w:cs="Times New Roman"/>
                <w:sz w:val="20"/>
                <w:szCs w:val="20"/>
              </w:rPr>
              <w:t>М.</w:t>
            </w:r>
            <w:r w:rsidR="00887F9F" w:rsidRPr="00716177">
              <w:rPr>
                <w:rFonts w:ascii="Times New Roman" w:eastAsia="Times New Roman" w:hAnsi="Times New Roman" w:cs="Times New Roman"/>
                <w:sz w:val="20"/>
                <w:szCs w:val="20"/>
              </w:rPr>
              <w:t>Михалевича</w:t>
            </w:r>
            <w:proofErr w:type="spellEnd"/>
            <w:r w:rsidR="00994A9C" w:rsidRPr="00716177">
              <w:rPr>
                <w:rFonts w:ascii="Times New Roman" w:eastAsia="Times New Roman" w:hAnsi="Times New Roman" w:cs="Times New Roman"/>
                <w:sz w:val="20"/>
                <w:szCs w:val="20"/>
              </w:rPr>
              <w:t>)</w:t>
            </w:r>
            <w:r w:rsidR="00E82C9E" w:rsidRPr="00716177">
              <w:rPr>
                <w:rFonts w:ascii="Times New Roman" w:eastAsia="Times New Roman" w:hAnsi="Times New Roman" w:cs="Times New Roman"/>
                <w:sz w:val="20"/>
                <w:szCs w:val="20"/>
              </w:rPr>
              <w:t>;</w:t>
            </w:r>
            <w:r w:rsidR="00887F9F" w:rsidRPr="00716177">
              <w:rPr>
                <w:rFonts w:ascii="Times New Roman" w:eastAsia="Times New Roman" w:hAnsi="Times New Roman" w:cs="Times New Roman"/>
                <w:sz w:val="20"/>
                <w:szCs w:val="20"/>
              </w:rPr>
              <w:t xml:space="preserve"> – ділянка попри Поліклінічне відділення №2 на вул. Романа </w:t>
            </w:r>
            <w:proofErr w:type="spellStart"/>
            <w:r w:rsidR="00887F9F" w:rsidRPr="00716177">
              <w:rPr>
                <w:rFonts w:ascii="Times New Roman" w:eastAsia="Times New Roman" w:hAnsi="Times New Roman" w:cs="Times New Roman"/>
                <w:sz w:val="20"/>
                <w:szCs w:val="20"/>
              </w:rPr>
              <w:t>Купчинського</w:t>
            </w:r>
            <w:proofErr w:type="spellEnd"/>
            <w:r w:rsidR="00887F9F" w:rsidRPr="00716177">
              <w:rPr>
                <w:rFonts w:ascii="Times New Roman" w:eastAsia="Times New Roman" w:hAnsi="Times New Roman" w:cs="Times New Roman"/>
                <w:sz w:val="20"/>
                <w:szCs w:val="20"/>
              </w:rPr>
              <w:t>. Також уже облаштовано</w:t>
            </w:r>
            <w:r w:rsidRPr="00716177">
              <w:rPr>
                <w:rFonts w:ascii="Times New Roman" w:eastAsia="Times New Roman" w:hAnsi="Times New Roman" w:cs="Times New Roman"/>
                <w:sz w:val="20"/>
                <w:szCs w:val="20"/>
              </w:rPr>
              <w:t xml:space="preserve"> </w:t>
            </w:r>
            <w:r w:rsidR="003C3E1F" w:rsidRPr="00716177">
              <w:rPr>
                <w:rFonts w:ascii="Times New Roman" w:eastAsia="Times New Roman" w:hAnsi="Times New Roman" w:cs="Times New Roman"/>
                <w:sz w:val="20"/>
                <w:szCs w:val="20"/>
              </w:rPr>
              <w:t>безбар’єрний простір біля ЦНАП</w:t>
            </w:r>
            <w:r w:rsidR="00E82C9E" w:rsidRPr="00716177">
              <w:rPr>
                <w:rFonts w:ascii="Times New Roman" w:eastAsia="Times New Roman" w:hAnsi="Times New Roman" w:cs="Times New Roman"/>
                <w:sz w:val="20"/>
                <w:szCs w:val="20"/>
              </w:rPr>
              <w:t xml:space="preserve"> (вул. Князя </w:t>
            </w:r>
            <w:r w:rsidR="00BF7053" w:rsidRPr="00716177">
              <w:rPr>
                <w:rFonts w:ascii="Times New Roman" w:eastAsia="Times New Roman" w:hAnsi="Times New Roman" w:cs="Times New Roman"/>
                <w:sz w:val="20"/>
                <w:szCs w:val="20"/>
              </w:rPr>
              <w:t>Острозького, 6)</w:t>
            </w:r>
            <w:r w:rsidR="005C1EA4"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xml:space="preserve"> </w:t>
            </w:r>
            <w:r w:rsidR="00543C2B" w:rsidRPr="00716177">
              <w:rPr>
                <w:rFonts w:ascii="Times New Roman" w:eastAsia="Calibri" w:hAnsi="Times New Roman" w:cs="Times New Roman"/>
                <w:sz w:val="20"/>
                <w:szCs w:val="20"/>
              </w:rPr>
              <w:t>Придбано пандус для мало мобільних груп населення</w:t>
            </w:r>
            <w:r w:rsidR="00543C2B" w:rsidRPr="00716177">
              <w:rPr>
                <w:rFonts w:ascii="Times New Roman" w:eastAsia="Times New Roman" w:hAnsi="Times New Roman" w:cs="Times New Roman"/>
                <w:sz w:val="20"/>
                <w:szCs w:val="20"/>
              </w:rPr>
              <w:t xml:space="preserve"> в</w:t>
            </w:r>
            <w:r w:rsidRPr="00716177">
              <w:rPr>
                <w:rFonts w:ascii="Times New Roman" w:eastAsia="Times New Roman" w:hAnsi="Times New Roman" w:cs="Times New Roman"/>
                <w:sz w:val="20"/>
                <w:szCs w:val="20"/>
              </w:rPr>
              <w:t xml:space="preserve"> </w:t>
            </w:r>
            <w:r w:rsidR="00543C2B" w:rsidRPr="00716177">
              <w:rPr>
                <w:rFonts w:ascii="Times New Roman" w:eastAsia="Calibri" w:hAnsi="Times New Roman" w:cs="Times New Roman"/>
                <w:sz w:val="20"/>
                <w:szCs w:val="20"/>
              </w:rPr>
              <w:t>Тернопільський міський центр фізичного здоров’я населення .</w:t>
            </w:r>
            <w:r w:rsidR="00AB7500" w:rsidRPr="00716177">
              <w:rPr>
                <w:rFonts w:ascii="Times New Roman" w:hAnsi="Times New Roman" w:cs="Times New Roman"/>
                <w:sz w:val="20"/>
                <w:szCs w:val="20"/>
              </w:rPr>
              <w:t>Облаштовано підйомник для людей з інвал</w:t>
            </w:r>
            <w:r w:rsidR="003C3E1F" w:rsidRPr="00716177">
              <w:rPr>
                <w:rFonts w:ascii="Times New Roman" w:hAnsi="Times New Roman" w:cs="Times New Roman"/>
                <w:sz w:val="20"/>
                <w:szCs w:val="20"/>
              </w:rPr>
              <w:t>ідністю в укриття ПК</w:t>
            </w:r>
            <w:r w:rsidRPr="00716177">
              <w:rPr>
                <w:rFonts w:ascii="Times New Roman" w:hAnsi="Times New Roman" w:cs="Times New Roman"/>
                <w:sz w:val="20"/>
                <w:szCs w:val="20"/>
              </w:rPr>
              <w:t xml:space="preserve"> «Березіль» ім. Леся Курбаса. </w:t>
            </w:r>
            <w:r w:rsidR="00AB7500" w:rsidRPr="00716177">
              <w:rPr>
                <w:rFonts w:ascii="Times New Roman" w:hAnsi="Times New Roman" w:cs="Times New Roman"/>
                <w:sz w:val="20"/>
                <w:szCs w:val="20"/>
              </w:rPr>
              <w:t xml:space="preserve">Облаштувано пандус для людей з інвалідністю в </w:t>
            </w:r>
            <w:r w:rsidR="00E82C9E" w:rsidRPr="00716177">
              <w:rPr>
                <w:rFonts w:ascii="Times New Roman" w:hAnsi="Times New Roman" w:cs="Times New Roman"/>
                <w:sz w:val="20"/>
                <w:szCs w:val="20"/>
              </w:rPr>
              <w:t xml:space="preserve">музичній школи №2 ім. М. </w:t>
            </w:r>
            <w:r w:rsidR="00AB7500" w:rsidRPr="00716177">
              <w:rPr>
                <w:rFonts w:ascii="Times New Roman" w:hAnsi="Times New Roman" w:cs="Times New Roman"/>
                <w:sz w:val="20"/>
                <w:szCs w:val="20"/>
              </w:rPr>
              <w:t>Вербицького</w:t>
            </w:r>
            <w:r w:rsidR="00E82C9E" w:rsidRPr="00716177">
              <w:rPr>
                <w:rFonts w:ascii="Times New Roman" w:hAnsi="Times New Roman" w:cs="Times New Roman"/>
                <w:sz w:val="20"/>
                <w:szCs w:val="20"/>
              </w:rPr>
              <w:t>.</w:t>
            </w:r>
          </w:p>
          <w:p w:rsidR="005C1EA4" w:rsidRPr="00716177" w:rsidRDefault="00034B7B" w:rsidP="00543C2B">
            <w:pPr>
              <w:shd w:val="clear" w:color="auto" w:fill="FFFFFF"/>
              <w:spacing w:after="0" w:line="240" w:lineRule="auto"/>
              <w:jc w:val="both"/>
              <w:rPr>
                <w:rFonts w:ascii="Times New Roman" w:eastAsia="Calibri" w:hAnsi="Times New Roman" w:cs="Times New Roman"/>
                <w:sz w:val="20"/>
                <w:szCs w:val="20"/>
              </w:rPr>
            </w:pPr>
            <w:r w:rsidRPr="00716177">
              <w:rPr>
                <w:rFonts w:ascii="Times New Roman" w:hAnsi="Times New Roman" w:cs="Times New Roman"/>
                <w:sz w:val="20"/>
                <w:szCs w:val="20"/>
              </w:rPr>
              <w:t xml:space="preserve">2. </w:t>
            </w:r>
            <w:r w:rsidR="004E2DD4" w:rsidRPr="00716177">
              <w:rPr>
                <w:rFonts w:ascii="Times New Roman" w:hAnsi="Times New Roman" w:cs="Times New Roman"/>
                <w:sz w:val="20"/>
                <w:szCs w:val="20"/>
              </w:rPr>
              <w:t xml:space="preserve">Загальна протяжність тротуарів 6000 </w:t>
            </w:r>
            <w:proofErr w:type="spellStart"/>
            <w:r w:rsidR="004E2DD4" w:rsidRPr="00716177">
              <w:rPr>
                <w:rFonts w:ascii="Times New Roman" w:hAnsi="Times New Roman" w:cs="Times New Roman"/>
                <w:sz w:val="20"/>
                <w:szCs w:val="20"/>
              </w:rPr>
              <w:t>м.п</w:t>
            </w:r>
            <w:proofErr w:type="spellEnd"/>
            <w:r w:rsidR="004E2DD4" w:rsidRPr="00716177">
              <w:rPr>
                <w:rFonts w:ascii="Times New Roman" w:hAnsi="Times New Roman" w:cs="Times New Roman"/>
                <w:sz w:val="20"/>
                <w:szCs w:val="20"/>
              </w:rPr>
              <w:t>. 99 понижень тротуарів та понижень пішохідних переходів</w:t>
            </w:r>
            <w:r w:rsidRPr="00716177">
              <w:rPr>
                <w:rFonts w:ascii="Times New Roman" w:hAnsi="Times New Roman" w:cs="Times New Roman"/>
                <w:sz w:val="20"/>
                <w:szCs w:val="20"/>
              </w:rPr>
              <w:t>.</w:t>
            </w:r>
          </w:p>
          <w:p w:rsidR="003C7860" w:rsidRPr="00716177" w:rsidRDefault="003C7860" w:rsidP="003C7860">
            <w:pPr>
              <w:pStyle w:val="a3"/>
              <w:spacing w:before="0" w:beforeAutospacing="0" w:after="0" w:afterAutospacing="0"/>
              <w:jc w:val="both"/>
              <w:rPr>
                <w:sz w:val="20"/>
                <w:szCs w:val="20"/>
              </w:rPr>
            </w:pPr>
            <w:r w:rsidRPr="00716177">
              <w:rPr>
                <w:sz w:val="20"/>
                <w:szCs w:val="20"/>
              </w:rPr>
              <w:t>3</w:t>
            </w:r>
            <w:r w:rsidR="00E82C9E" w:rsidRPr="00716177">
              <w:rPr>
                <w:sz w:val="20"/>
                <w:szCs w:val="20"/>
              </w:rPr>
              <w:t>.</w:t>
            </w:r>
            <w:r w:rsidR="00990B1F" w:rsidRPr="00716177">
              <w:rPr>
                <w:sz w:val="20"/>
                <w:szCs w:val="20"/>
              </w:rPr>
              <w:t xml:space="preserve"> </w:t>
            </w:r>
            <w:r w:rsidR="004E2DD4" w:rsidRPr="00716177">
              <w:rPr>
                <w:sz w:val="20"/>
                <w:szCs w:val="20"/>
              </w:rPr>
              <w:t xml:space="preserve">Облаштовано 74 </w:t>
            </w:r>
            <w:r w:rsidR="00F40D7E" w:rsidRPr="00716177">
              <w:rPr>
                <w:sz w:val="20"/>
                <w:szCs w:val="20"/>
              </w:rPr>
              <w:t>машино-місць</w:t>
            </w:r>
            <w:r w:rsidR="004E2DD4" w:rsidRPr="00716177">
              <w:rPr>
                <w:sz w:val="20"/>
                <w:szCs w:val="20"/>
              </w:rPr>
              <w:t xml:space="preserve"> на </w:t>
            </w:r>
            <w:r w:rsidR="00990B1F" w:rsidRPr="00716177">
              <w:rPr>
                <w:sz w:val="20"/>
                <w:szCs w:val="20"/>
              </w:rPr>
              <w:t xml:space="preserve">майданчиках для паркування </w:t>
            </w:r>
            <w:r w:rsidR="00990B1F" w:rsidRPr="00716177">
              <w:rPr>
                <w:rFonts w:eastAsia="Times New Roman"/>
                <w:sz w:val="20"/>
                <w:szCs w:val="20"/>
              </w:rPr>
              <w:t>для осіб з інвалідністю</w:t>
            </w:r>
          </w:p>
          <w:p w:rsidR="00034B7B" w:rsidRPr="00716177" w:rsidRDefault="00034B7B" w:rsidP="00343A01">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bCs/>
                <w:sz w:val="20"/>
                <w:szCs w:val="20"/>
              </w:rPr>
              <w:t>4.</w:t>
            </w:r>
            <w:r w:rsidRPr="00716177">
              <w:rPr>
                <w:rFonts w:ascii="Times New Roman" w:hAnsi="Times New Roman" w:cs="Times New Roman"/>
                <w:sz w:val="20"/>
                <w:szCs w:val="20"/>
              </w:rPr>
              <w:t xml:space="preserve"> Облаштовано 40 пандусів та </w:t>
            </w:r>
            <w:r w:rsidR="00343A01" w:rsidRPr="00716177">
              <w:rPr>
                <w:rFonts w:ascii="Times New Roman" w:hAnsi="Times New Roman" w:cs="Times New Roman"/>
                <w:bCs/>
                <w:sz w:val="20"/>
                <w:szCs w:val="20"/>
              </w:rPr>
              <w:t>влаштовано зовнішній пандус до житлового будинку за адресою</w:t>
            </w:r>
            <w:r w:rsidR="00990B1F" w:rsidRPr="00716177">
              <w:rPr>
                <w:rFonts w:ascii="Times New Roman" w:hAnsi="Times New Roman" w:cs="Times New Roman"/>
                <w:bCs/>
                <w:sz w:val="20"/>
                <w:szCs w:val="20"/>
              </w:rPr>
              <w:t xml:space="preserve"> </w:t>
            </w:r>
            <w:proofErr w:type="spellStart"/>
            <w:r w:rsidR="00343A01" w:rsidRPr="00716177">
              <w:rPr>
                <w:rFonts w:ascii="Times New Roman" w:hAnsi="Times New Roman" w:cs="Times New Roman"/>
                <w:bCs/>
                <w:sz w:val="20"/>
                <w:szCs w:val="20"/>
              </w:rPr>
              <w:t>бул</w:t>
            </w:r>
            <w:proofErr w:type="spellEnd"/>
            <w:r w:rsidR="00016B2F" w:rsidRPr="00716177">
              <w:rPr>
                <w:rFonts w:ascii="Times New Roman" w:hAnsi="Times New Roman" w:cs="Times New Roman"/>
                <w:bCs/>
                <w:sz w:val="20"/>
                <w:szCs w:val="20"/>
              </w:rPr>
              <w:t>. Д.</w:t>
            </w:r>
            <w:r w:rsidR="00343A01" w:rsidRPr="00716177">
              <w:rPr>
                <w:rFonts w:ascii="Times New Roman" w:hAnsi="Times New Roman" w:cs="Times New Roman"/>
                <w:bCs/>
                <w:sz w:val="20"/>
                <w:szCs w:val="20"/>
              </w:rPr>
              <w:t xml:space="preserve"> Вишневецького,7 (1)</w:t>
            </w:r>
            <w:r w:rsidR="00990B1F" w:rsidRPr="00716177">
              <w:rPr>
                <w:rFonts w:ascii="Times New Roman" w:hAnsi="Times New Roman" w:cs="Times New Roman"/>
                <w:bCs/>
                <w:sz w:val="20"/>
                <w:szCs w:val="20"/>
              </w:rPr>
              <w:t xml:space="preserve"> </w:t>
            </w:r>
            <w:r w:rsidR="00343A01" w:rsidRPr="00716177">
              <w:rPr>
                <w:rFonts w:ascii="Times New Roman" w:hAnsi="Times New Roman" w:cs="Times New Roman"/>
                <w:sz w:val="20"/>
                <w:szCs w:val="20"/>
              </w:rPr>
              <w:t xml:space="preserve"> в місцях постійного проживання осіб з інвалідністю</w:t>
            </w:r>
            <w:r w:rsidR="00BF7053" w:rsidRPr="00716177">
              <w:rPr>
                <w:rFonts w:ascii="Times New Roman" w:hAnsi="Times New Roman" w:cs="Times New Roman"/>
                <w:sz w:val="20"/>
                <w:szCs w:val="20"/>
              </w:rPr>
              <w:t>.</w:t>
            </w:r>
          </w:p>
          <w:p w:rsidR="003C7860" w:rsidRPr="00716177" w:rsidRDefault="003C7860" w:rsidP="003C7860">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5.</w:t>
            </w:r>
            <w:r w:rsidR="00D84AD5" w:rsidRPr="00716177">
              <w:rPr>
                <w:rFonts w:ascii="Times New Roman" w:eastAsia="Times New Roman" w:hAnsi="Times New Roman" w:cs="Times New Roman"/>
                <w:sz w:val="20"/>
                <w:szCs w:val="20"/>
              </w:rPr>
              <w:t xml:space="preserve"> </w:t>
            </w:r>
            <w:r w:rsidR="0031615D" w:rsidRPr="00716177">
              <w:rPr>
                <w:rFonts w:ascii="Times New Roman" w:hAnsi="Times New Roman" w:cs="Times New Roman"/>
                <w:sz w:val="20"/>
                <w:szCs w:val="20"/>
              </w:rPr>
              <w:t>Облаштовано</w:t>
            </w:r>
            <w:r w:rsidRPr="00716177">
              <w:rPr>
                <w:rFonts w:ascii="Times New Roman" w:hAnsi="Times New Roman" w:cs="Times New Roman"/>
                <w:sz w:val="20"/>
                <w:szCs w:val="20"/>
              </w:rPr>
              <w:t xml:space="preserve"> інформаційними табличками з текстом шрифтом </w:t>
            </w:r>
            <w:proofErr w:type="spellStart"/>
            <w:r w:rsidRPr="00716177">
              <w:rPr>
                <w:rFonts w:ascii="Times New Roman" w:hAnsi="Times New Roman" w:cs="Times New Roman"/>
                <w:sz w:val="20"/>
                <w:szCs w:val="20"/>
              </w:rPr>
              <w:t>Брайля</w:t>
            </w:r>
            <w:proofErr w:type="spellEnd"/>
            <w:r w:rsidR="00990B1F" w:rsidRPr="00716177">
              <w:rPr>
                <w:rFonts w:ascii="Times New Roman" w:hAnsi="Times New Roman" w:cs="Times New Roman"/>
                <w:sz w:val="20"/>
                <w:szCs w:val="20"/>
              </w:rPr>
              <w:t xml:space="preserve"> </w:t>
            </w:r>
            <w:r w:rsidR="00343A01" w:rsidRPr="00716177">
              <w:rPr>
                <w:rFonts w:ascii="Times New Roman" w:hAnsi="Times New Roman" w:cs="Times New Roman"/>
                <w:sz w:val="20"/>
                <w:szCs w:val="20"/>
              </w:rPr>
              <w:t>14 зупинок</w:t>
            </w:r>
            <w:r w:rsidRPr="00716177">
              <w:rPr>
                <w:rFonts w:ascii="Times New Roman" w:hAnsi="Times New Roman" w:cs="Times New Roman"/>
                <w:sz w:val="20"/>
                <w:szCs w:val="20"/>
              </w:rPr>
              <w:t xml:space="preserve"> громадського транспорту</w:t>
            </w:r>
            <w:r w:rsidR="0031615D" w:rsidRPr="00716177">
              <w:rPr>
                <w:rFonts w:ascii="Times New Roman" w:hAnsi="Times New Roman" w:cs="Times New Roman"/>
                <w:sz w:val="20"/>
                <w:szCs w:val="20"/>
              </w:rPr>
              <w:t>.</w:t>
            </w:r>
            <w:r w:rsidR="00034B7B" w:rsidRPr="00716177">
              <w:rPr>
                <w:rFonts w:ascii="Times New Roman" w:hAnsi="Times New Roman" w:cs="Times New Roman"/>
                <w:sz w:val="20"/>
                <w:szCs w:val="20"/>
              </w:rPr>
              <w:t xml:space="preserve"> 6 місцевих провайдерів надали 50% знижку в порівнянні з стандартним тарифом на користування послугою інтернет для осіб з інвалідністю.</w:t>
            </w:r>
            <w:r w:rsidR="00716177">
              <w:rPr>
                <w:rFonts w:ascii="Times New Roman" w:hAnsi="Times New Roman" w:cs="Times New Roman"/>
                <w:sz w:val="20"/>
                <w:szCs w:val="20"/>
              </w:rPr>
              <w:t xml:space="preserve"> </w:t>
            </w:r>
            <w:r w:rsidR="00034B7B" w:rsidRPr="00716177">
              <w:rPr>
                <w:rFonts w:ascii="Times New Roman" w:hAnsi="Times New Roman" w:cs="Times New Roman"/>
                <w:sz w:val="20"/>
                <w:szCs w:val="20"/>
              </w:rPr>
              <w:t>Встановлено 156 екр</w:t>
            </w:r>
            <w:r w:rsidR="00990B1F" w:rsidRPr="00716177">
              <w:rPr>
                <w:rFonts w:ascii="Times New Roman" w:hAnsi="Times New Roman" w:cs="Times New Roman"/>
                <w:sz w:val="20"/>
                <w:szCs w:val="20"/>
              </w:rPr>
              <w:t xml:space="preserve">анів на автобусних маршрутах. </w:t>
            </w:r>
            <w:r w:rsidR="00034B7B" w:rsidRPr="00716177">
              <w:rPr>
                <w:rFonts w:ascii="Times New Roman" w:hAnsi="Times New Roman" w:cs="Times New Roman"/>
                <w:sz w:val="20"/>
                <w:szCs w:val="20"/>
              </w:rPr>
              <w:t>Забезпечено 127 системи оповіщення оголошення зупинок</w:t>
            </w:r>
            <w:r w:rsidR="00DA4398" w:rsidRPr="00716177">
              <w:rPr>
                <w:rFonts w:ascii="Times New Roman" w:hAnsi="Times New Roman" w:cs="Times New Roman"/>
                <w:sz w:val="20"/>
                <w:szCs w:val="20"/>
              </w:rPr>
              <w:t>.</w:t>
            </w:r>
            <w:r w:rsidR="009E1962" w:rsidRPr="00716177">
              <w:rPr>
                <w:rFonts w:ascii="Times New Roman" w:hAnsi="Times New Roman" w:cs="Times New Roman"/>
                <w:sz w:val="20"/>
                <w:szCs w:val="20"/>
              </w:rPr>
              <w:t xml:space="preserve"> На 12 світлофорних об’єктах влаштовано 15 пристроїв звукового сповіщення</w:t>
            </w:r>
          </w:p>
          <w:p w:rsidR="007B5222" w:rsidRPr="00716177" w:rsidRDefault="00543C2B" w:rsidP="009E1962">
            <w:pPr>
              <w:pStyle w:val="a3"/>
              <w:spacing w:before="0" w:beforeAutospacing="0" w:after="0" w:afterAutospacing="0"/>
              <w:jc w:val="both"/>
              <w:rPr>
                <w:bCs/>
                <w:sz w:val="20"/>
                <w:szCs w:val="20"/>
              </w:rPr>
            </w:pPr>
            <w:r w:rsidRPr="00716177">
              <w:rPr>
                <w:sz w:val="20"/>
                <w:szCs w:val="20"/>
              </w:rPr>
              <w:t>6.</w:t>
            </w:r>
            <w:r w:rsidR="00D84AD5" w:rsidRPr="00716177">
              <w:rPr>
                <w:sz w:val="20"/>
                <w:szCs w:val="20"/>
              </w:rPr>
              <w:t xml:space="preserve"> </w:t>
            </w:r>
            <w:r w:rsidR="009E1962" w:rsidRPr="00716177">
              <w:rPr>
                <w:sz w:val="20"/>
                <w:szCs w:val="20"/>
              </w:rPr>
              <w:t>За допомогою проекту «Соціальне таксі»</w:t>
            </w:r>
            <w:r w:rsidR="00716177">
              <w:rPr>
                <w:sz w:val="20"/>
                <w:szCs w:val="20"/>
              </w:rPr>
              <w:t xml:space="preserve"> </w:t>
            </w:r>
            <w:r w:rsidR="009E1962" w:rsidRPr="00716177">
              <w:rPr>
                <w:sz w:val="20"/>
                <w:szCs w:val="20"/>
              </w:rPr>
              <w:t>з</w:t>
            </w:r>
            <w:r w:rsidR="004E2DD4" w:rsidRPr="00716177">
              <w:rPr>
                <w:sz w:val="20"/>
                <w:szCs w:val="20"/>
              </w:rPr>
              <w:t>дійсне</w:t>
            </w:r>
            <w:r w:rsidR="009E1962" w:rsidRPr="00716177">
              <w:rPr>
                <w:sz w:val="20"/>
                <w:szCs w:val="20"/>
              </w:rPr>
              <w:t>но 7241 послуг з перевезення; -</w:t>
            </w:r>
            <w:r w:rsidR="004E2DD4" w:rsidRPr="00716177">
              <w:rPr>
                <w:sz w:val="20"/>
                <w:szCs w:val="20"/>
              </w:rPr>
              <w:t>Забезпечено послугою перевезення 734 особи.</w:t>
            </w:r>
          </w:p>
          <w:p w:rsidR="008B040D" w:rsidRPr="00716177" w:rsidRDefault="00DF4E80" w:rsidP="008D681A">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7.</w:t>
            </w:r>
            <w:r w:rsidR="00D84AD5" w:rsidRPr="00716177">
              <w:rPr>
                <w:rFonts w:ascii="Times New Roman" w:hAnsi="Times New Roman" w:cs="Times New Roman"/>
                <w:sz w:val="20"/>
                <w:szCs w:val="20"/>
              </w:rPr>
              <w:t xml:space="preserve"> </w:t>
            </w:r>
            <w:r w:rsidR="004E2DD4" w:rsidRPr="00716177">
              <w:rPr>
                <w:rFonts w:ascii="Times New Roman" w:hAnsi="Times New Roman" w:cs="Times New Roman"/>
                <w:sz w:val="20"/>
                <w:szCs w:val="20"/>
              </w:rPr>
              <w:t>Здійснено інформаційне наповнення окремого розділу «Безбар’єрніс</w:t>
            </w:r>
            <w:r w:rsidR="00105263" w:rsidRPr="00716177">
              <w:rPr>
                <w:rFonts w:ascii="Times New Roman" w:hAnsi="Times New Roman" w:cs="Times New Roman"/>
                <w:sz w:val="20"/>
                <w:szCs w:val="20"/>
              </w:rPr>
              <w:t>ть» на сайті міської ради,</w:t>
            </w:r>
            <w:r w:rsidR="00990B1F" w:rsidRPr="00716177">
              <w:rPr>
                <w:rFonts w:ascii="Times New Roman" w:hAnsi="Times New Roman" w:cs="Times New Roman"/>
                <w:sz w:val="20"/>
                <w:szCs w:val="20"/>
              </w:rPr>
              <w:t xml:space="preserve"> </w:t>
            </w:r>
            <w:r w:rsidR="00105263" w:rsidRPr="00716177">
              <w:rPr>
                <w:rFonts w:ascii="Times New Roman" w:hAnsi="Times New Roman" w:cs="Times New Roman"/>
                <w:sz w:val="20"/>
                <w:szCs w:val="20"/>
              </w:rPr>
              <w:t>розміщено довідник «Маршрути послуг з ментального здоров’я»</w:t>
            </w:r>
            <w:r w:rsidR="004E2DD4" w:rsidRPr="00716177">
              <w:rPr>
                <w:rFonts w:ascii="Times New Roman" w:hAnsi="Times New Roman" w:cs="Times New Roman"/>
                <w:sz w:val="20"/>
                <w:szCs w:val="20"/>
              </w:rPr>
              <w:t>,</w:t>
            </w:r>
            <w:r w:rsidR="00716177">
              <w:rPr>
                <w:rFonts w:ascii="Times New Roman" w:hAnsi="Times New Roman" w:cs="Times New Roman"/>
                <w:sz w:val="20"/>
                <w:szCs w:val="20"/>
              </w:rPr>
              <w:t xml:space="preserve"> </w:t>
            </w:r>
            <w:r w:rsidR="00105263" w:rsidRPr="00716177">
              <w:rPr>
                <w:rFonts w:ascii="Times New Roman" w:eastAsia="Times New Roman" w:hAnsi="Times New Roman" w:cs="Times New Roman"/>
                <w:sz w:val="20"/>
                <w:szCs w:val="20"/>
              </w:rPr>
              <w:t>опубліковано понад 5</w:t>
            </w:r>
            <w:r w:rsidRPr="00716177">
              <w:rPr>
                <w:rFonts w:ascii="Times New Roman" w:eastAsia="Times New Roman" w:hAnsi="Times New Roman" w:cs="Times New Roman"/>
                <w:sz w:val="20"/>
                <w:szCs w:val="20"/>
              </w:rPr>
              <w:t>0 дописів у соціальних мережах та на офіційному сайті громади; проведено інформаційні заходи з нагоди Міжнародного дня людей з інвалідністю та Всеукраїнського тижня прав людини</w:t>
            </w:r>
            <w:r w:rsidR="00990B1F" w:rsidRPr="00716177">
              <w:rPr>
                <w:rFonts w:ascii="Times New Roman" w:eastAsia="Times New Roman" w:hAnsi="Times New Roman" w:cs="Times New Roman"/>
                <w:sz w:val="20"/>
                <w:szCs w:val="20"/>
              </w:rPr>
              <w:t>.</w:t>
            </w:r>
          </w:p>
        </w:tc>
      </w:tr>
      <w:tr w:rsidR="00EE6B56" w:rsidRPr="00716177" w:rsidTr="00055E6A">
        <w:trPr>
          <w:trHeight w:val="205"/>
        </w:trPr>
        <w:tc>
          <w:tcPr>
            <w:tcW w:w="5000" w:type="pct"/>
            <w:gridSpan w:val="5"/>
            <w:tcBorders>
              <w:top w:val="single" w:sz="4" w:space="0" w:color="000000"/>
              <w:left w:val="single" w:sz="4" w:space="0" w:color="000000"/>
              <w:bottom w:val="single" w:sz="4" w:space="0" w:color="000000"/>
              <w:right w:val="single" w:sz="4" w:space="0" w:color="000000"/>
            </w:tcBorders>
          </w:tcPr>
          <w:p w:rsidR="0031615D" w:rsidRPr="00716177" w:rsidRDefault="0031615D" w:rsidP="0031615D">
            <w:pPr>
              <w:pStyle w:val="a5"/>
              <w:spacing w:after="0" w:line="240" w:lineRule="auto"/>
              <w:ind w:left="1080" w:right="-45"/>
              <w:contextualSpacing/>
              <w:jc w:val="center"/>
              <w:rPr>
                <w:rFonts w:ascii="Times New Roman" w:hAnsi="Times New Roman"/>
                <w:b/>
                <w:sz w:val="20"/>
                <w:szCs w:val="20"/>
              </w:rPr>
            </w:pPr>
            <w:r w:rsidRPr="00716177">
              <w:rPr>
                <w:rFonts w:ascii="Times New Roman" w:hAnsi="Times New Roman"/>
                <w:b/>
                <w:sz w:val="20"/>
                <w:szCs w:val="20"/>
              </w:rPr>
              <w:t>4. Напрям: Охорона здоров’я та здоровий спосіб життя</w:t>
            </w:r>
          </w:p>
        </w:tc>
      </w:tr>
      <w:tr w:rsidR="00EE6B56" w:rsidRPr="00716177" w:rsidTr="00055E6A">
        <w:trPr>
          <w:trHeight w:val="415"/>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31615D">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4.1.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eastAsia="Arial" w:hAnsi="Times New Roman" w:cs="Times New Roman"/>
                <w:sz w:val="20"/>
                <w:szCs w:val="20"/>
                <w:highlight w:val="white"/>
              </w:rPr>
              <w:t xml:space="preserve">Комплексна підтримка </w:t>
            </w:r>
            <w:r w:rsidRPr="00716177">
              <w:rPr>
                <w:rFonts w:ascii="Times New Roman" w:eastAsia="Arial" w:hAnsi="Times New Roman" w:cs="Times New Roman"/>
                <w:sz w:val="20"/>
                <w:szCs w:val="20"/>
                <w:highlight w:val="white"/>
              </w:rPr>
              <w:lastRenderedPageBreak/>
              <w:t>медичної сфери</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bCs/>
                <w:sz w:val="20"/>
                <w:szCs w:val="20"/>
              </w:rPr>
            </w:pPr>
            <w:r w:rsidRPr="00716177">
              <w:rPr>
                <w:rFonts w:ascii="Times New Roman" w:hAnsi="Times New Roman" w:cs="Times New Roman"/>
                <w:bCs/>
                <w:sz w:val="20"/>
                <w:szCs w:val="20"/>
              </w:rPr>
              <w:lastRenderedPageBreak/>
              <w:t xml:space="preserve">1. Покращення надання спеціалізованої та високоспеціалізованої медичної допомоги </w:t>
            </w:r>
            <w:r w:rsidRPr="00716177">
              <w:rPr>
                <w:rFonts w:ascii="Times New Roman" w:hAnsi="Times New Roman" w:cs="Times New Roman"/>
                <w:bCs/>
                <w:sz w:val="20"/>
                <w:szCs w:val="20"/>
              </w:rPr>
              <w:lastRenderedPageBreak/>
              <w:t>жителям громади.</w:t>
            </w:r>
          </w:p>
          <w:p w:rsidR="00CE6D2A" w:rsidRPr="00716177" w:rsidRDefault="00CE6D2A" w:rsidP="001900A7">
            <w:pPr>
              <w:spacing w:after="0" w:line="240" w:lineRule="auto"/>
              <w:jc w:val="both"/>
              <w:rPr>
                <w:rFonts w:ascii="Times New Roman" w:hAnsi="Times New Roman" w:cs="Times New Roman"/>
                <w:bCs/>
                <w:sz w:val="20"/>
                <w:szCs w:val="20"/>
              </w:rPr>
            </w:pPr>
            <w:r w:rsidRPr="00716177">
              <w:rPr>
                <w:rFonts w:ascii="Times New Roman" w:hAnsi="Times New Roman" w:cs="Times New Roman"/>
                <w:bCs/>
                <w:sz w:val="20"/>
                <w:szCs w:val="20"/>
              </w:rPr>
              <w:t>2. Забезпечення умов безпечного материнства, здорового дитинства та збереження репродуктивного здоров’я населення.</w:t>
            </w:r>
          </w:p>
          <w:p w:rsidR="00CE6D2A" w:rsidRPr="00716177" w:rsidRDefault="00CE6D2A" w:rsidP="001900A7">
            <w:pPr>
              <w:spacing w:after="0" w:line="240" w:lineRule="auto"/>
              <w:jc w:val="both"/>
              <w:rPr>
                <w:rFonts w:ascii="Times New Roman" w:hAnsi="Times New Roman" w:cs="Times New Roman"/>
                <w:bCs/>
                <w:sz w:val="20"/>
                <w:szCs w:val="20"/>
              </w:rPr>
            </w:pPr>
            <w:r w:rsidRPr="00716177">
              <w:rPr>
                <w:rFonts w:ascii="Times New Roman" w:hAnsi="Times New Roman" w:cs="Times New Roman"/>
                <w:bCs/>
                <w:sz w:val="20"/>
                <w:szCs w:val="20"/>
              </w:rPr>
              <w:t>3. Покращення системи надання медичної допомоги особам з інвалідністю.</w:t>
            </w:r>
          </w:p>
          <w:p w:rsidR="00CE6D2A" w:rsidRPr="00716177" w:rsidRDefault="00CE6D2A" w:rsidP="001900A7">
            <w:pPr>
              <w:spacing w:after="0" w:line="240" w:lineRule="auto"/>
              <w:jc w:val="both"/>
              <w:rPr>
                <w:rFonts w:ascii="Times New Roman" w:hAnsi="Times New Roman" w:cs="Times New Roman"/>
                <w:bCs/>
                <w:sz w:val="20"/>
                <w:szCs w:val="20"/>
              </w:rPr>
            </w:pPr>
            <w:r w:rsidRPr="00716177">
              <w:rPr>
                <w:rFonts w:ascii="Times New Roman" w:hAnsi="Times New Roman" w:cs="Times New Roman"/>
                <w:bCs/>
                <w:sz w:val="20"/>
                <w:szCs w:val="20"/>
              </w:rPr>
              <w:t>4. Удосконалення профілактичних та протиепідемічних заходів щодо запобігання поширенню інфекційних хвороб.</w:t>
            </w:r>
          </w:p>
          <w:p w:rsidR="00CE6D2A" w:rsidRPr="00716177" w:rsidRDefault="00CE6D2A" w:rsidP="001900A7">
            <w:pPr>
              <w:spacing w:after="0" w:line="240" w:lineRule="auto"/>
              <w:jc w:val="both"/>
              <w:rPr>
                <w:rFonts w:ascii="Times New Roman" w:hAnsi="Times New Roman" w:cs="Times New Roman"/>
                <w:bCs/>
                <w:sz w:val="20"/>
                <w:szCs w:val="20"/>
              </w:rPr>
            </w:pPr>
            <w:r w:rsidRPr="00716177">
              <w:rPr>
                <w:rFonts w:ascii="Times New Roman" w:hAnsi="Times New Roman" w:cs="Times New Roman"/>
                <w:bCs/>
                <w:sz w:val="20"/>
                <w:szCs w:val="20"/>
              </w:rPr>
              <w:t xml:space="preserve">5. Надання стоматологічної допомоги, збереження стоматологічного здоров’я дитячого населення </w:t>
            </w:r>
          </w:p>
          <w:p w:rsidR="00CE6D2A" w:rsidRPr="00716177" w:rsidRDefault="00CE6D2A" w:rsidP="001900A7">
            <w:pPr>
              <w:pStyle w:val="a3"/>
              <w:spacing w:before="0" w:beforeAutospacing="0" w:after="0" w:afterAutospacing="0"/>
              <w:jc w:val="both"/>
              <w:rPr>
                <w:bCs/>
                <w:sz w:val="20"/>
                <w:szCs w:val="20"/>
              </w:rPr>
            </w:pPr>
            <w:r w:rsidRPr="00716177">
              <w:rPr>
                <w:bCs/>
                <w:sz w:val="20"/>
                <w:szCs w:val="20"/>
              </w:rPr>
              <w:t>6. Інші заходи по забезпеченню лікарськими засобами та виробами медичного призначення мешканців громади.</w:t>
            </w:r>
          </w:p>
          <w:p w:rsidR="00CE6D2A" w:rsidRPr="00716177" w:rsidRDefault="00CE6D2A" w:rsidP="001900A7">
            <w:pPr>
              <w:pStyle w:val="a3"/>
              <w:spacing w:before="0" w:beforeAutospacing="0" w:after="0" w:afterAutospacing="0"/>
              <w:jc w:val="both"/>
              <w:rPr>
                <w:bCs/>
                <w:sz w:val="20"/>
                <w:szCs w:val="20"/>
              </w:rPr>
            </w:pPr>
            <w:r w:rsidRPr="00716177">
              <w:rPr>
                <w:bCs/>
                <w:sz w:val="20"/>
                <w:szCs w:val="20"/>
              </w:rPr>
              <w:t>7. Покращення матеріально-технічної бази закладів охорони здоров’я</w:t>
            </w:r>
            <w:r w:rsidR="0031615D" w:rsidRPr="00716177">
              <w:rPr>
                <w:bCs/>
                <w:sz w:val="20"/>
                <w:szCs w:val="20"/>
              </w:rPr>
              <w:t>.</w:t>
            </w:r>
          </w:p>
          <w:p w:rsidR="00CE6D2A" w:rsidRPr="00716177" w:rsidRDefault="00CE6D2A" w:rsidP="001900A7">
            <w:pPr>
              <w:spacing w:after="0" w:line="240" w:lineRule="auto"/>
              <w:jc w:val="both"/>
              <w:rPr>
                <w:rFonts w:ascii="Times New Roman" w:hAnsi="Times New Roman" w:cs="Times New Roman"/>
                <w:sz w:val="20"/>
                <w:szCs w:val="20"/>
                <w:shd w:val="clear" w:color="auto" w:fill="FFFFFF"/>
              </w:rPr>
            </w:pPr>
            <w:r w:rsidRPr="00716177">
              <w:rPr>
                <w:rFonts w:ascii="Times New Roman" w:hAnsi="Times New Roman" w:cs="Times New Roman"/>
                <w:bCs/>
                <w:sz w:val="20"/>
                <w:szCs w:val="20"/>
              </w:rPr>
              <w:t>8.</w:t>
            </w:r>
            <w:r w:rsidRPr="00716177">
              <w:rPr>
                <w:rFonts w:ascii="Times New Roman" w:eastAsia="Times New Roman" w:hAnsi="Times New Roman" w:cs="Times New Roman"/>
                <w:sz w:val="20"/>
                <w:szCs w:val="20"/>
              </w:rPr>
              <w:t xml:space="preserve"> Створення спеціалізованих спортивних майданчиків, адаптованих для людей з інвалідністю чи іншими обмеженнями повсякденного функціонування.</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lastRenderedPageBreak/>
              <w:t xml:space="preserve">Відділ охорони </w:t>
            </w:r>
            <w:r w:rsidRPr="00716177">
              <w:rPr>
                <w:rFonts w:ascii="Times New Roman" w:hAnsi="Times New Roman" w:cs="Times New Roman"/>
                <w:sz w:val="20"/>
                <w:szCs w:val="20"/>
              </w:rPr>
              <w:lastRenderedPageBreak/>
              <w:t>здоров’я та медичного забезпечення, заклади охорони здоров’я</w:t>
            </w:r>
          </w:p>
        </w:tc>
        <w:tc>
          <w:tcPr>
            <w:tcW w:w="2627" w:type="pct"/>
            <w:tcBorders>
              <w:top w:val="single" w:sz="4" w:space="0" w:color="000000"/>
              <w:left w:val="single" w:sz="4" w:space="0" w:color="000000"/>
              <w:bottom w:val="single" w:sz="4" w:space="0" w:color="000000"/>
              <w:right w:val="single" w:sz="4" w:space="0" w:color="000000"/>
            </w:tcBorders>
          </w:tcPr>
          <w:p w:rsidR="008D2E4A" w:rsidRPr="00716177" w:rsidRDefault="00F520CA" w:rsidP="00670D78">
            <w:pPr>
              <w:pStyle w:val="a5"/>
              <w:spacing w:after="0" w:line="240" w:lineRule="auto"/>
              <w:ind w:left="0"/>
              <w:contextualSpacing/>
              <w:jc w:val="both"/>
              <w:rPr>
                <w:rFonts w:ascii="Times New Roman" w:hAnsi="Times New Roman"/>
                <w:sz w:val="20"/>
                <w:szCs w:val="20"/>
              </w:rPr>
            </w:pPr>
            <w:r w:rsidRPr="00716177">
              <w:rPr>
                <w:rFonts w:ascii="Times New Roman" w:hAnsi="Times New Roman"/>
                <w:sz w:val="20"/>
                <w:szCs w:val="20"/>
              </w:rPr>
              <w:lastRenderedPageBreak/>
              <w:t xml:space="preserve">1. Забезпечено розхідними матеріалами для проведення </w:t>
            </w:r>
            <w:proofErr w:type="spellStart"/>
            <w:r w:rsidRPr="00716177">
              <w:rPr>
                <w:rFonts w:ascii="Times New Roman" w:hAnsi="Times New Roman"/>
                <w:sz w:val="20"/>
                <w:szCs w:val="20"/>
              </w:rPr>
              <w:t>ендоваскулярних</w:t>
            </w:r>
            <w:proofErr w:type="spellEnd"/>
            <w:r w:rsidRPr="00716177">
              <w:rPr>
                <w:rFonts w:ascii="Times New Roman" w:hAnsi="Times New Roman"/>
                <w:sz w:val="20"/>
                <w:szCs w:val="20"/>
              </w:rPr>
              <w:t xml:space="preserve"> операцій на коронарних судинах серця та дороговартісними лікарськими засобами (1109,8 тис.</w:t>
            </w:r>
            <w:r w:rsidR="00EE6B56" w:rsidRPr="00716177">
              <w:rPr>
                <w:rFonts w:ascii="Times New Roman" w:hAnsi="Times New Roman"/>
                <w:sz w:val="20"/>
                <w:szCs w:val="20"/>
              </w:rPr>
              <w:t xml:space="preserve"> </w:t>
            </w:r>
            <w:r w:rsidRPr="00716177">
              <w:rPr>
                <w:rFonts w:ascii="Times New Roman" w:hAnsi="Times New Roman"/>
                <w:sz w:val="20"/>
                <w:szCs w:val="20"/>
              </w:rPr>
              <w:t xml:space="preserve">грн.). </w:t>
            </w:r>
          </w:p>
          <w:p w:rsidR="008D2E4A" w:rsidRPr="00716177" w:rsidRDefault="008D2E4A" w:rsidP="00670D78">
            <w:pPr>
              <w:spacing w:after="0" w:line="240" w:lineRule="auto"/>
              <w:jc w:val="both"/>
              <w:rPr>
                <w:rFonts w:ascii="Times New Roman" w:eastAsia="Times New Roman" w:hAnsi="Times New Roman" w:cs="Times New Roman"/>
                <w:sz w:val="20"/>
                <w:szCs w:val="20"/>
              </w:rPr>
            </w:pPr>
            <w:r w:rsidRPr="00716177">
              <w:rPr>
                <w:rFonts w:ascii="Times New Roman" w:hAnsi="Times New Roman" w:cs="Times New Roman"/>
                <w:sz w:val="20"/>
                <w:szCs w:val="20"/>
              </w:rPr>
              <w:t>2.</w:t>
            </w:r>
            <w:r w:rsidR="00E41880" w:rsidRPr="00716177">
              <w:rPr>
                <w:rFonts w:ascii="Times New Roman" w:hAnsi="Times New Roman" w:cs="Times New Roman"/>
                <w:sz w:val="20"/>
                <w:szCs w:val="20"/>
              </w:rPr>
              <w:t xml:space="preserve"> Забезпечується пренатальна діагностика, партнерські пологи та вакцинація немовлят. Пологові відділення працюють у безпечних умовах навіть під час відключень електроенергії завдяки наявності резервного живлення та автономного водопостачання.</w:t>
            </w:r>
            <w:r w:rsidR="0048203B" w:rsidRPr="00716177">
              <w:rPr>
                <w:rFonts w:ascii="Times New Roman" w:hAnsi="Times New Roman" w:cs="Times New Roman"/>
                <w:sz w:val="20"/>
                <w:szCs w:val="20"/>
              </w:rPr>
              <w:t xml:space="preserve"> </w:t>
            </w:r>
            <w:r w:rsidR="008748A8" w:rsidRPr="00716177">
              <w:rPr>
                <w:rFonts w:ascii="Times New Roman" w:hAnsi="Times New Roman" w:cs="Times New Roman"/>
                <w:sz w:val="20"/>
                <w:szCs w:val="20"/>
              </w:rPr>
              <w:t>Придбано «</w:t>
            </w:r>
            <w:proofErr w:type="spellStart"/>
            <w:r w:rsidR="008748A8" w:rsidRPr="00716177">
              <w:rPr>
                <w:rFonts w:ascii="Times New Roman" w:hAnsi="Times New Roman" w:cs="Times New Roman"/>
                <w:sz w:val="20"/>
                <w:szCs w:val="20"/>
              </w:rPr>
              <w:t>Куросурфу</w:t>
            </w:r>
            <w:proofErr w:type="spellEnd"/>
            <w:r w:rsidR="008748A8" w:rsidRPr="00716177">
              <w:rPr>
                <w:rFonts w:ascii="Times New Roman" w:hAnsi="Times New Roman" w:cs="Times New Roman"/>
                <w:sz w:val="20"/>
                <w:szCs w:val="20"/>
              </w:rPr>
              <w:t xml:space="preserve">» (препарат для новонароджених з порушенням дихання) та </w:t>
            </w:r>
            <w:proofErr w:type="spellStart"/>
            <w:r w:rsidR="008748A8" w:rsidRPr="00716177">
              <w:rPr>
                <w:rFonts w:ascii="Times New Roman" w:hAnsi="Times New Roman" w:cs="Times New Roman"/>
                <w:sz w:val="20"/>
                <w:szCs w:val="20"/>
              </w:rPr>
              <w:t>інфузійних</w:t>
            </w:r>
            <w:proofErr w:type="spellEnd"/>
            <w:r w:rsidR="008748A8" w:rsidRPr="00716177">
              <w:rPr>
                <w:rFonts w:ascii="Times New Roman" w:hAnsi="Times New Roman" w:cs="Times New Roman"/>
                <w:sz w:val="20"/>
                <w:szCs w:val="20"/>
              </w:rPr>
              <w:t xml:space="preserve"> розчинів</w:t>
            </w:r>
            <w:r w:rsidR="008748A8" w:rsidRPr="00716177">
              <w:rPr>
                <w:rFonts w:ascii="Times New Roman" w:eastAsia="Times New Roman" w:hAnsi="Times New Roman" w:cs="Times New Roman"/>
                <w:bCs/>
                <w:sz w:val="20"/>
                <w:szCs w:val="20"/>
              </w:rPr>
              <w:t>(пологовий будинок)</w:t>
            </w:r>
            <w:r w:rsidR="008748A8" w:rsidRPr="00716177">
              <w:rPr>
                <w:rFonts w:ascii="Times New Roman" w:eastAsia="Times New Roman" w:hAnsi="Times New Roman" w:cs="Times New Roman"/>
                <w:sz w:val="20"/>
                <w:szCs w:val="20"/>
              </w:rPr>
              <w:t xml:space="preserve"> – вул. </w:t>
            </w:r>
            <w:proofErr w:type="spellStart"/>
            <w:r w:rsidR="008748A8" w:rsidRPr="00716177">
              <w:rPr>
                <w:rFonts w:ascii="Times New Roman" w:eastAsia="Times New Roman" w:hAnsi="Times New Roman" w:cs="Times New Roman"/>
                <w:sz w:val="20"/>
                <w:szCs w:val="20"/>
              </w:rPr>
              <w:t>Купчинського</w:t>
            </w:r>
            <w:proofErr w:type="spellEnd"/>
            <w:r w:rsidR="008748A8" w:rsidRPr="00716177">
              <w:rPr>
                <w:rFonts w:ascii="Times New Roman" w:eastAsia="Times New Roman" w:hAnsi="Times New Roman" w:cs="Times New Roman"/>
                <w:sz w:val="20"/>
                <w:szCs w:val="20"/>
              </w:rPr>
              <w:t>, 14</w:t>
            </w:r>
            <w:r w:rsidR="007957C4" w:rsidRPr="00716177">
              <w:rPr>
                <w:rFonts w:ascii="Times New Roman" w:eastAsia="Times New Roman" w:hAnsi="Times New Roman" w:cs="Times New Roman"/>
                <w:sz w:val="20"/>
                <w:szCs w:val="20"/>
              </w:rPr>
              <w:t>.</w:t>
            </w:r>
            <w:r w:rsidRPr="00716177">
              <w:rPr>
                <w:rFonts w:ascii="Times New Roman" w:hAnsi="Times New Roman" w:cs="Times New Roman"/>
                <w:sz w:val="20"/>
                <w:szCs w:val="20"/>
              </w:rPr>
              <w:t xml:space="preserve"> Забезпечено потребу в медикаментах для надання невідкладної допомоги породіл</w:t>
            </w:r>
            <w:r w:rsidR="00517F26" w:rsidRPr="00716177">
              <w:rPr>
                <w:rFonts w:ascii="Times New Roman" w:hAnsi="Times New Roman" w:cs="Times New Roman"/>
                <w:sz w:val="20"/>
                <w:szCs w:val="20"/>
              </w:rPr>
              <w:t>л</w:t>
            </w:r>
            <w:r w:rsidRPr="00716177">
              <w:rPr>
                <w:rFonts w:ascii="Times New Roman" w:hAnsi="Times New Roman" w:cs="Times New Roman"/>
                <w:sz w:val="20"/>
                <w:szCs w:val="20"/>
              </w:rPr>
              <w:t>ям та новонародженим (199,8 тис.</w:t>
            </w:r>
            <w:r w:rsidR="00716177">
              <w:rPr>
                <w:rFonts w:ascii="Times New Roman" w:hAnsi="Times New Roman" w:cs="Times New Roman"/>
                <w:sz w:val="20"/>
                <w:szCs w:val="20"/>
              </w:rPr>
              <w:t xml:space="preserve"> </w:t>
            </w:r>
            <w:r w:rsidRPr="00716177">
              <w:rPr>
                <w:rFonts w:ascii="Times New Roman" w:hAnsi="Times New Roman" w:cs="Times New Roman"/>
                <w:sz w:val="20"/>
                <w:szCs w:val="20"/>
              </w:rPr>
              <w:t>грн.).</w:t>
            </w:r>
          </w:p>
          <w:p w:rsidR="008D2E4A" w:rsidRPr="00716177" w:rsidRDefault="008D2E4A" w:rsidP="00670D78">
            <w:pPr>
              <w:pStyle w:val="a5"/>
              <w:spacing w:after="0" w:line="240" w:lineRule="auto"/>
              <w:ind w:left="0"/>
              <w:contextualSpacing/>
              <w:jc w:val="both"/>
              <w:rPr>
                <w:rFonts w:ascii="Times New Roman" w:hAnsi="Times New Roman"/>
                <w:sz w:val="20"/>
                <w:szCs w:val="20"/>
              </w:rPr>
            </w:pPr>
            <w:r w:rsidRPr="00716177">
              <w:rPr>
                <w:rFonts w:ascii="Times New Roman" w:hAnsi="Times New Roman"/>
                <w:sz w:val="20"/>
                <w:szCs w:val="20"/>
              </w:rPr>
              <w:t>3.</w:t>
            </w:r>
            <w:r w:rsidR="00D84AD5" w:rsidRPr="00716177">
              <w:rPr>
                <w:rFonts w:ascii="Times New Roman" w:hAnsi="Times New Roman"/>
                <w:sz w:val="20"/>
                <w:szCs w:val="20"/>
              </w:rPr>
              <w:t xml:space="preserve"> </w:t>
            </w:r>
            <w:r w:rsidRPr="00716177">
              <w:rPr>
                <w:rFonts w:ascii="Times New Roman" w:hAnsi="Times New Roman"/>
                <w:sz w:val="20"/>
                <w:szCs w:val="20"/>
              </w:rPr>
              <w:t>Придбано кульшові та колінні суглоби для протезування осіб з інвалідністю (541,4 тис.</w:t>
            </w:r>
            <w:r w:rsidR="00716177">
              <w:rPr>
                <w:rFonts w:ascii="Times New Roman" w:hAnsi="Times New Roman"/>
                <w:sz w:val="20"/>
                <w:szCs w:val="20"/>
              </w:rPr>
              <w:t xml:space="preserve"> </w:t>
            </w:r>
            <w:r w:rsidRPr="00716177">
              <w:rPr>
                <w:rFonts w:ascii="Times New Roman" w:hAnsi="Times New Roman"/>
                <w:sz w:val="20"/>
                <w:szCs w:val="20"/>
              </w:rPr>
              <w:t>грн.), проведення безоплатно обстеження на КТ (370,0 тис.</w:t>
            </w:r>
            <w:r w:rsidR="00716177">
              <w:rPr>
                <w:rFonts w:ascii="Times New Roman" w:hAnsi="Times New Roman"/>
                <w:sz w:val="20"/>
                <w:szCs w:val="20"/>
              </w:rPr>
              <w:t xml:space="preserve"> </w:t>
            </w:r>
            <w:r w:rsidRPr="00716177">
              <w:rPr>
                <w:rFonts w:ascii="Times New Roman" w:hAnsi="Times New Roman"/>
                <w:sz w:val="20"/>
                <w:szCs w:val="20"/>
              </w:rPr>
              <w:t>грн.), лікування учасників та ліквідаторів ЧАЕС (89,9 тис.</w:t>
            </w:r>
            <w:r w:rsidR="00716177">
              <w:rPr>
                <w:rFonts w:ascii="Times New Roman" w:hAnsi="Times New Roman"/>
                <w:sz w:val="20"/>
                <w:szCs w:val="20"/>
              </w:rPr>
              <w:t xml:space="preserve"> </w:t>
            </w:r>
            <w:r w:rsidRPr="00716177">
              <w:rPr>
                <w:rFonts w:ascii="Times New Roman" w:hAnsi="Times New Roman"/>
                <w:sz w:val="20"/>
                <w:szCs w:val="20"/>
              </w:rPr>
              <w:t>грн.).</w:t>
            </w:r>
          </w:p>
          <w:p w:rsidR="00EE6B56" w:rsidRPr="00716177" w:rsidRDefault="00EE6B56" w:rsidP="00EE6B56">
            <w:pPr>
              <w:pStyle w:val="a5"/>
              <w:spacing w:after="0" w:line="240" w:lineRule="auto"/>
              <w:ind w:left="0"/>
              <w:contextualSpacing/>
              <w:jc w:val="both"/>
              <w:rPr>
                <w:rFonts w:ascii="Times New Roman" w:hAnsi="Times New Roman"/>
                <w:sz w:val="20"/>
                <w:szCs w:val="20"/>
              </w:rPr>
            </w:pPr>
            <w:r w:rsidRPr="00716177">
              <w:rPr>
                <w:rFonts w:ascii="Times New Roman" w:hAnsi="Times New Roman"/>
                <w:sz w:val="20"/>
                <w:szCs w:val="20"/>
              </w:rPr>
              <w:t xml:space="preserve">4. Впроваджено заходи з імунопрофілактики та захисту населення від інфекційних хвороб (300,842 тис. грн.): туберкулін, </w:t>
            </w:r>
            <w:proofErr w:type="spellStart"/>
            <w:r w:rsidRPr="00716177">
              <w:rPr>
                <w:rFonts w:ascii="Times New Roman" w:hAnsi="Times New Roman"/>
                <w:sz w:val="20"/>
                <w:szCs w:val="20"/>
              </w:rPr>
              <w:t>антирабічна</w:t>
            </w:r>
            <w:proofErr w:type="spellEnd"/>
            <w:r w:rsidRPr="00716177">
              <w:rPr>
                <w:rFonts w:ascii="Times New Roman" w:hAnsi="Times New Roman"/>
                <w:sz w:val="20"/>
                <w:szCs w:val="20"/>
              </w:rPr>
              <w:t xml:space="preserve"> вакцина, вакцина «</w:t>
            </w:r>
            <w:proofErr w:type="spellStart"/>
            <w:r w:rsidRPr="00716177">
              <w:rPr>
                <w:rFonts w:ascii="Times New Roman" w:hAnsi="Times New Roman"/>
                <w:sz w:val="20"/>
                <w:szCs w:val="20"/>
              </w:rPr>
              <w:t>Гардасил</w:t>
            </w:r>
            <w:proofErr w:type="spellEnd"/>
            <w:r w:rsidRPr="00716177">
              <w:rPr>
                <w:rFonts w:ascii="Times New Roman" w:hAnsi="Times New Roman"/>
                <w:sz w:val="20"/>
                <w:szCs w:val="20"/>
              </w:rPr>
              <w:t xml:space="preserve">». Забезпечено надання паліативної та </w:t>
            </w:r>
            <w:proofErr w:type="spellStart"/>
            <w:r w:rsidRPr="00716177">
              <w:rPr>
                <w:rFonts w:ascii="Times New Roman" w:hAnsi="Times New Roman"/>
                <w:sz w:val="20"/>
                <w:szCs w:val="20"/>
              </w:rPr>
              <w:t>хоспісної</w:t>
            </w:r>
            <w:proofErr w:type="spellEnd"/>
            <w:r w:rsidRPr="00716177">
              <w:rPr>
                <w:rFonts w:ascii="Times New Roman" w:hAnsi="Times New Roman"/>
                <w:sz w:val="20"/>
                <w:szCs w:val="20"/>
              </w:rPr>
              <w:t xml:space="preserve"> допомоги в паліативному відділенні за адресою: </w:t>
            </w:r>
            <w:proofErr w:type="spellStart"/>
            <w:r w:rsidRPr="00716177">
              <w:rPr>
                <w:rFonts w:ascii="Times New Roman" w:hAnsi="Times New Roman"/>
                <w:sz w:val="20"/>
                <w:szCs w:val="20"/>
              </w:rPr>
              <w:t>с.Малашівці</w:t>
            </w:r>
            <w:proofErr w:type="spellEnd"/>
            <w:r w:rsidRPr="00716177">
              <w:rPr>
                <w:rFonts w:ascii="Times New Roman" w:hAnsi="Times New Roman"/>
                <w:sz w:val="20"/>
                <w:szCs w:val="20"/>
              </w:rPr>
              <w:t>.</w:t>
            </w:r>
          </w:p>
          <w:p w:rsidR="00EE6B56" w:rsidRPr="00716177" w:rsidRDefault="00902CAA" w:rsidP="00670D78">
            <w:pPr>
              <w:pStyle w:val="a5"/>
              <w:spacing w:after="0" w:line="240" w:lineRule="auto"/>
              <w:ind w:left="0"/>
              <w:contextualSpacing/>
              <w:jc w:val="both"/>
              <w:rPr>
                <w:rFonts w:ascii="Times New Roman" w:eastAsia="Times New Roman" w:hAnsi="Times New Roman"/>
                <w:sz w:val="20"/>
                <w:szCs w:val="20"/>
                <w:lang w:eastAsia="uk-UA"/>
              </w:rPr>
            </w:pPr>
            <w:r w:rsidRPr="00716177">
              <w:rPr>
                <w:rFonts w:ascii="Times New Roman" w:hAnsi="Times New Roman"/>
                <w:sz w:val="20"/>
                <w:szCs w:val="20"/>
              </w:rPr>
              <w:t>5</w:t>
            </w:r>
            <w:r w:rsidR="008D2E4A" w:rsidRPr="00716177">
              <w:rPr>
                <w:rFonts w:ascii="Times New Roman" w:hAnsi="Times New Roman"/>
                <w:sz w:val="20"/>
                <w:szCs w:val="20"/>
              </w:rPr>
              <w:t>.</w:t>
            </w:r>
            <w:r w:rsidR="00D84AD5" w:rsidRPr="00716177">
              <w:rPr>
                <w:rFonts w:ascii="Times New Roman" w:hAnsi="Times New Roman"/>
                <w:sz w:val="20"/>
                <w:szCs w:val="20"/>
              </w:rPr>
              <w:t xml:space="preserve"> </w:t>
            </w:r>
            <w:r w:rsidR="003C3E1F" w:rsidRPr="00716177">
              <w:rPr>
                <w:rFonts w:ascii="Times New Roman" w:eastAsia="Times New Roman" w:hAnsi="Times New Roman"/>
                <w:sz w:val="20"/>
                <w:szCs w:val="20"/>
                <w:lang w:eastAsia="uk-UA"/>
              </w:rPr>
              <w:t xml:space="preserve">Надано стоматологічну допомогу пільговим категоріям населення на суму </w:t>
            </w:r>
            <w:r w:rsidR="003C3E1F" w:rsidRPr="00716177">
              <w:rPr>
                <w:rFonts w:ascii="Times New Roman" w:eastAsia="Times New Roman" w:hAnsi="Times New Roman"/>
                <w:bCs/>
                <w:sz w:val="20"/>
                <w:szCs w:val="20"/>
                <w:lang w:eastAsia="uk-UA"/>
              </w:rPr>
              <w:t>2 374,376 тис. грн</w:t>
            </w:r>
            <w:r w:rsidR="003C3E1F" w:rsidRPr="00716177">
              <w:rPr>
                <w:rFonts w:ascii="Times New Roman" w:eastAsia="Times New Roman" w:hAnsi="Times New Roman"/>
                <w:sz w:val="20"/>
                <w:szCs w:val="20"/>
                <w:lang w:eastAsia="uk-UA"/>
              </w:rPr>
              <w:t xml:space="preserve">, стоматологічну допомогу військовослужбовцям та членам їх сімей </w:t>
            </w:r>
            <w:r w:rsidR="00EE6B56" w:rsidRPr="00716177">
              <w:rPr>
                <w:rFonts w:ascii="Times New Roman" w:eastAsia="Times New Roman" w:hAnsi="Times New Roman"/>
                <w:sz w:val="20"/>
                <w:szCs w:val="20"/>
                <w:lang w:eastAsia="uk-UA"/>
              </w:rPr>
              <w:t>–</w:t>
            </w:r>
            <w:r w:rsidR="003C3E1F" w:rsidRPr="00716177">
              <w:rPr>
                <w:rFonts w:ascii="Times New Roman" w:eastAsia="Times New Roman" w:hAnsi="Times New Roman"/>
                <w:sz w:val="20"/>
                <w:szCs w:val="20"/>
                <w:lang w:eastAsia="uk-UA"/>
              </w:rPr>
              <w:t xml:space="preserve"> </w:t>
            </w:r>
            <w:r w:rsidR="003C3E1F" w:rsidRPr="00716177">
              <w:rPr>
                <w:rFonts w:ascii="Times New Roman" w:eastAsia="Times New Roman" w:hAnsi="Times New Roman"/>
                <w:bCs/>
                <w:sz w:val="20"/>
                <w:szCs w:val="20"/>
                <w:lang w:eastAsia="uk-UA"/>
              </w:rPr>
              <w:t>560,0 тис. грн</w:t>
            </w:r>
            <w:r w:rsidR="003C3E1F" w:rsidRPr="00716177">
              <w:rPr>
                <w:rFonts w:ascii="Times New Roman" w:eastAsia="Times New Roman" w:hAnsi="Times New Roman"/>
                <w:sz w:val="20"/>
                <w:szCs w:val="20"/>
                <w:lang w:eastAsia="uk-UA"/>
              </w:rPr>
              <w:t xml:space="preserve">, зубопротезування </w:t>
            </w:r>
            <w:r w:rsidR="00EE6B56" w:rsidRPr="00716177">
              <w:rPr>
                <w:rFonts w:ascii="Times New Roman" w:eastAsia="Times New Roman" w:hAnsi="Times New Roman"/>
                <w:sz w:val="20"/>
                <w:szCs w:val="20"/>
                <w:lang w:eastAsia="uk-UA"/>
              </w:rPr>
              <w:t>–</w:t>
            </w:r>
            <w:r w:rsidR="003C3E1F" w:rsidRPr="00716177">
              <w:rPr>
                <w:rFonts w:ascii="Times New Roman" w:eastAsia="Times New Roman" w:hAnsi="Times New Roman"/>
                <w:sz w:val="20"/>
                <w:szCs w:val="20"/>
                <w:lang w:eastAsia="uk-UA"/>
              </w:rPr>
              <w:t xml:space="preserve"> </w:t>
            </w:r>
            <w:r w:rsidR="003C3E1F" w:rsidRPr="00716177">
              <w:rPr>
                <w:rFonts w:ascii="Times New Roman" w:eastAsia="Times New Roman" w:hAnsi="Times New Roman"/>
                <w:bCs/>
                <w:sz w:val="20"/>
                <w:szCs w:val="20"/>
                <w:lang w:eastAsia="uk-UA"/>
              </w:rPr>
              <w:t>2</w:t>
            </w:r>
            <w:r w:rsidR="00EE6B56" w:rsidRPr="00716177">
              <w:rPr>
                <w:rFonts w:ascii="Times New Roman" w:eastAsia="Times New Roman" w:hAnsi="Times New Roman"/>
                <w:bCs/>
                <w:sz w:val="20"/>
                <w:szCs w:val="20"/>
                <w:lang w:eastAsia="uk-UA"/>
              </w:rPr>
              <w:t> </w:t>
            </w:r>
            <w:r w:rsidR="003C3E1F" w:rsidRPr="00716177">
              <w:rPr>
                <w:rFonts w:ascii="Times New Roman" w:eastAsia="Times New Roman" w:hAnsi="Times New Roman"/>
                <w:bCs/>
                <w:sz w:val="20"/>
                <w:szCs w:val="20"/>
                <w:lang w:eastAsia="uk-UA"/>
              </w:rPr>
              <w:t>459,8 тис. грн</w:t>
            </w:r>
            <w:r w:rsidR="00990B1F" w:rsidRPr="00716177">
              <w:rPr>
                <w:rFonts w:ascii="Times New Roman" w:eastAsia="Times New Roman" w:hAnsi="Times New Roman"/>
                <w:sz w:val="20"/>
                <w:szCs w:val="20"/>
                <w:lang w:eastAsia="uk-UA"/>
              </w:rPr>
              <w:t xml:space="preserve">. </w:t>
            </w:r>
            <w:r w:rsidR="003C3E1F" w:rsidRPr="00716177">
              <w:rPr>
                <w:rFonts w:ascii="Times New Roman" w:eastAsia="Times New Roman" w:hAnsi="Times New Roman"/>
                <w:sz w:val="20"/>
                <w:szCs w:val="20"/>
                <w:lang w:eastAsia="uk-UA"/>
              </w:rPr>
              <w:t xml:space="preserve">Зубопротезну допомогу отримали </w:t>
            </w:r>
            <w:r w:rsidR="003C3E1F" w:rsidRPr="00716177">
              <w:rPr>
                <w:rFonts w:ascii="Times New Roman" w:eastAsia="Times New Roman" w:hAnsi="Times New Roman"/>
                <w:bCs/>
                <w:sz w:val="20"/>
                <w:szCs w:val="20"/>
                <w:lang w:eastAsia="uk-UA"/>
              </w:rPr>
              <w:t>166 осіб</w:t>
            </w:r>
            <w:r w:rsidR="003C3E1F" w:rsidRPr="00716177">
              <w:rPr>
                <w:rFonts w:ascii="Times New Roman" w:eastAsia="Times New Roman" w:hAnsi="Times New Roman"/>
                <w:sz w:val="20"/>
                <w:szCs w:val="20"/>
                <w:lang w:eastAsia="uk-UA"/>
              </w:rPr>
              <w:t xml:space="preserve">, у тому числі: учасники бойових дій </w:t>
            </w:r>
            <w:r w:rsidR="00EE6B56" w:rsidRPr="00716177">
              <w:rPr>
                <w:rFonts w:ascii="Times New Roman" w:eastAsia="Times New Roman" w:hAnsi="Times New Roman"/>
                <w:sz w:val="20"/>
                <w:szCs w:val="20"/>
                <w:lang w:eastAsia="uk-UA"/>
              </w:rPr>
              <w:t>–</w:t>
            </w:r>
            <w:r w:rsidR="003C3E1F" w:rsidRPr="00716177">
              <w:rPr>
                <w:rFonts w:ascii="Times New Roman" w:eastAsia="Times New Roman" w:hAnsi="Times New Roman"/>
                <w:sz w:val="20"/>
                <w:szCs w:val="20"/>
                <w:lang w:eastAsia="uk-UA"/>
              </w:rPr>
              <w:t xml:space="preserve"> </w:t>
            </w:r>
            <w:r w:rsidR="003C3E1F" w:rsidRPr="00716177">
              <w:rPr>
                <w:rFonts w:ascii="Times New Roman" w:eastAsia="Times New Roman" w:hAnsi="Times New Roman"/>
                <w:bCs/>
                <w:sz w:val="20"/>
                <w:szCs w:val="20"/>
                <w:lang w:eastAsia="uk-UA"/>
              </w:rPr>
              <w:t>108 осіб</w:t>
            </w:r>
            <w:r w:rsidR="003C3E1F" w:rsidRPr="00716177">
              <w:rPr>
                <w:rFonts w:ascii="Times New Roman" w:eastAsia="Times New Roman" w:hAnsi="Times New Roman"/>
                <w:sz w:val="20"/>
                <w:szCs w:val="20"/>
                <w:lang w:eastAsia="uk-UA"/>
              </w:rPr>
              <w:t xml:space="preserve">, члени сімей загиблих </w:t>
            </w:r>
            <w:r w:rsidR="00EE6B56" w:rsidRPr="00716177">
              <w:rPr>
                <w:rFonts w:ascii="Times New Roman" w:eastAsia="Times New Roman" w:hAnsi="Times New Roman"/>
                <w:sz w:val="20"/>
                <w:szCs w:val="20"/>
                <w:lang w:eastAsia="uk-UA"/>
              </w:rPr>
              <w:t>–</w:t>
            </w:r>
            <w:r w:rsidR="003C3E1F" w:rsidRPr="00716177">
              <w:rPr>
                <w:rFonts w:ascii="Times New Roman" w:eastAsia="Times New Roman" w:hAnsi="Times New Roman"/>
                <w:sz w:val="20"/>
                <w:szCs w:val="20"/>
                <w:lang w:eastAsia="uk-UA"/>
              </w:rPr>
              <w:t xml:space="preserve"> </w:t>
            </w:r>
            <w:r w:rsidR="003C3E1F" w:rsidRPr="00716177">
              <w:rPr>
                <w:rFonts w:ascii="Times New Roman" w:eastAsia="Times New Roman" w:hAnsi="Times New Roman"/>
                <w:bCs/>
                <w:sz w:val="20"/>
                <w:szCs w:val="20"/>
                <w:lang w:eastAsia="uk-UA"/>
              </w:rPr>
              <w:t>27 осіб</w:t>
            </w:r>
            <w:r w:rsidR="003C3E1F" w:rsidRPr="00716177">
              <w:rPr>
                <w:rFonts w:ascii="Times New Roman" w:eastAsia="Times New Roman" w:hAnsi="Times New Roman"/>
                <w:sz w:val="20"/>
                <w:szCs w:val="20"/>
                <w:lang w:eastAsia="uk-UA"/>
              </w:rPr>
              <w:t xml:space="preserve">, зниклих безвісти </w:t>
            </w:r>
            <w:r w:rsidR="00EE6B56" w:rsidRPr="00716177">
              <w:rPr>
                <w:rFonts w:ascii="Times New Roman" w:eastAsia="Times New Roman" w:hAnsi="Times New Roman"/>
                <w:sz w:val="20"/>
                <w:szCs w:val="20"/>
                <w:lang w:eastAsia="uk-UA"/>
              </w:rPr>
              <w:t>–</w:t>
            </w:r>
            <w:r w:rsidR="003C3E1F" w:rsidRPr="00716177">
              <w:rPr>
                <w:rFonts w:ascii="Times New Roman" w:eastAsia="Times New Roman" w:hAnsi="Times New Roman"/>
                <w:sz w:val="20"/>
                <w:szCs w:val="20"/>
                <w:lang w:eastAsia="uk-UA"/>
              </w:rPr>
              <w:t xml:space="preserve"> </w:t>
            </w:r>
            <w:r w:rsidR="003C3E1F" w:rsidRPr="00716177">
              <w:rPr>
                <w:rFonts w:ascii="Times New Roman" w:eastAsia="Times New Roman" w:hAnsi="Times New Roman"/>
                <w:bCs/>
                <w:sz w:val="20"/>
                <w:szCs w:val="20"/>
                <w:lang w:eastAsia="uk-UA"/>
              </w:rPr>
              <w:t>11 осіб</w:t>
            </w:r>
            <w:r w:rsidR="003C3E1F" w:rsidRPr="00716177">
              <w:rPr>
                <w:rFonts w:ascii="Times New Roman" w:eastAsia="Times New Roman" w:hAnsi="Times New Roman"/>
                <w:sz w:val="20"/>
                <w:szCs w:val="20"/>
                <w:lang w:eastAsia="uk-UA"/>
              </w:rPr>
              <w:t xml:space="preserve">, особи з інвалідністю внаслідок війни </w:t>
            </w:r>
            <w:r w:rsidR="00EE6B56" w:rsidRPr="00716177">
              <w:rPr>
                <w:rFonts w:ascii="Times New Roman" w:eastAsia="Times New Roman" w:hAnsi="Times New Roman"/>
                <w:sz w:val="20"/>
                <w:szCs w:val="20"/>
                <w:lang w:eastAsia="uk-UA"/>
              </w:rPr>
              <w:t>–</w:t>
            </w:r>
            <w:r w:rsidR="003C3E1F" w:rsidRPr="00716177">
              <w:rPr>
                <w:rFonts w:ascii="Times New Roman" w:eastAsia="Times New Roman" w:hAnsi="Times New Roman"/>
                <w:sz w:val="20"/>
                <w:szCs w:val="20"/>
                <w:lang w:eastAsia="uk-UA"/>
              </w:rPr>
              <w:t xml:space="preserve"> </w:t>
            </w:r>
            <w:r w:rsidR="003C3E1F" w:rsidRPr="00716177">
              <w:rPr>
                <w:rFonts w:ascii="Times New Roman" w:eastAsia="Times New Roman" w:hAnsi="Times New Roman"/>
                <w:bCs/>
                <w:sz w:val="20"/>
                <w:szCs w:val="20"/>
                <w:lang w:eastAsia="uk-UA"/>
              </w:rPr>
              <w:t>20 осіб</w:t>
            </w:r>
            <w:r w:rsidR="003C3E1F" w:rsidRPr="00716177">
              <w:rPr>
                <w:rFonts w:ascii="Times New Roman" w:eastAsia="Times New Roman" w:hAnsi="Times New Roman"/>
                <w:sz w:val="20"/>
                <w:szCs w:val="20"/>
                <w:lang w:eastAsia="uk-UA"/>
              </w:rPr>
              <w:t>.</w:t>
            </w:r>
          </w:p>
          <w:p w:rsidR="008D2E4A" w:rsidRPr="00716177" w:rsidRDefault="003C3E1F" w:rsidP="00670D78">
            <w:pPr>
              <w:pStyle w:val="a5"/>
              <w:spacing w:after="0" w:line="240" w:lineRule="auto"/>
              <w:ind w:left="0"/>
              <w:contextualSpacing/>
              <w:jc w:val="both"/>
              <w:rPr>
                <w:rFonts w:ascii="Times New Roman" w:eastAsia="Times New Roman" w:hAnsi="Times New Roman"/>
                <w:sz w:val="20"/>
                <w:szCs w:val="20"/>
              </w:rPr>
            </w:pPr>
            <w:r w:rsidRPr="00716177">
              <w:rPr>
                <w:rFonts w:ascii="Times New Roman" w:eastAsia="Times New Roman" w:hAnsi="Times New Roman"/>
                <w:sz w:val="20"/>
                <w:szCs w:val="20"/>
              </w:rPr>
              <w:t xml:space="preserve">Надано невідкладну стоматологічну допомогу дитячому населенню громади на суму </w:t>
            </w:r>
            <w:r w:rsidRPr="00716177">
              <w:rPr>
                <w:rFonts w:ascii="Times New Roman" w:eastAsia="Times New Roman" w:hAnsi="Times New Roman"/>
                <w:bCs/>
                <w:sz w:val="20"/>
                <w:szCs w:val="20"/>
              </w:rPr>
              <w:t>3</w:t>
            </w:r>
            <w:r w:rsidR="00EE6B56" w:rsidRPr="00716177">
              <w:rPr>
                <w:rFonts w:ascii="Times New Roman" w:eastAsia="Times New Roman" w:hAnsi="Times New Roman"/>
                <w:bCs/>
                <w:sz w:val="20"/>
                <w:szCs w:val="20"/>
              </w:rPr>
              <w:t> </w:t>
            </w:r>
            <w:r w:rsidRPr="00716177">
              <w:rPr>
                <w:rFonts w:ascii="Times New Roman" w:eastAsia="Times New Roman" w:hAnsi="Times New Roman"/>
                <w:bCs/>
                <w:sz w:val="20"/>
                <w:szCs w:val="20"/>
              </w:rPr>
              <w:t>753,7 тис. грн</w:t>
            </w:r>
            <w:r w:rsidRPr="00716177">
              <w:rPr>
                <w:rFonts w:ascii="Times New Roman" w:eastAsia="Times New Roman" w:hAnsi="Times New Roman"/>
                <w:sz w:val="20"/>
                <w:szCs w:val="20"/>
              </w:rPr>
              <w:t xml:space="preserve">, стоматологічну допомогу дітям з числа пільгових категорій </w:t>
            </w:r>
            <w:r w:rsidR="00EE6B56" w:rsidRPr="00716177">
              <w:rPr>
                <w:rFonts w:ascii="Times New Roman" w:eastAsia="Times New Roman" w:hAnsi="Times New Roman"/>
                <w:sz w:val="20"/>
                <w:szCs w:val="20"/>
              </w:rPr>
              <w:t>–</w:t>
            </w:r>
            <w:r w:rsidRPr="00716177">
              <w:rPr>
                <w:rFonts w:ascii="Times New Roman" w:eastAsia="Times New Roman" w:hAnsi="Times New Roman"/>
                <w:sz w:val="20"/>
                <w:szCs w:val="20"/>
              </w:rPr>
              <w:t xml:space="preserve"> </w:t>
            </w:r>
            <w:r w:rsidRPr="00716177">
              <w:rPr>
                <w:rFonts w:ascii="Times New Roman" w:eastAsia="Times New Roman" w:hAnsi="Times New Roman"/>
                <w:bCs/>
                <w:sz w:val="20"/>
                <w:szCs w:val="20"/>
              </w:rPr>
              <w:t>1</w:t>
            </w:r>
            <w:r w:rsidR="00EE6B56" w:rsidRPr="00716177">
              <w:rPr>
                <w:rFonts w:ascii="Times New Roman" w:eastAsia="Times New Roman" w:hAnsi="Times New Roman"/>
                <w:bCs/>
                <w:sz w:val="20"/>
                <w:szCs w:val="20"/>
              </w:rPr>
              <w:t> </w:t>
            </w:r>
            <w:r w:rsidRPr="00716177">
              <w:rPr>
                <w:rFonts w:ascii="Times New Roman" w:eastAsia="Times New Roman" w:hAnsi="Times New Roman"/>
                <w:bCs/>
                <w:sz w:val="20"/>
                <w:szCs w:val="20"/>
              </w:rPr>
              <w:t>496,2 тис. грн</w:t>
            </w:r>
            <w:r w:rsidRPr="00716177">
              <w:rPr>
                <w:rFonts w:ascii="Times New Roman" w:eastAsia="Times New Roman" w:hAnsi="Times New Roman"/>
                <w:sz w:val="20"/>
                <w:szCs w:val="20"/>
              </w:rPr>
              <w:t xml:space="preserve">, </w:t>
            </w:r>
            <w:proofErr w:type="spellStart"/>
            <w:r w:rsidRPr="00716177">
              <w:rPr>
                <w:rFonts w:ascii="Times New Roman" w:eastAsia="Times New Roman" w:hAnsi="Times New Roman"/>
                <w:sz w:val="20"/>
                <w:szCs w:val="20"/>
              </w:rPr>
              <w:t>ортодонтичну</w:t>
            </w:r>
            <w:proofErr w:type="spellEnd"/>
            <w:r w:rsidRPr="00716177">
              <w:rPr>
                <w:rFonts w:ascii="Times New Roman" w:eastAsia="Times New Roman" w:hAnsi="Times New Roman"/>
                <w:sz w:val="20"/>
                <w:szCs w:val="20"/>
              </w:rPr>
              <w:t xml:space="preserve"> допомогу </w:t>
            </w:r>
            <w:r w:rsidR="00EE6B56" w:rsidRPr="00716177">
              <w:rPr>
                <w:rFonts w:ascii="Times New Roman" w:eastAsia="Times New Roman" w:hAnsi="Times New Roman"/>
                <w:sz w:val="20"/>
                <w:szCs w:val="20"/>
              </w:rPr>
              <w:t>–</w:t>
            </w:r>
            <w:r w:rsidRPr="00716177">
              <w:rPr>
                <w:rFonts w:ascii="Times New Roman" w:eastAsia="Times New Roman" w:hAnsi="Times New Roman"/>
                <w:sz w:val="20"/>
                <w:szCs w:val="20"/>
              </w:rPr>
              <w:t xml:space="preserve"> </w:t>
            </w:r>
            <w:r w:rsidRPr="00716177">
              <w:rPr>
                <w:rFonts w:ascii="Times New Roman" w:eastAsia="Times New Roman" w:hAnsi="Times New Roman"/>
                <w:bCs/>
                <w:sz w:val="20"/>
                <w:szCs w:val="20"/>
              </w:rPr>
              <w:t>100,0 тис. грн</w:t>
            </w:r>
            <w:r w:rsidRPr="00716177">
              <w:rPr>
                <w:rFonts w:ascii="Times New Roman" w:eastAsia="Times New Roman" w:hAnsi="Times New Roman"/>
                <w:sz w:val="20"/>
                <w:szCs w:val="20"/>
              </w:rPr>
              <w:t>.</w:t>
            </w:r>
          </w:p>
          <w:p w:rsidR="00472523" w:rsidRPr="00716177" w:rsidRDefault="00E7146D" w:rsidP="006E7CE3">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7.</w:t>
            </w:r>
            <w:r w:rsidR="006E7CE3" w:rsidRPr="00716177">
              <w:rPr>
                <w:rFonts w:ascii="Times New Roman" w:hAnsi="Times New Roman" w:cs="Times New Roman"/>
                <w:sz w:val="20"/>
                <w:szCs w:val="20"/>
              </w:rPr>
              <w:t xml:space="preserve"> </w:t>
            </w:r>
            <w:r w:rsidR="00472523" w:rsidRPr="00716177">
              <w:rPr>
                <w:rFonts w:ascii="Times New Roman" w:hAnsi="Times New Roman" w:cs="Times New Roman"/>
                <w:sz w:val="20"/>
                <w:szCs w:val="20"/>
              </w:rPr>
              <w:t>Для покращення матеріально-технічної бази</w:t>
            </w:r>
            <w:r w:rsidR="006E7CE3" w:rsidRPr="00716177">
              <w:rPr>
                <w:rFonts w:ascii="Times New Roman" w:hAnsi="Times New Roman" w:cs="Times New Roman"/>
                <w:sz w:val="20"/>
                <w:szCs w:val="20"/>
              </w:rPr>
              <w:t xml:space="preserve"> </w:t>
            </w:r>
            <w:r w:rsidR="008748A8" w:rsidRPr="00716177">
              <w:rPr>
                <w:rFonts w:ascii="Times New Roman" w:hAnsi="Times New Roman" w:cs="Times New Roman"/>
                <w:sz w:val="20"/>
                <w:szCs w:val="20"/>
              </w:rPr>
              <w:t xml:space="preserve">КНП ТМКЛШД: </w:t>
            </w:r>
            <w:r w:rsidR="00472523" w:rsidRPr="00716177">
              <w:rPr>
                <w:rFonts w:ascii="Times New Roman" w:eastAsia="Times New Roman" w:hAnsi="Times New Roman" w:cs="Times New Roman"/>
                <w:sz w:val="20"/>
                <w:szCs w:val="20"/>
              </w:rPr>
              <w:t xml:space="preserve">виконано капітальний ремонт вхідної групи поліклініки та вхідних сходів із улаштуванням гумового покриття і заміною вхідних дверей для Центру ментального здоров’я. Проведено роботи з термомодернізації (виготовлення та експертиза </w:t>
            </w:r>
            <w:proofErr w:type="spellStart"/>
            <w:r w:rsidR="00472523" w:rsidRPr="00716177">
              <w:rPr>
                <w:rFonts w:ascii="Times New Roman" w:eastAsia="Times New Roman" w:hAnsi="Times New Roman" w:cs="Times New Roman"/>
                <w:sz w:val="20"/>
                <w:szCs w:val="20"/>
              </w:rPr>
              <w:t>проєктно</w:t>
            </w:r>
            <w:proofErr w:type="spellEnd"/>
            <w:r w:rsidR="00472523" w:rsidRPr="00716177">
              <w:rPr>
                <w:rFonts w:ascii="Times New Roman" w:eastAsia="Times New Roman" w:hAnsi="Times New Roman" w:cs="Times New Roman"/>
                <w:sz w:val="20"/>
                <w:szCs w:val="20"/>
              </w:rPr>
              <w:t xml:space="preserve">-кошторисної документації), </w:t>
            </w:r>
            <w:proofErr w:type="spellStart"/>
            <w:r w:rsidR="00472523" w:rsidRPr="00716177">
              <w:rPr>
                <w:rFonts w:ascii="Times New Roman" w:eastAsia="Times New Roman" w:hAnsi="Times New Roman" w:cs="Times New Roman"/>
                <w:sz w:val="20"/>
                <w:szCs w:val="20"/>
              </w:rPr>
              <w:t>усунено</w:t>
            </w:r>
            <w:proofErr w:type="spellEnd"/>
            <w:r w:rsidR="00472523" w:rsidRPr="00716177">
              <w:rPr>
                <w:rFonts w:ascii="Times New Roman" w:eastAsia="Times New Roman" w:hAnsi="Times New Roman" w:cs="Times New Roman"/>
                <w:sz w:val="20"/>
                <w:szCs w:val="20"/>
              </w:rPr>
              <w:t xml:space="preserve"> аварійну ситуацію шляхом заміни трубопроводу водопостачання в корпусі № 3, а також здійснено коригування ПКД з благоустрою територі</w:t>
            </w:r>
            <w:r w:rsidR="003C3E1F" w:rsidRPr="00716177">
              <w:rPr>
                <w:rFonts w:ascii="Times New Roman" w:eastAsia="Times New Roman" w:hAnsi="Times New Roman" w:cs="Times New Roman"/>
                <w:sz w:val="20"/>
                <w:szCs w:val="20"/>
              </w:rPr>
              <w:t xml:space="preserve">ї за адресою вул. Волинська, 40. </w:t>
            </w:r>
            <w:r w:rsidR="00472523" w:rsidRPr="00716177">
              <w:rPr>
                <w:rFonts w:ascii="Times New Roman" w:eastAsia="Times New Roman" w:hAnsi="Times New Roman" w:cs="Times New Roman"/>
                <w:sz w:val="20"/>
                <w:szCs w:val="20"/>
              </w:rPr>
              <w:t>Придбано обладнання та інвентар для відділення RECOVERY і Центру ментального здоров’я, зокрема спеціалізоване обладнання для догляду та прибирання</w:t>
            </w:r>
            <w:r w:rsidR="003C3E1F" w:rsidRPr="00716177">
              <w:rPr>
                <w:rFonts w:ascii="Times New Roman" w:eastAsia="Times New Roman" w:hAnsi="Times New Roman" w:cs="Times New Roman"/>
                <w:sz w:val="20"/>
                <w:szCs w:val="20"/>
              </w:rPr>
              <w:t>, меблі та телевізійну техніку.</w:t>
            </w:r>
            <w:r w:rsidR="00472523" w:rsidRPr="00716177">
              <w:rPr>
                <w:rFonts w:ascii="Times New Roman" w:eastAsia="Times New Roman" w:hAnsi="Times New Roman" w:cs="Times New Roman"/>
                <w:sz w:val="20"/>
                <w:szCs w:val="20"/>
              </w:rPr>
              <w:t xml:space="preserve"> </w:t>
            </w:r>
          </w:p>
          <w:p w:rsidR="00472523" w:rsidRPr="00716177" w:rsidRDefault="00472523" w:rsidP="00BA0298">
            <w:pPr>
              <w:spacing w:after="0" w:line="240" w:lineRule="auto"/>
              <w:ind w:firstLine="5"/>
              <w:jc w:val="both"/>
              <w:rPr>
                <w:rFonts w:ascii="Times New Roman" w:hAnsi="Times New Roman" w:cs="Times New Roman"/>
                <w:sz w:val="20"/>
                <w:szCs w:val="20"/>
              </w:rPr>
            </w:pPr>
            <w:r w:rsidRPr="00716177">
              <w:rPr>
                <w:rFonts w:ascii="Times New Roman" w:hAnsi="Times New Roman" w:cs="Times New Roman"/>
                <w:sz w:val="20"/>
                <w:szCs w:val="20"/>
              </w:rPr>
              <w:t xml:space="preserve">КНП ТКМЛ №2: проведено капітальний ремонт інфекційного відділення (палати, коридори, приймальне, заміна всіх вікон та частково дверей, поточний ремонт під’їзних шляхів до будівлі інфекційного відділення КНП </w:t>
            </w:r>
            <w:r w:rsidR="00EE6B56" w:rsidRPr="00716177">
              <w:rPr>
                <w:rFonts w:ascii="Times New Roman" w:hAnsi="Times New Roman" w:cs="Times New Roman"/>
                <w:sz w:val="20"/>
                <w:szCs w:val="20"/>
              </w:rPr>
              <w:t>«</w:t>
            </w:r>
            <w:r w:rsidRPr="00716177">
              <w:rPr>
                <w:rFonts w:ascii="Times New Roman" w:hAnsi="Times New Roman" w:cs="Times New Roman"/>
                <w:sz w:val="20"/>
                <w:szCs w:val="20"/>
              </w:rPr>
              <w:t>Тернопільська комунальна міська лікарня № 2</w:t>
            </w:r>
            <w:r w:rsidR="00EE6B56" w:rsidRPr="00716177">
              <w:rPr>
                <w:rFonts w:ascii="Times New Roman" w:hAnsi="Times New Roman" w:cs="Times New Roman"/>
                <w:sz w:val="20"/>
                <w:szCs w:val="20"/>
              </w:rPr>
              <w:t>»</w:t>
            </w:r>
            <w:r w:rsidRPr="00716177">
              <w:rPr>
                <w:rFonts w:ascii="Times New Roman" w:hAnsi="Times New Roman" w:cs="Times New Roman"/>
                <w:sz w:val="20"/>
                <w:szCs w:val="20"/>
              </w:rPr>
              <w:t xml:space="preserve">, поточний ремонт частини покрівлі із встановленням  системи водовідведення з даху будівлі інфекційного відділення, поточний ремонт частини покрівлі із встановленням системи водовідведення з даху будівлі по вул. Клінічна, 1а.Придбано: </w:t>
            </w:r>
            <w:r w:rsidR="003F71A7" w:rsidRPr="00716177">
              <w:rPr>
                <w:rFonts w:ascii="Times New Roman" w:hAnsi="Times New Roman" w:cs="Times New Roman"/>
                <w:sz w:val="20"/>
                <w:szCs w:val="20"/>
              </w:rPr>
              <w:t>біохімічний аналізатор,</w:t>
            </w:r>
            <w:r w:rsidR="00E7146D" w:rsidRPr="00716177">
              <w:rPr>
                <w:rFonts w:ascii="Times New Roman" w:hAnsi="Times New Roman" w:cs="Times New Roman"/>
                <w:sz w:val="20"/>
                <w:szCs w:val="20"/>
              </w:rPr>
              <w:t xml:space="preserve"> холодильник (2 шт.) і кондиціоне</w:t>
            </w:r>
            <w:r w:rsidR="003F71A7" w:rsidRPr="00716177">
              <w:rPr>
                <w:rFonts w:ascii="Times New Roman" w:hAnsi="Times New Roman" w:cs="Times New Roman"/>
                <w:sz w:val="20"/>
                <w:szCs w:val="20"/>
              </w:rPr>
              <w:t>р (10 шт.)</w:t>
            </w:r>
            <w:r w:rsidR="00E7146D" w:rsidRPr="00716177">
              <w:rPr>
                <w:rFonts w:ascii="Times New Roman" w:hAnsi="Times New Roman" w:cs="Times New Roman"/>
                <w:sz w:val="20"/>
                <w:szCs w:val="20"/>
              </w:rPr>
              <w:t>.</w:t>
            </w:r>
          </w:p>
          <w:p w:rsidR="003F71A7" w:rsidRPr="00716177" w:rsidRDefault="00E7146D" w:rsidP="003F71A7">
            <w:pPr>
              <w:pStyle w:val="a5"/>
              <w:spacing w:after="0" w:line="240" w:lineRule="auto"/>
              <w:ind w:left="0"/>
              <w:contextualSpacing/>
              <w:jc w:val="both"/>
              <w:rPr>
                <w:rFonts w:ascii="Times New Roman" w:hAnsi="Times New Roman"/>
                <w:sz w:val="20"/>
                <w:szCs w:val="20"/>
              </w:rPr>
            </w:pPr>
            <w:r w:rsidRPr="00716177">
              <w:rPr>
                <w:rFonts w:ascii="Times New Roman" w:hAnsi="Times New Roman"/>
                <w:sz w:val="20"/>
                <w:szCs w:val="20"/>
              </w:rPr>
              <w:t>КНП ЦПМСД ТМР - затверджено ПКД та проведено експертизу робочо</w:t>
            </w:r>
            <w:r w:rsidR="00331820" w:rsidRPr="00716177">
              <w:rPr>
                <w:rFonts w:ascii="Times New Roman" w:hAnsi="Times New Roman"/>
                <w:sz w:val="20"/>
                <w:szCs w:val="20"/>
              </w:rPr>
              <w:t>го</w:t>
            </w:r>
            <w:r w:rsidRPr="00716177">
              <w:rPr>
                <w:rFonts w:ascii="Times New Roman" w:hAnsi="Times New Roman"/>
                <w:sz w:val="20"/>
                <w:szCs w:val="20"/>
              </w:rPr>
              <w:t xml:space="preserve"> проекту по облаштуванню ліфта в корпусі </w:t>
            </w:r>
            <w:r w:rsidR="00331820" w:rsidRPr="00716177">
              <w:rPr>
                <w:rFonts w:ascii="Times New Roman" w:hAnsi="Times New Roman"/>
                <w:sz w:val="20"/>
                <w:szCs w:val="20"/>
              </w:rPr>
              <w:t>за адресою</w:t>
            </w:r>
            <w:r w:rsidR="00D31DCF" w:rsidRPr="00716177">
              <w:rPr>
                <w:rFonts w:ascii="Times New Roman" w:hAnsi="Times New Roman"/>
                <w:sz w:val="20"/>
                <w:szCs w:val="20"/>
              </w:rPr>
              <w:t xml:space="preserve"> </w:t>
            </w:r>
            <w:r w:rsidRPr="00716177">
              <w:rPr>
                <w:rFonts w:ascii="Times New Roman" w:hAnsi="Times New Roman"/>
                <w:sz w:val="20"/>
                <w:szCs w:val="20"/>
              </w:rPr>
              <w:t>вул</w:t>
            </w:r>
            <w:r w:rsidR="003F71A7" w:rsidRPr="00716177">
              <w:rPr>
                <w:rFonts w:ascii="Times New Roman" w:hAnsi="Times New Roman"/>
                <w:sz w:val="20"/>
                <w:szCs w:val="20"/>
              </w:rPr>
              <w:t>.Острозького,6</w:t>
            </w:r>
            <w:r w:rsidR="002B2E25" w:rsidRPr="00716177">
              <w:rPr>
                <w:rFonts w:ascii="Times New Roman" w:hAnsi="Times New Roman"/>
                <w:sz w:val="20"/>
                <w:szCs w:val="20"/>
              </w:rPr>
              <w:t>.</w:t>
            </w:r>
          </w:p>
          <w:p w:rsidR="00675AB6" w:rsidRPr="00716177" w:rsidRDefault="00517F26" w:rsidP="007957C4">
            <w:pPr>
              <w:pStyle w:val="a5"/>
              <w:spacing w:after="0" w:line="240" w:lineRule="auto"/>
              <w:ind w:left="0"/>
              <w:contextualSpacing/>
              <w:jc w:val="both"/>
              <w:rPr>
                <w:rFonts w:ascii="Times New Roman" w:hAnsi="Times New Roman"/>
                <w:sz w:val="20"/>
                <w:szCs w:val="20"/>
              </w:rPr>
            </w:pPr>
            <w:r w:rsidRPr="00716177">
              <w:rPr>
                <w:rFonts w:ascii="Times New Roman" w:hAnsi="Times New Roman"/>
                <w:bCs/>
                <w:kern w:val="2"/>
                <w:sz w:val="20"/>
                <w:szCs w:val="20"/>
              </w:rPr>
              <w:t>КНП</w:t>
            </w:r>
            <w:r w:rsidR="004F31AE" w:rsidRPr="00716177">
              <w:rPr>
                <w:rFonts w:ascii="Times New Roman" w:hAnsi="Times New Roman"/>
                <w:bCs/>
                <w:kern w:val="2"/>
                <w:sz w:val="20"/>
                <w:szCs w:val="20"/>
              </w:rPr>
              <w:t xml:space="preserve"> «Тернопільська стоматологічна поліклініка</w:t>
            </w:r>
            <w:r w:rsidR="004F31AE" w:rsidRPr="00716177">
              <w:rPr>
                <w:rFonts w:ascii="Times New Roman" w:hAnsi="Times New Roman"/>
                <w:b/>
                <w:bCs/>
                <w:kern w:val="2"/>
                <w:sz w:val="20"/>
                <w:szCs w:val="20"/>
              </w:rPr>
              <w:t>»</w:t>
            </w:r>
            <w:r w:rsidR="002B2E25" w:rsidRPr="00716177">
              <w:rPr>
                <w:rFonts w:ascii="Times New Roman" w:hAnsi="Times New Roman"/>
                <w:sz w:val="20"/>
                <w:szCs w:val="20"/>
              </w:rPr>
              <w:t xml:space="preserve"> проведено капітальний </w:t>
            </w:r>
            <w:r w:rsidR="003F486D" w:rsidRPr="00716177">
              <w:rPr>
                <w:rFonts w:ascii="Times New Roman" w:hAnsi="Times New Roman"/>
                <w:sz w:val="20"/>
                <w:szCs w:val="20"/>
              </w:rPr>
              <w:t>ремонт приміщення поліклініки. Б</w:t>
            </w:r>
            <w:r w:rsidR="002B2E25" w:rsidRPr="00716177">
              <w:rPr>
                <w:rFonts w:ascii="Times New Roman" w:hAnsi="Times New Roman"/>
                <w:sz w:val="20"/>
                <w:szCs w:val="20"/>
              </w:rPr>
              <w:t>уло проведено</w:t>
            </w:r>
            <w:r w:rsidR="004F31AE" w:rsidRPr="00716177">
              <w:rPr>
                <w:rFonts w:ascii="Times New Roman" w:hAnsi="Times New Roman"/>
                <w:sz w:val="20"/>
                <w:szCs w:val="20"/>
              </w:rPr>
              <w:t xml:space="preserve"> поточний ремонт кабінетів на 3 поверсі (</w:t>
            </w:r>
            <w:proofErr w:type="spellStart"/>
            <w:r w:rsidR="004F31AE" w:rsidRPr="00716177">
              <w:rPr>
                <w:rFonts w:ascii="Times New Roman" w:hAnsi="Times New Roman"/>
                <w:sz w:val="20"/>
                <w:szCs w:val="20"/>
              </w:rPr>
              <w:t>зуботехнічна</w:t>
            </w:r>
            <w:proofErr w:type="spellEnd"/>
            <w:r w:rsidR="004F31AE" w:rsidRPr="00716177">
              <w:rPr>
                <w:rFonts w:ascii="Times New Roman" w:hAnsi="Times New Roman"/>
                <w:sz w:val="20"/>
                <w:szCs w:val="20"/>
              </w:rPr>
              <w:t xml:space="preserve"> лабораторія), капітальний ремонт санвузла для маломобільних груп населення, капітальний ремонт приміщень на 1 поверсі (вхідна група та хол будівлі)</w:t>
            </w:r>
            <w:r w:rsidR="00206A55" w:rsidRPr="00716177">
              <w:rPr>
                <w:rFonts w:ascii="Times New Roman" w:hAnsi="Times New Roman"/>
                <w:sz w:val="20"/>
                <w:szCs w:val="20"/>
              </w:rPr>
              <w:t>.</w:t>
            </w:r>
          </w:p>
          <w:p w:rsidR="000C3EA8" w:rsidRPr="00716177" w:rsidRDefault="000C3EA8" w:rsidP="007957C4">
            <w:pPr>
              <w:pStyle w:val="a3"/>
              <w:spacing w:before="0" w:beforeAutospacing="0" w:after="0" w:afterAutospacing="0"/>
              <w:jc w:val="both"/>
              <w:rPr>
                <w:rFonts w:eastAsia="Times New Roman"/>
                <w:sz w:val="20"/>
                <w:szCs w:val="20"/>
                <w:lang w:eastAsia="uk-UA"/>
              </w:rPr>
            </w:pPr>
            <w:r w:rsidRPr="00716177">
              <w:rPr>
                <w:sz w:val="20"/>
                <w:szCs w:val="20"/>
              </w:rPr>
              <w:t xml:space="preserve">8. </w:t>
            </w:r>
            <w:r w:rsidR="003F486D" w:rsidRPr="00716177">
              <w:rPr>
                <w:rFonts w:eastAsia="Times New Roman"/>
                <w:sz w:val="20"/>
                <w:szCs w:val="20"/>
                <w:lang w:eastAsia="uk-UA"/>
              </w:rPr>
              <w:t xml:space="preserve">У 2025 році </w:t>
            </w:r>
            <w:r w:rsidRPr="00716177">
              <w:rPr>
                <w:rFonts w:eastAsia="Times New Roman"/>
                <w:sz w:val="20"/>
                <w:szCs w:val="20"/>
                <w:lang w:eastAsia="uk-UA"/>
              </w:rPr>
              <w:t>реалізовано низку заходів із розвитку інклюзивної спортивної інфраструктури:</w:t>
            </w:r>
            <w:r w:rsidR="006E7CE3" w:rsidRPr="00716177">
              <w:rPr>
                <w:rFonts w:eastAsia="Times New Roman"/>
                <w:sz w:val="20"/>
                <w:szCs w:val="20"/>
                <w:lang w:eastAsia="uk-UA"/>
              </w:rPr>
              <w:t xml:space="preserve"> </w:t>
            </w:r>
            <w:r w:rsidRPr="00716177">
              <w:rPr>
                <w:rFonts w:eastAsia="Times New Roman"/>
                <w:sz w:val="20"/>
                <w:szCs w:val="20"/>
              </w:rPr>
              <w:t xml:space="preserve">Відкрито та підготовлено </w:t>
            </w:r>
            <w:r w:rsidRPr="00716177">
              <w:rPr>
                <w:rFonts w:eastAsia="Times New Roman"/>
                <w:bCs/>
                <w:sz w:val="20"/>
                <w:szCs w:val="20"/>
              </w:rPr>
              <w:t>адаптивний спортивний простір «Fit4All»</w:t>
            </w:r>
            <w:r w:rsidRPr="00716177">
              <w:rPr>
                <w:rFonts w:eastAsia="Times New Roman"/>
                <w:sz w:val="20"/>
                <w:szCs w:val="20"/>
              </w:rPr>
              <w:t xml:space="preserve"> для людей з інвалідністю </w:t>
            </w:r>
            <w:r w:rsidRPr="00716177">
              <w:rPr>
                <w:rFonts w:eastAsia="Times New Roman"/>
                <w:sz w:val="20"/>
                <w:szCs w:val="20"/>
              </w:rPr>
              <w:lastRenderedPageBreak/>
              <w:t xml:space="preserve">та ветеранів; Розпочато облаштування </w:t>
            </w:r>
            <w:r w:rsidRPr="00716177">
              <w:rPr>
                <w:rFonts w:eastAsia="Times New Roman"/>
                <w:bCs/>
                <w:sz w:val="20"/>
                <w:szCs w:val="20"/>
              </w:rPr>
              <w:t>інклюзивного дитячого майданчика</w:t>
            </w:r>
            <w:r w:rsidRPr="00716177">
              <w:rPr>
                <w:rFonts w:eastAsia="Times New Roman"/>
                <w:sz w:val="20"/>
                <w:szCs w:val="20"/>
              </w:rPr>
              <w:t xml:space="preserve"> у парку «Здоров’я»; Підтримано ініціативи громадського бюджету щодо </w:t>
            </w:r>
            <w:r w:rsidRPr="00716177">
              <w:rPr>
                <w:rFonts w:eastAsia="Times New Roman"/>
                <w:bCs/>
                <w:sz w:val="20"/>
                <w:szCs w:val="20"/>
              </w:rPr>
              <w:t>спортивних майданчиків, доступних для всіх груп населення</w:t>
            </w:r>
            <w:r w:rsidR="000516F7" w:rsidRPr="00716177">
              <w:rPr>
                <w:rFonts w:eastAsia="Times New Roman"/>
                <w:sz w:val="20"/>
                <w:szCs w:val="20"/>
              </w:rPr>
              <w:t>.</w:t>
            </w:r>
          </w:p>
        </w:tc>
      </w:tr>
      <w:tr w:rsidR="00EE6B56" w:rsidRPr="00716177" w:rsidTr="00055E6A">
        <w:trPr>
          <w:trHeight w:val="132"/>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31615D">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4.2.</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highlight w:val="white"/>
              </w:rPr>
            </w:pPr>
            <w:r w:rsidRPr="00716177">
              <w:rPr>
                <w:rFonts w:ascii="Times New Roman" w:eastAsia="Arial" w:hAnsi="Times New Roman" w:cs="Times New Roman"/>
                <w:sz w:val="20"/>
                <w:szCs w:val="20"/>
                <w:highlight w:val="white"/>
              </w:rPr>
              <w:t>Реабілітаційна та психологічна допомога та підтримка</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spacing w:before="0" w:beforeAutospacing="0" w:after="0" w:afterAutospacing="0"/>
              <w:jc w:val="both"/>
              <w:rPr>
                <w:bCs/>
                <w:sz w:val="20"/>
                <w:szCs w:val="20"/>
              </w:rPr>
            </w:pPr>
            <w:r w:rsidRPr="00716177">
              <w:rPr>
                <w:bCs/>
                <w:sz w:val="20"/>
                <w:szCs w:val="20"/>
              </w:rPr>
              <w:t>1. Підтримка та адаптація: психологічна допомога прийомним батькам та батькам-вихователям – впровадження послуги психологічної підтримки сімей, які виховують дітей-сиріт, дітей позбавлених батьківського піклування, дітей з інвалідністю.</w:t>
            </w:r>
          </w:p>
          <w:p w:rsidR="00CE6D2A" w:rsidRPr="00716177" w:rsidRDefault="00CE6D2A" w:rsidP="001900A7">
            <w:pPr>
              <w:pStyle w:val="a3"/>
              <w:spacing w:before="0" w:beforeAutospacing="0" w:after="0" w:afterAutospacing="0"/>
              <w:jc w:val="both"/>
              <w:rPr>
                <w:bCs/>
                <w:sz w:val="20"/>
                <w:szCs w:val="20"/>
              </w:rPr>
            </w:pPr>
            <w:r w:rsidRPr="00716177">
              <w:rPr>
                <w:bCs/>
                <w:sz w:val="20"/>
                <w:szCs w:val="20"/>
              </w:rPr>
              <w:t xml:space="preserve">2. Забезпечення організації навчальних заходів, проведення просвітницької роботи та надання соціально-психологічних послуг з турботою про ментальне здоров’я з метою зміцнення психологічного добробуту та </w:t>
            </w:r>
            <w:proofErr w:type="spellStart"/>
            <w:r w:rsidRPr="00716177">
              <w:rPr>
                <w:bCs/>
                <w:sz w:val="20"/>
                <w:szCs w:val="20"/>
              </w:rPr>
              <w:t>безбар’єрності</w:t>
            </w:r>
            <w:proofErr w:type="spellEnd"/>
            <w:r w:rsidRPr="00716177">
              <w:rPr>
                <w:bCs/>
                <w:sz w:val="20"/>
                <w:szCs w:val="20"/>
              </w:rPr>
              <w:t>.</w:t>
            </w:r>
          </w:p>
          <w:p w:rsidR="00CE6D2A" w:rsidRPr="00716177" w:rsidRDefault="00CE6D2A" w:rsidP="001900A7">
            <w:pPr>
              <w:widowControl w:val="0"/>
              <w:autoSpaceDE w:val="0"/>
              <w:autoSpaceDN w:val="0"/>
              <w:spacing w:after="0" w:line="240" w:lineRule="auto"/>
              <w:jc w:val="both"/>
              <w:rPr>
                <w:rFonts w:ascii="Times New Roman" w:hAnsi="Times New Roman" w:cs="Times New Roman"/>
                <w:bCs/>
                <w:sz w:val="20"/>
                <w:szCs w:val="20"/>
              </w:rPr>
            </w:pPr>
            <w:r w:rsidRPr="00716177">
              <w:rPr>
                <w:rFonts w:ascii="Times New Roman" w:hAnsi="Times New Roman" w:cs="Times New Roman"/>
                <w:bCs/>
                <w:sz w:val="20"/>
                <w:szCs w:val="20"/>
              </w:rPr>
              <w:t>3.Здійснення комплексу реабілітаційних заходів для дітей з інвалідністю та дітей віком до трьох років, які належать до групи ризику щодо отримання інвалідності.</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Відділ охорони здоров’я та медичного забезпечення, заклади охорони здоров’я, управління сім’ї, молодіжної політики та захисту дітей,</w:t>
            </w:r>
          </w:p>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КЗ «Центр комплексної реабілітації для дітей з інвалідністю «Без обмежень».</w:t>
            </w:r>
          </w:p>
        </w:tc>
        <w:tc>
          <w:tcPr>
            <w:tcW w:w="2627" w:type="pct"/>
            <w:tcBorders>
              <w:top w:val="single" w:sz="4" w:space="0" w:color="000000"/>
              <w:left w:val="single" w:sz="4" w:space="0" w:color="000000"/>
              <w:bottom w:val="single" w:sz="4" w:space="0" w:color="000000"/>
              <w:right w:val="single" w:sz="4" w:space="0" w:color="000000"/>
            </w:tcBorders>
          </w:tcPr>
          <w:p w:rsidR="004614AB" w:rsidRPr="00716177" w:rsidRDefault="004614AB" w:rsidP="00EE6B56">
            <w:pPr>
              <w:pStyle w:val="a5"/>
              <w:numPr>
                <w:ilvl w:val="0"/>
                <w:numId w:val="15"/>
              </w:numPr>
              <w:tabs>
                <w:tab w:val="left" w:pos="297"/>
              </w:tabs>
              <w:spacing w:after="0" w:line="240" w:lineRule="auto"/>
              <w:ind w:left="0" w:firstLine="0"/>
              <w:jc w:val="both"/>
              <w:rPr>
                <w:rFonts w:ascii="Times New Roman" w:hAnsi="Times New Roman"/>
                <w:sz w:val="20"/>
                <w:szCs w:val="20"/>
              </w:rPr>
            </w:pPr>
            <w:r w:rsidRPr="00716177">
              <w:rPr>
                <w:rFonts w:ascii="Times New Roman" w:hAnsi="Times New Roman"/>
                <w:sz w:val="20"/>
                <w:szCs w:val="20"/>
              </w:rPr>
              <w:t>Здійснюється соціально-правовий патронат 10 прийомних</w:t>
            </w:r>
            <w:r w:rsidR="00D31DCF" w:rsidRPr="00716177">
              <w:rPr>
                <w:rFonts w:ascii="Times New Roman" w:hAnsi="Times New Roman"/>
                <w:sz w:val="20"/>
                <w:szCs w:val="20"/>
              </w:rPr>
              <w:t xml:space="preserve"> </w:t>
            </w:r>
            <w:r w:rsidRPr="00716177">
              <w:rPr>
                <w:rFonts w:ascii="Times New Roman" w:hAnsi="Times New Roman"/>
                <w:sz w:val="20"/>
                <w:szCs w:val="20"/>
              </w:rPr>
              <w:t>сімей, в яких виховується 15 прийомних дітей, та 1 дитячого будинку сімейного типу, в якому виховується 8 дітей.</w:t>
            </w:r>
          </w:p>
          <w:p w:rsidR="008D2E4A" w:rsidRPr="00716177" w:rsidRDefault="00485FE0" w:rsidP="00EE6B56">
            <w:pPr>
              <w:tabs>
                <w:tab w:val="left" w:pos="297"/>
              </w:tabs>
              <w:spacing w:after="0" w:line="240" w:lineRule="auto"/>
              <w:jc w:val="both"/>
              <w:rPr>
                <w:rFonts w:ascii="Times New Roman" w:eastAsia="Times New Roman" w:hAnsi="Times New Roman" w:cs="Times New Roman"/>
                <w:sz w:val="20"/>
                <w:szCs w:val="20"/>
              </w:rPr>
            </w:pPr>
            <w:r w:rsidRPr="00716177">
              <w:rPr>
                <w:rFonts w:ascii="Times New Roman" w:hAnsi="Times New Roman" w:cs="Times New Roman"/>
                <w:sz w:val="20"/>
                <w:szCs w:val="20"/>
              </w:rPr>
              <w:t xml:space="preserve">В межах ведення банку даних Єдиної інформаційно-аналітичної системи «Діти» забезпечено </w:t>
            </w:r>
            <w:r w:rsidRPr="00716177">
              <w:rPr>
                <w:rStyle w:val="ac"/>
                <w:rFonts w:ascii="Times New Roman" w:hAnsi="Times New Roman" w:cs="Times New Roman"/>
                <w:b w:val="0"/>
                <w:sz w:val="20"/>
                <w:szCs w:val="20"/>
              </w:rPr>
              <w:t>актуалізацію та супровід інформації щодо 141 дитини</w:t>
            </w:r>
            <w:r w:rsidRPr="00716177">
              <w:rPr>
                <w:rFonts w:ascii="Times New Roman" w:hAnsi="Times New Roman" w:cs="Times New Roman"/>
                <w:b/>
                <w:sz w:val="20"/>
                <w:szCs w:val="20"/>
              </w:rPr>
              <w:t>,</w:t>
            </w:r>
            <w:r w:rsidRPr="00716177">
              <w:rPr>
                <w:rFonts w:ascii="Times New Roman" w:hAnsi="Times New Roman" w:cs="Times New Roman"/>
                <w:sz w:val="20"/>
                <w:szCs w:val="20"/>
              </w:rPr>
              <w:t xml:space="preserve"> з яких </w:t>
            </w:r>
            <w:r w:rsidRPr="00716177">
              <w:rPr>
                <w:rStyle w:val="ac"/>
                <w:rFonts w:ascii="Times New Roman" w:hAnsi="Times New Roman" w:cs="Times New Roman"/>
                <w:b w:val="0"/>
                <w:sz w:val="20"/>
                <w:szCs w:val="20"/>
              </w:rPr>
              <w:t xml:space="preserve">49 </w:t>
            </w:r>
            <w:r w:rsidR="00EE6B56" w:rsidRPr="00716177">
              <w:rPr>
                <w:rStyle w:val="ac"/>
                <w:rFonts w:ascii="Times New Roman" w:hAnsi="Times New Roman" w:cs="Times New Roman"/>
                <w:b w:val="0"/>
                <w:sz w:val="20"/>
                <w:szCs w:val="20"/>
              </w:rPr>
              <w:t>–</w:t>
            </w:r>
            <w:r w:rsidRPr="00716177">
              <w:rPr>
                <w:rStyle w:val="ac"/>
                <w:rFonts w:ascii="Times New Roman" w:hAnsi="Times New Roman" w:cs="Times New Roman"/>
                <w:b w:val="0"/>
                <w:sz w:val="20"/>
                <w:szCs w:val="20"/>
              </w:rPr>
              <w:t xml:space="preserve"> діти-сироти</w:t>
            </w:r>
            <w:r w:rsidRPr="00716177">
              <w:rPr>
                <w:rFonts w:ascii="Times New Roman" w:hAnsi="Times New Roman" w:cs="Times New Roman"/>
                <w:sz w:val="20"/>
                <w:szCs w:val="20"/>
              </w:rPr>
              <w:t xml:space="preserve"> та</w:t>
            </w:r>
            <w:r w:rsidR="00D31DCF" w:rsidRPr="00716177">
              <w:rPr>
                <w:rFonts w:ascii="Times New Roman" w:hAnsi="Times New Roman" w:cs="Times New Roman"/>
                <w:sz w:val="20"/>
                <w:szCs w:val="20"/>
              </w:rPr>
              <w:t xml:space="preserve"> </w:t>
            </w:r>
            <w:r w:rsidRPr="00716177">
              <w:rPr>
                <w:rStyle w:val="ac"/>
                <w:rFonts w:ascii="Times New Roman" w:hAnsi="Times New Roman" w:cs="Times New Roman"/>
                <w:b w:val="0"/>
                <w:sz w:val="20"/>
                <w:szCs w:val="20"/>
              </w:rPr>
              <w:t xml:space="preserve">92 </w:t>
            </w:r>
            <w:r w:rsidR="00EE6B56" w:rsidRPr="00716177">
              <w:rPr>
                <w:rStyle w:val="ac"/>
                <w:rFonts w:ascii="Times New Roman" w:hAnsi="Times New Roman" w:cs="Times New Roman"/>
                <w:b w:val="0"/>
                <w:sz w:val="20"/>
                <w:szCs w:val="20"/>
              </w:rPr>
              <w:t>–</w:t>
            </w:r>
            <w:r w:rsidRPr="00716177">
              <w:rPr>
                <w:rStyle w:val="ac"/>
                <w:rFonts w:ascii="Times New Roman" w:hAnsi="Times New Roman" w:cs="Times New Roman"/>
                <w:b w:val="0"/>
                <w:sz w:val="20"/>
                <w:szCs w:val="20"/>
              </w:rPr>
              <w:t xml:space="preserve"> діти, позбавлені батьківського піклування</w:t>
            </w:r>
            <w:r w:rsidRPr="00716177">
              <w:rPr>
                <w:rFonts w:ascii="Times New Roman" w:hAnsi="Times New Roman" w:cs="Times New Roman"/>
                <w:sz w:val="20"/>
                <w:szCs w:val="20"/>
              </w:rPr>
              <w:t>.</w:t>
            </w:r>
          </w:p>
          <w:p w:rsidR="004614AB" w:rsidRPr="00716177" w:rsidRDefault="00777F97" w:rsidP="00EE6B56">
            <w:pPr>
              <w:pStyle w:val="a5"/>
              <w:numPr>
                <w:ilvl w:val="0"/>
                <w:numId w:val="15"/>
              </w:numPr>
              <w:tabs>
                <w:tab w:val="left" w:pos="297"/>
              </w:tabs>
              <w:spacing w:after="0" w:line="240" w:lineRule="auto"/>
              <w:ind w:left="0" w:firstLine="0"/>
              <w:jc w:val="both"/>
              <w:rPr>
                <w:rFonts w:ascii="Times New Roman" w:hAnsi="Times New Roman"/>
                <w:sz w:val="20"/>
                <w:szCs w:val="20"/>
              </w:rPr>
            </w:pPr>
            <w:r w:rsidRPr="00716177">
              <w:rPr>
                <w:rFonts w:ascii="Times New Roman" w:eastAsia="Times New Roman" w:hAnsi="Times New Roman"/>
                <w:sz w:val="20"/>
                <w:szCs w:val="20"/>
              </w:rPr>
              <w:t xml:space="preserve">На базі КНП «ТМКЛШД» та КНП «ТКМЛ№2» відкрито Центри ментального здоров’я. </w:t>
            </w:r>
            <w:r w:rsidR="008D2E4A" w:rsidRPr="00716177">
              <w:rPr>
                <w:rFonts w:ascii="Times New Roman" w:hAnsi="Times New Roman"/>
                <w:sz w:val="20"/>
                <w:szCs w:val="20"/>
              </w:rPr>
              <w:t>Медичні працівники КНП «ЦПМСД» пройшли навчання на платформі «Академія НСЗУ» та за</w:t>
            </w:r>
            <w:r w:rsidR="006E7CE3" w:rsidRPr="00716177">
              <w:rPr>
                <w:rFonts w:ascii="Times New Roman" w:hAnsi="Times New Roman"/>
                <w:sz w:val="20"/>
                <w:szCs w:val="20"/>
              </w:rPr>
              <w:t xml:space="preserve"> </w:t>
            </w:r>
            <w:r w:rsidR="008D2E4A" w:rsidRPr="00716177">
              <w:rPr>
                <w:rFonts w:ascii="Times New Roman" w:hAnsi="Times New Roman"/>
                <w:sz w:val="20"/>
                <w:szCs w:val="20"/>
              </w:rPr>
              <w:t>програмою</w:t>
            </w:r>
            <w:r w:rsidR="00D31DCF" w:rsidRPr="00716177">
              <w:rPr>
                <w:rFonts w:ascii="Times New Roman" w:hAnsi="Times New Roman"/>
                <w:sz w:val="20"/>
                <w:szCs w:val="20"/>
              </w:rPr>
              <w:t xml:space="preserve"> </w:t>
            </w:r>
            <w:proofErr w:type="spellStart"/>
            <w:r w:rsidR="008D2E4A" w:rsidRPr="00716177">
              <w:rPr>
                <w:rFonts w:ascii="Times New Roman" w:hAnsi="Times New Roman"/>
                <w:sz w:val="20"/>
                <w:szCs w:val="20"/>
              </w:rPr>
              <w:t>mhGAP</w:t>
            </w:r>
            <w:proofErr w:type="spellEnd"/>
            <w:r w:rsidR="008D2E4A" w:rsidRPr="00716177">
              <w:rPr>
                <w:rFonts w:ascii="Times New Roman" w:hAnsi="Times New Roman"/>
                <w:sz w:val="20"/>
                <w:szCs w:val="20"/>
              </w:rPr>
              <w:t xml:space="preserve"> (ментальне здоров’я).</w:t>
            </w:r>
          </w:p>
          <w:p w:rsidR="004614AB" w:rsidRPr="00716177" w:rsidRDefault="004614AB" w:rsidP="00EE6B56">
            <w:pPr>
              <w:pStyle w:val="a5"/>
              <w:numPr>
                <w:ilvl w:val="0"/>
                <w:numId w:val="15"/>
              </w:numPr>
              <w:tabs>
                <w:tab w:val="left" w:pos="297"/>
              </w:tabs>
              <w:spacing w:after="0" w:line="240" w:lineRule="auto"/>
              <w:ind w:left="0" w:firstLine="0"/>
              <w:jc w:val="both"/>
              <w:rPr>
                <w:rFonts w:ascii="Times New Roman" w:hAnsi="Times New Roman"/>
                <w:sz w:val="20"/>
                <w:szCs w:val="20"/>
              </w:rPr>
            </w:pPr>
            <w:r w:rsidRPr="00716177">
              <w:rPr>
                <w:rFonts w:ascii="Times New Roman" w:hAnsi="Times New Roman"/>
                <w:sz w:val="20"/>
                <w:szCs w:val="20"/>
              </w:rPr>
              <w:t>Всі родини, де виховуються діти- сироти, або діти, позбавлені батьківського піклування протягом року отримують послугу соціального супроводу та за потребою психологічну підтримку. Реабілітація дітей з інвалідністю та дітей віком до трьох років, які належать до групи ризику щодо отримання інвалідності проводиться на базі КНП «ТКМЛ №2» в межах Програми медичних гарантій</w:t>
            </w:r>
          </w:p>
          <w:p w:rsidR="00E7146D" w:rsidRPr="00716177" w:rsidRDefault="00DD34A3" w:rsidP="00331820">
            <w:pPr>
              <w:tabs>
                <w:tab w:val="left" w:pos="380"/>
              </w:tabs>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КЗ «Центр комплексної реабілітації для дітей з інвалідністю «Без обмежень» надавав реабілітаційні послуги дітям з інвалідністю та дітям, які перебувають у зоні ризику набуття інвалідності</w:t>
            </w:r>
            <w:r w:rsidR="003F486D"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xml:space="preserve"> Протягом року в закладі системно проводилися індивідуальні та групові заняття, тематичні майстер-класи, а також культурно-мистецькі заходи для дітей.</w:t>
            </w:r>
            <w:r w:rsidRPr="00716177">
              <w:rPr>
                <w:rFonts w:ascii="Times New Roman" w:hAnsi="Times New Roman" w:cs="Times New Roman"/>
                <w:sz w:val="20"/>
                <w:szCs w:val="20"/>
              </w:rPr>
              <w:t xml:space="preserve"> (Щотижня біля 72 індивідуальних та 3 групових заняття)</w:t>
            </w:r>
          </w:p>
        </w:tc>
      </w:tr>
      <w:tr w:rsidR="00EE6B56" w:rsidRPr="00716177" w:rsidTr="00055E6A">
        <w:trPr>
          <w:trHeight w:val="272"/>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BA15A6">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4.3.</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hAnsi="Times New Roman" w:cs="Times New Roman"/>
                <w:sz w:val="20"/>
                <w:szCs w:val="20"/>
              </w:rPr>
            </w:pPr>
            <w:r w:rsidRPr="00716177">
              <w:rPr>
                <w:rFonts w:ascii="Times New Roman" w:eastAsia="Arial" w:hAnsi="Times New Roman" w:cs="Times New Roman"/>
                <w:sz w:val="20"/>
                <w:szCs w:val="20"/>
                <w:highlight w:val="white"/>
              </w:rPr>
              <w:t>Забезпечення соціальних стандартів у сфері охорони здоров’я</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5"/>
              <w:tabs>
                <w:tab w:val="left" w:pos="328"/>
              </w:tabs>
              <w:spacing w:after="0" w:line="240" w:lineRule="auto"/>
              <w:ind w:left="0"/>
              <w:jc w:val="both"/>
              <w:rPr>
                <w:rFonts w:ascii="Times New Roman" w:hAnsi="Times New Roman"/>
                <w:sz w:val="20"/>
                <w:szCs w:val="20"/>
              </w:rPr>
            </w:pPr>
            <w:r w:rsidRPr="00716177">
              <w:rPr>
                <w:rFonts w:ascii="Times New Roman" w:hAnsi="Times New Roman"/>
                <w:sz w:val="20"/>
                <w:szCs w:val="20"/>
              </w:rPr>
              <w:t>1. Забезпечення безоплатного та пільгового відпуску лікарських засобів за рецептами лікарів у разі амбулаторного лікування хворих з трансплантованими органами.</w:t>
            </w:r>
          </w:p>
          <w:p w:rsidR="00CE6D2A" w:rsidRPr="00716177" w:rsidRDefault="00CE6D2A" w:rsidP="001900A7">
            <w:pPr>
              <w:pStyle w:val="a5"/>
              <w:tabs>
                <w:tab w:val="left" w:pos="328"/>
              </w:tabs>
              <w:spacing w:after="0" w:line="240" w:lineRule="auto"/>
              <w:ind w:left="0"/>
              <w:jc w:val="both"/>
              <w:rPr>
                <w:rFonts w:ascii="Times New Roman" w:hAnsi="Times New Roman"/>
                <w:sz w:val="20"/>
                <w:szCs w:val="20"/>
              </w:rPr>
            </w:pPr>
            <w:r w:rsidRPr="00716177">
              <w:rPr>
                <w:rFonts w:ascii="Times New Roman" w:hAnsi="Times New Roman"/>
                <w:sz w:val="20"/>
                <w:szCs w:val="20"/>
              </w:rPr>
              <w:t>2. Забезпечення осіб з інвалідністю, дітей з інвалідністю, інших окремих категорій населення медичними виробами та іншими засобами, згідно чинного законодавства.</w:t>
            </w:r>
          </w:p>
          <w:p w:rsidR="00CE6D2A" w:rsidRPr="00716177" w:rsidRDefault="00CE6D2A" w:rsidP="001900A7">
            <w:pPr>
              <w:pStyle w:val="a3"/>
              <w:tabs>
                <w:tab w:val="num" w:pos="104"/>
                <w:tab w:val="left" w:pos="450"/>
              </w:tabs>
              <w:spacing w:before="0" w:beforeAutospacing="0" w:after="0" w:afterAutospacing="0"/>
              <w:jc w:val="both"/>
              <w:rPr>
                <w:sz w:val="20"/>
                <w:szCs w:val="20"/>
              </w:rPr>
            </w:pPr>
            <w:r w:rsidRPr="00716177">
              <w:rPr>
                <w:sz w:val="20"/>
                <w:szCs w:val="20"/>
              </w:rPr>
              <w:t>3. Забезпечення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4. Забезпечення лікарськими засобами та відповідними харчовими продуктами для спеціального дієтичного споживання хворих на рідкісні захворювання.</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shd w:val="clear" w:color="auto" w:fill="FFFFFF"/>
              </w:rPr>
              <w:t>5. Лікування хворих з хронічною нирковою недостатністю.</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t xml:space="preserve">Відділ охорони здоров’я та медичного </w:t>
            </w:r>
            <w:r w:rsidR="00CE763C" w:rsidRPr="00716177">
              <w:rPr>
                <w:rFonts w:ascii="Times New Roman" w:hAnsi="Times New Roman" w:cs="Times New Roman"/>
                <w:sz w:val="20"/>
                <w:szCs w:val="20"/>
              </w:rPr>
              <w:t>забезпечення, заклади</w:t>
            </w:r>
            <w:r w:rsidRPr="00716177">
              <w:rPr>
                <w:rFonts w:ascii="Times New Roman" w:hAnsi="Times New Roman" w:cs="Times New Roman"/>
                <w:sz w:val="20"/>
                <w:szCs w:val="20"/>
              </w:rPr>
              <w:t xml:space="preserve"> охорони здоров’я</w:t>
            </w:r>
          </w:p>
        </w:tc>
        <w:tc>
          <w:tcPr>
            <w:tcW w:w="2627" w:type="pct"/>
            <w:tcBorders>
              <w:top w:val="single" w:sz="4" w:space="0" w:color="000000"/>
              <w:left w:val="single" w:sz="4" w:space="0" w:color="000000"/>
              <w:bottom w:val="single" w:sz="4" w:space="0" w:color="000000"/>
              <w:right w:val="single" w:sz="4" w:space="0" w:color="000000"/>
            </w:tcBorders>
          </w:tcPr>
          <w:p w:rsidR="00206A55" w:rsidRPr="00716177" w:rsidRDefault="00777F97" w:rsidP="00206A55">
            <w:pPr>
              <w:pStyle w:val="a5"/>
              <w:spacing w:after="0" w:line="240" w:lineRule="auto"/>
              <w:ind w:left="0"/>
              <w:jc w:val="both"/>
              <w:rPr>
                <w:rFonts w:ascii="Times New Roman" w:hAnsi="Times New Roman"/>
                <w:sz w:val="20"/>
                <w:szCs w:val="20"/>
              </w:rPr>
            </w:pPr>
            <w:r w:rsidRPr="00716177">
              <w:rPr>
                <w:rFonts w:ascii="Times New Roman" w:hAnsi="Times New Roman"/>
                <w:sz w:val="20"/>
                <w:szCs w:val="20"/>
              </w:rPr>
              <w:t>1.</w:t>
            </w:r>
            <w:r w:rsidR="00D84AD5" w:rsidRPr="00716177">
              <w:rPr>
                <w:rFonts w:ascii="Times New Roman" w:hAnsi="Times New Roman"/>
                <w:sz w:val="20"/>
                <w:szCs w:val="20"/>
              </w:rPr>
              <w:t xml:space="preserve"> </w:t>
            </w:r>
            <w:r w:rsidRPr="00716177">
              <w:rPr>
                <w:rFonts w:ascii="Times New Roman" w:hAnsi="Times New Roman"/>
                <w:sz w:val="20"/>
                <w:szCs w:val="20"/>
              </w:rPr>
              <w:t>Особи з інвалідністю із трансплантованими органами лікарськими засобами забезпечуються безкоштовно або з доплатою в рамках програми «Доступні ліки».</w:t>
            </w:r>
          </w:p>
          <w:p w:rsidR="00777F97" w:rsidRPr="00716177" w:rsidRDefault="002E7AAE" w:rsidP="00206A55">
            <w:pPr>
              <w:pStyle w:val="a5"/>
              <w:spacing w:after="0" w:line="240" w:lineRule="auto"/>
              <w:ind w:left="0"/>
              <w:jc w:val="both"/>
              <w:rPr>
                <w:rFonts w:ascii="Times New Roman" w:hAnsi="Times New Roman"/>
                <w:sz w:val="20"/>
                <w:szCs w:val="20"/>
              </w:rPr>
            </w:pPr>
            <w:r w:rsidRPr="00716177">
              <w:rPr>
                <w:rFonts w:ascii="Times New Roman" w:hAnsi="Times New Roman"/>
                <w:sz w:val="20"/>
                <w:szCs w:val="20"/>
              </w:rPr>
              <w:t>2.</w:t>
            </w:r>
            <w:r w:rsidR="003F486D" w:rsidRPr="00716177">
              <w:rPr>
                <w:rFonts w:ascii="Times New Roman" w:hAnsi="Times New Roman"/>
                <w:sz w:val="20"/>
                <w:szCs w:val="20"/>
              </w:rPr>
              <w:t xml:space="preserve"> О</w:t>
            </w:r>
            <w:r w:rsidR="00777F97" w:rsidRPr="00716177">
              <w:rPr>
                <w:rFonts w:ascii="Times New Roman" w:hAnsi="Times New Roman"/>
                <w:sz w:val="20"/>
                <w:szCs w:val="20"/>
              </w:rPr>
              <w:t>соби з інвалідністю в кількості 462 особи забезпечені за рахунок коштів бюджету громади засобами догляду (</w:t>
            </w:r>
            <w:proofErr w:type="spellStart"/>
            <w:r w:rsidR="00777F97" w:rsidRPr="00716177">
              <w:rPr>
                <w:rFonts w:ascii="Times New Roman" w:hAnsi="Times New Roman"/>
                <w:sz w:val="20"/>
                <w:szCs w:val="20"/>
              </w:rPr>
              <w:t>памперс</w:t>
            </w:r>
            <w:r w:rsidR="006E7CE3" w:rsidRPr="00716177">
              <w:rPr>
                <w:rFonts w:ascii="Times New Roman" w:hAnsi="Times New Roman"/>
                <w:sz w:val="20"/>
                <w:szCs w:val="20"/>
              </w:rPr>
              <w:t>и</w:t>
            </w:r>
            <w:proofErr w:type="spellEnd"/>
            <w:r w:rsidR="006E7CE3" w:rsidRPr="00716177">
              <w:rPr>
                <w:rFonts w:ascii="Times New Roman" w:hAnsi="Times New Roman"/>
                <w:sz w:val="20"/>
                <w:szCs w:val="20"/>
              </w:rPr>
              <w:t xml:space="preserve">, пелюшки, </w:t>
            </w:r>
            <w:proofErr w:type="spellStart"/>
            <w:r w:rsidR="006E7CE3" w:rsidRPr="00716177">
              <w:rPr>
                <w:rFonts w:ascii="Times New Roman" w:hAnsi="Times New Roman"/>
                <w:sz w:val="20"/>
                <w:szCs w:val="20"/>
              </w:rPr>
              <w:t>калоприймачі</w:t>
            </w:r>
            <w:proofErr w:type="spellEnd"/>
            <w:r w:rsidR="006E7CE3" w:rsidRPr="00716177">
              <w:rPr>
                <w:rFonts w:ascii="Times New Roman" w:hAnsi="Times New Roman"/>
                <w:sz w:val="20"/>
                <w:szCs w:val="20"/>
              </w:rPr>
              <w:t>, тощо).</w:t>
            </w:r>
          </w:p>
          <w:p w:rsidR="00777F97" w:rsidRPr="00716177" w:rsidRDefault="00777F97" w:rsidP="00206A55">
            <w:pPr>
              <w:pStyle w:val="a5"/>
              <w:spacing w:after="0" w:line="240" w:lineRule="auto"/>
              <w:ind w:left="0"/>
              <w:jc w:val="both"/>
              <w:rPr>
                <w:rFonts w:ascii="Times New Roman" w:hAnsi="Times New Roman"/>
                <w:sz w:val="20"/>
                <w:szCs w:val="20"/>
              </w:rPr>
            </w:pPr>
            <w:r w:rsidRPr="00716177">
              <w:rPr>
                <w:rFonts w:ascii="Times New Roman" w:hAnsi="Times New Roman"/>
                <w:sz w:val="20"/>
                <w:szCs w:val="20"/>
              </w:rPr>
              <w:t>3.</w:t>
            </w:r>
            <w:r w:rsidR="00D84AD5" w:rsidRPr="00716177">
              <w:rPr>
                <w:rFonts w:ascii="Times New Roman" w:hAnsi="Times New Roman"/>
                <w:sz w:val="20"/>
                <w:szCs w:val="20"/>
              </w:rPr>
              <w:t xml:space="preserve"> </w:t>
            </w:r>
            <w:r w:rsidRPr="00716177">
              <w:rPr>
                <w:rFonts w:ascii="Times New Roman" w:hAnsi="Times New Roman"/>
                <w:sz w:val="20"/>
                <w:szCs w:val="20"/>
              </w:rPr>
              <w:t>Відшкодовано аптечним закладам за відпущені медикаменти пільговим категоріям осіб з числа мешканців громади по пільговим рецептам в сумі 12294,8 тис.</w:t>
            </w:r>
            <w:r w:rsidR="00716177">
              <w:rPr>
                <w:rFonts w:ascii="Times New Roman" w:hAnsi="Times New Roman"/>
                <w:sz w:val="20"/>
                <w:szCs w:val="20"/>
              </w:rPr>
              <w:t xml:space="preserve"> </w:t>
            </w:r>
            <w:r w:rsidRPr="00716177">
              <w:rPr>
                <w:rFonts w:ascii="Times New Roman" w:hAnsi="Times New Roman"/>
                <w:sz w:val="20"/>
                <w:szCs w:val="20"/>
              </w:rPr>
              <w:t xml:space="preserve">грн., в </w:t>
            </w:r>
            <w:proofErr w:type="spellStart"/>
            <w:r w:rsidRPr="00716177">
              <w:rPr>
                <w:rFonts w:ascii="Times New Roman" w:hAnsi="Times New Roman"/>
                <w:sz w:val="20"/>
                <w:szCs w:val="20"/>
              </w:rPr>
              <w:t>т.ч</w:t>
            </w:r>
            <w:proofErr w:type="spellEnd"/>
            <w:r w:rsidRPr="00716177">
              <w:rPr>
                <w:rFonts w:ascii="Times New Roman" w:hAnsi="Times New Roman"/>
                <w:sz w:val="20"/>
                <w:szCs w:val="20"/>
              </w:rPr>
              <w:t>.: доросле населення на суму 9586,8 тис.</w:t>
            </w:r>
            <w:r w:rsidR="00716177">
              <w:rPr>
                <w:rFonts w:ascii="Times New Roman" w:hAnsi="Times New Roman"/>
                <w:sz w:val="20"/>
                <w:szCs w:val="20"/>
              </w:rPr>
              <w:t xml:space="preserve"> </w:t>
            </w:r>
            <w:r w:rsidRPr="00716177">
              <w:rPr>
                <w:rFonts w:ascii="Times New Roman" w:hAnsi="Times New Roman"/>
                <w:sz w:val="20"/>
                <w:szCs w:val="20"/>
              </w:rPr>
              <w:t>грн.(18588 рецептів), дитяче населення - 2708,0 тис.</w:t>
            </w:r>
            <w:r w:rsidR="00716177">
              <w:rPr>
                <w:rFonts w:ascii="Times New Roman" w:hAnsi="Times New Roman"/>
                <w:sz w:val="20"/>
                <w:szCs w:val="20"/>
              </w:rPr>
              <w:t xml:space="preserve"> </w:t>
            </w:r>
            <w:r w:rsidRPr="00716177">
              <w:rPr>
                <w:rFonts w:ascii="Times New Roman" w:hAnsi="Times New Roman"/>
                <w:sz w:val="20"/>
                <w:szCs w:val="20"/>
              </w:rPr>
              <w:t>грн.</w:t>
            </w:r>
          </w:p>
          <w:p w:rsidR="00777F97" w:rsidRPr="00716177" w:rsidRDefault="00777F97" w:rsidP="00206A55">
            <w:pPr>
              <w:pStyle w:val="a5"/>
              <w:spacing w:after="0" w:line="240" w:lineRule="auto"/>
              <w:ind w:left="0"/>
              <w:jc w:val="both"/>
              <w:rPr>
                <w:rFonts w:ascii="Times New Roman" w:hAnsi="Times New Roman"/>
                <w:sz w:val="20"/>
                <w:szCs w:val="20"/>
              </w:rPr>
            </w:pPr>
            <w:r w:rsidRPr="00716177">
              <w:rPr>
                <w:rFonts w:ascii="Times New Roman" w:hAnsi="Times New Roman"/>
                <w:sz w:val="20"/>
                <w:szCs w:val="20"/>
              </w:rPr>
              <w:t>4.</w:t>
            </w:r>
            <w:r w:rsidR="00D84AD5" w:rsidRPr="00716177">
              <w:rPr>
                <w:rFonts w:ascii="Times New Roman" w:hAnsi="Times New Roman"/>
                <w:sz w:val="20"/>
                <w:szCs w:val="20"/>
              </w:rPr>
              <w:t xml:space="preserve"> </w:t>
            </w:r>
            <w:r w:rsidRPr="00716177">
              <w:rPr>
                <w:rFonts w:ascii="Times New Roman" w:hAnsi="Times New Roman"/>
                <w:sz w:val="20"/>
                <w:szCs w:val="20"/>
              </w:rPr>
              <w:t>Забезпечено осіб з інвалідністю лікарськими засобами та лікувальним харчуванням за рахунок коштів бюджету громади – 3043,89 тис.</w:t>
            </w:r>
            <w:r w:rsidR="00716177">
              <w:rPr>
                <w:rFonts w:ascii="Times New Roman" w:hAnsi="Times New Roman"/>
                <w:sz w:val="20"/>
                <w:szCs w:val="20"/>
              </w:rPr>
              <w:t xml:space="preserve"> </w:t>
            </w:r>
            <w:r w:rsidRPr="00716177">
              <w:rPr>
                <w:rFonts w:ascii="Times New Roman" w:hAnsi="Times New Roman"/>
                <w:sz w:val="20"/>
                <w:szCs w:val="20"/>
              </w:rPr>
              <w:t>грн.</w:t>
            </w:r>
          </w:p>
          <w:p w:rsidR="00CE6D2A" w:rsidRPr="00716177" w:rsidRDefault="002E7AAE" w:rsidP="00206A55">
            <w:pPr>
              <w:pStyle w:val="a5"/>
              <w:spacing w:after="0" w:line="240" w:lineRule="auto"/>
              <w:ind w:left="0"/>
              <w:jc w:val="both"/>
              <w:rPr>
                <w:rFonts w:ascii="Times New Roman" w:hAnsi="Times New Roman"/>
                <w:sz w:val="20"/>
                <w:szCs w:val="20"/>
              </w:rPr>
            </w:pPr>
            <w:r w:rsidRPr="00716177">
              <w:rPr>
                <w:rFonts w:ascii="Times New Roman" w:hAnsi="Times New Roman"/>
                <w:sz w:val="20"/>
                <w:szCs w:val="20"/>
              </w:rPr>
              <w:t>5. Лікування пацієнтів з хронічною нирковою недостатністю методом гемодіалізу здійснюється на базі КНП «ТМКЛШД» в межах Програми медичних гарантій</w:t>
            </w:r>
            <w:r w:rsidR="00BA15A6" w:rsidRPr="00716177">
              <w:rPr>
                <w:rFonts w:ascii="Times New Roman" w:hAnsi="Times New Roman"/>
                <w:sz w:val="20"/>
                <w:szCs w:val="20"/>
              </w:rPr>
              <w:t>.</w:t>
            </w:r>
          </w:p>
        </w:tc>
      </w:tr>
      <w:tr w:rsidR="00EE6B56" w:rsidRPr="00716177" w:rsidTr="00055E6A">
        <w:trPr>
          <w:trHeight w:val="138"/>
        </w:trPr>
        <w:tc>
          <w:tcPr>
            <w:tcW w:w="5000" w:type="pct"/>
            <w:gridSpan w:val="5"/>
            <w:tcBorders>
              <w:top w:val="single" w:sz="4" w:space="0" w:color="000000"/>
              <w:left w:val="single" w:sz="4" w:space="0" w:color="000000"/>
              <w:bottom w:val="single" w:sz="4" w:space="0" w:color="000000"/>
              <w:right w:val="single" w:sz="4" w:space="0" w:color="000000"/>
            </w:tcBorders>
          </w:tcPr>
          <w:p w:rsidR="00BA15A6" w:rsidRPr="00716177" w:rsidRDefault="00BA15A6" w:rsidP="00BA15A6">
            <w:pPr>
              <w:pStyle w:val="a5"/>
              <w:spacing w:after="0" w:line="240" w:lineRule="auto"/>
              <w:ind w:left="1080" w:right="-45"/>
              <w:contextualSpacing/>
              <w:jc w:val="center"/>
              <w:rPr>
                <w:rFonts w:ascii="Times New Roman" w:hAnsi="Times New Roman"/>
                <w:b/>
                <w:sz w:val="20"/>
                <w:szCs w:val="20"/>
              </w:rPr>
            </w:pPr>
            <w:r w:rsidRPr="00716177">
              <w:rPr>
                <w:rFonts w:ascii="Times New Roman" w:hAnsi="Times New Roman"/>
                <w:b/>
                <w:sz w:val="20"/>
                <w:szCs w:val="20"/>
              </w:rPr>
              <w:t>5. Напрям: Підтримка сім’ї, дітей та молоді</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BA15A6">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5.1.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Соціальна підтримка сімей та захист дітей</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1. Забезпечення оптимального функціонування системи захисту прав дітей, організації їх морального, фізичного та розумового розвитку, профілактики правопорушень, протидії дитячим суїцидам, подолання проблем дитячої бездоглядності та безпритульності, запобігання та протидії домашньому насильству, поліпшення соціальної підтримки сімей з дітьми, виховання відповідального батьківства та запобігання соціальному сирітству, забезпеченні першочергового влаштування дітей-сиріт та дітей, позбавлених батьківського піклування, до сімейних форм виховання, запровадження патронату, створення належних умов для виховання дітей у родинах;</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2. Підвищення рівня поінформованості з питань соціальної та психологічної підтримки;</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3. Поліпшення ефективності взаємодії Тернопільської міської ради з громадськими організаціями, благодійними фондами та іншими юридичними особами у сфері підтримки дітей з числа вказаної категорії;</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4. Впровадження нових методів і форм соціальної роботи.</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5. Розширення мережі сімейних форм виховання шляхом будівництва малого групового будинку.</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450"/>
              </w:tabs>
              <w:spacing w:before="0" w:beforeAutospacing="0" w:after="0" w:afterAutospacing="0"/>
              <w:jc w:val="center"/>
              <w:rPr>
                <w:sz w:val="20"/>
                <w:szCs w:val="20"/>
              </w:rPr>
            </w:pPr>
            <w:r w:rsidRPr="00716177">
              <w:rPr>
                <w:sz w:val="20"/>
                <w:szCs w:val="20"/>
              </w:rPr>
              <w:t>Управління сім’ї, молодіжної політики та захисту дітей,</w:t>
            </w:r>
          </w:p>
          <w:p w:rsidR="00CE6D2A" w:rsidRPr="00716177" w:rsidRDefault="00CE6D2A" w:rsidP="001900A7">
            <w:pPr>
              <w:pStyle w:val="a3"/>
              <w:tabs>
                <w:tab w:val="left" w:pos="450"/>
              </w:tabs>
              <w:spacing w:before="0" w:beforeAutospacing="0" w:after="0" w:afterAutospacing="0"/>
              <w:jc w:val="center"/>
              <w:rPr>
                <w:sz w:val="20"/>
                <w:szCs w:val="20"/>
              </w:rPr>
            </w:pPr>
            <w:r w:rsidRPr="00716177">
              <w:rPr>
                <w:sz w:val="20"/>
                <w:szCs w:val="20"/>
              </w:rPr>
              <w:t>Тернопільський міський центр соціальних служб</w:t>
            </w:r>
          </w:p>
        </w:tc>
        <w:tc>
          <w:tcPr>
            <w:tcW w:w="2627" w:type="pct"/>
            <w:tcBorders>
              <w:top w:val="single" w:sz="4" w:space="0" w:color="000000"/>
              <w:left w:val="single" w:sz="4" w:space="0" w:color="000000"/>
              <w:bottom w:val="single" w:sz="4" w:space="0" w:color="000000"/>
              <w:right w:val="single" w:sz="4" w:space="0" w:color="000000"/>
            </w:tcBorders>
          </w:tcPr>
          <w:p w:rsidR="00485FE0" w:rsidRPr="00716177" w:rsidRDefault="00F534C5" w:rsidP="00F534C5">
            <w:pPr>
              <w:pStyle w:val="a5"/>
              <w:spacing w:after="0" w:line="240" w:lineRule="auto"/>
              <w:ind w:left="5"/>
              <w:jc w:val="both"/>
              <w:rPr>
                <w:rFonts w:ascii="Times New Roman" w:hAnsi="Times New Roman"/>
                <w:sz w:val="20"/>
                <w:szCs w:val="20"/>
              </w:rPr>
            </w:pPr>
            <w:r w:rsidRPr="00716177">
              <w:rPr>
                <w:rFonts w:ascii="Times New Roman" w:hAnsi="Times New Roman"/>
                <w:sz w:val="20"/>
                <w:szCs w:val="20"/>
              </w:rPr>
              <w:t>1.</w:t>
            </w:r>
            <w:r w:rsidR="00D84AD5" w:rsidRPr="00716177">
              <w:rPr>
                <w:rFonts w:ascii="Times New Roman" w:hAnsi="Times New Roman"/>
                <w:sz w:val="20"/>
                <w:szCs w:val="20"/>
              </w:rPr>
              <w:t xml:space="preserve"> </w:t>
            </w:r>
            <w:r w:rsidRPr="00716177">
              <w:rPr>
                <w:rFonts w:ascii="Times New Roman" w:hAnsi="Times New Roman"/>
                <w:sz w:val="20"/>
                <w:szCs w:val="20"/>
              </w:rPr>
              <w:t xml:space="preserve">У </w:t>
            </w:r>
            <w:r w:rsidR="00485FE0" w:rsidRPr="00716177">
              <w:rPr>
                <w:rFonts w:ascii="Times New Roman" w:hAnsi="Times New Roman"/>
                <w:sz w:val="20"/>
                <w:szCs w:val="20"/>
              </w:rPr>
              <w:t xml:space="preserve">банку даних Єдиної інформаційно- аналітичної системи «Діти» перебуває 141 дитина, з них: 49 дітей – сиріт, 92 дітей позбавлених батьківського піклування, а саме:. під опікою – 102 дитини; в прийомних сім’ях – 15 дітей; 7 в дитячому будинку сімейного типу - 9 дітей; в державних закладах – 10 дітей; тимчасово влаштовано до рідних – 1 дитина; тимчасово влаштовано до осіб, з якими склались доброзичливі стосунки – 4 дітей; в родині патронатних вихователів -1 дитина, позбавлена батьківського піклування та 5 дітей, щодо яких тривають судові процеси про відібрання від батьків або позбавлення їх батьківських прав; в гуртожитку – 4 дітей. На місцевому обліку перебуває 23 дітей, які можуть бути усиновлені. На даний час на обліку кандидатів в </w:t>
            </w:r>
            <w:proofErr w:type="spellStart"/>
            <w:r w:rsidR="00485FE0" w:rsidRPr="00716177">
              <w:rPr>
                <w:rFonts w:ascii="Times New Roman" w:hAnsi="Times New Roman"/>
                <w:sz w:val="20"/>
                <w:szCs w:val="20"/>
              </w:rPr>
              <w:t>усиновлювачі</w:t>
            </w:r>
            <w:proofErr w:type="spellEnd"/>
            <w:r w:rsidR="00485FE0" w:rsidRPr="00716177">
              <w:rPr>
                <w:rFonts w:ascii="Times New Roman" w:hAnsi="Times New Roman"/>
                <w:sz w:val="20"/>
                <w:szCs w:val="20"/>
              </w:rPr>
              <w:t xml:space="preserve"> перебуває 25 сімей. Впродовж звітного періоду за рішенням суду усиновлено 6 дітей, які перебувають на місцевому обліку та обліку з інших районів Тернопільської області. Здійснено </w:t>
            </w:r>
            <w:proofErr w:type="spellStart"/>
            <w:r w:rsidR="00485FE0" w:rsidRPr="00716177">
              <w:rPr>
                <w:rFonts w:ascii="Times New Roman" w:hAnsi="Times New Roman"/>
                <w:sz w:val="20"/>
                <w:szCs w:val="20"/>
              </w:rPr>
              <w:t>внутрішньосімейне</w:t>
            </w:r>
            <w:proofErr w:type="spellEnd"/>
            <w:r w:rsidR="00485FE0" w:rsidRPr="00716177">
              <w:rPr>
                <w:rFonts w:ascii="Times New Roman" w:hAnsi="Times New Roman"/>
                <w:sz w:val="20"/>
                <w:szCs w:val="20"/>
              </w:rPr>
              <w:t xml:space="preserve"> усиновлення стосовно 9 дітей, передано під опіку 13 дітей. Одними із форм сімейного виховання є влаштування дітей-сиріт та дітей, позбавлених батьківського піклування у прийомні сім’ї та у дитячі будинки сімейного типу. Здійснюється соціально-правовий патронат 10 прийомних сімей, в яких виховується 15 прийомних дітей, та 1 дитячого будинку сімейного типу, в якому виховується 8 дітей. Здійснюється контроль за умовами виховання, утримання, навчання прийомних дітей.</w:t>
            </w:r>
          </w:p>
          <w:p w:rsidR="00485FE0" w:rsidRPr="00716177" w:rsidRDefault="00485FE0" w:rsidP="00485FE0">
            <w:pPr>
              <w:pStyle w:val="a5"/>
              <w:spacing w:after="0" w:line="240" w:lineRule="auto"/>
              <w:ind w:left="5" w:hanging="5"/>
              <w:jc w:val="both"/>
              <w:rPr>
                <w:rFonts w:ascii="Times New Roman" w:hAnsi="Times New Roman"/>
                <w:sz w:val="20"/>
                <w:szCs w:val="20"/>
              </w:rPr>
            </w:pPr>
            <w:r w:rsidRPr="00716177">
              <w:rPr>
                <w:rFonts w:ascii="Times New Roman" w:hAnsi="Times New Roman"/>
                <w:sz w:val="20"/>
                <w:szCs w:val="20"/>
              </w:rPr>
              <w:t>Здійснюється постійний контроль за додержанням вимог чинного законодавства щодо захисту майнових, житлових прав дітей. З цією метою складено банки даних дітей-сиріт, дітей, позбавлених батьківського піклування, які не мають власного житла – 5; мають житло на праві користування – 108; належить на праві власності – 28. Запроваджено послугу патронату над дитиною — тимчасову форму догляду та виховання дітей, які опинилися у складних життєвих обставинах. Дві родини виявили бажання стати патронатними вихователями, зібрали необхідні документи та пройшли навчання. З метою запобігання випадкам домашнього насильства, взято участь у 215 виїздах в складі мобільної бригади соціально-психологічної допомоги особам, які постраждали від домашнього насильства та насильства за ознакою статі. В ході здійснення рейдів «Діти</w:t>
            </w:r>
            <w:r w:rsidR="00C87190" w:rsidRPr="00716177">
              <w:rPr>
                <w:rFonts w:ascii="Times New Roman" w:hAnsi="Times New Roman"/>
                <w:sz w:val="20"/>
                <w:szCs w:val="20"/>
              </w:rPr>
              <w:t xml:space="preserve"> </w:t>
            </w:r>
            <w:r w:rsidRPr="00716177">
              <w:rPr>
                <w:rFonts w:ascii="Times New Roman" w:hAnsi="Times New Roman"/>
                <w:sz w:val="20"/>
                <w:szCs w:val="20"/>
              </w:rPr>
              <w:t>вулиці. Вокзал» проведено 59 рейдів, виявлено 138 дітей. Також</w:t>
            </w:r>
            <w:r w:rsidR="0048203B" w:rsidRPr="00716177">
              <w:rPr>
                <w:rFonts w:ascii="Times New Roman" w:hAnsi="Times New Roman"/>
                <w:sz w:val="20"/>
                <w:szCs w:val="20"/>
              </w:rPr>
              <w:t xml:space="preserve"> </w:t>
            </w:r>
            <w:r w:rsidRPr="00716177">
              <w:rPr>
                <w:rFonts w:ascii="Times New Roman" w:hAnsi="Times New Roman"/>
                <w:sz w:val="20"/>
                <w:szCs w:val="20"/>
              </w:rPr>
              <w:t>здійснено рейди «Підліток.</w:t>
            </w:r>
            <w:r w:rsidR="00716177" w:rsidRPr="00716177">
              <w:rPr>
                <w:rFonts w:ascii="Times New Roman" w:hAnsi="Times New Roman"/>
                <w:sz w:val="20"/>
                <w:szCs w:val="20"/>
              </w:rPr>
              <w:t xml:space="preserve"> </w:t>
            </w:r>
            <w:r w:rsidRPr="00716177">
              <w:rPr>
                <w:rFonts w:ascii="Times New Roman" w:hAnsi="Times New Roman"/>
                <w:sz w:val="20"/>
                <w:szCs w:val="20"/>
              </w:rPr>
              <w:t>Зима. Канікули» - 12 рейдів, виявлено 29 дітей, «Діти Тернопільщини»</w:t>
            </w:r>
            <w:r w:rsidR="00716177" w:rsidRPr="00716177">
              <w:rPr>
                <w:rFonts w:ascii="Times New Roman" w:hAnsi="Times New Roman"/>
                <w:sz w:val="20"/>
                <w:szCs w:val="20"/>
              </w:rPr>
              <w:t xml:space="preserve"> </w:t>
            </w:r>
            <w:r w:rsidRPr="00716177">
              <w:rPr>
                <w:rFonts w:ascii="Times New Roman" w:hAnsi="Times New Roman"/>
                <w:sz w:val="20"/>
                <w:szCs w:val="20"/>
              </w:rPr>
              <w:t>- 15 рейдів, «Літо-2025»-16 рейдів, виявлено 35 дітей. Організовано роботу «гарячої» телефонної лінії. Здійснюється контроль за умовами проживання й виховання 70 дітей, які опинились в</w:t>
            </w:r>
            <w:r w:rsidR="00812F56" w:rsidRPr="00716177">
              <w:rPr>
                <w:rFonts w:ascii="Times New Roman" w:hAnsi="Times New Roman"/>
                <w:sz w:val="20"/>
                <w:szCs w:val="20"/>
              </w:rPr>
              <w:t xml:space="preserve"> складних життєвих обставинах</w:t>
            </w:r>
            <w:r w:rsidR="00D31DCF" w:rsidRPr="00716177">
              <w:rPr>
                <w:rFonts w:ascii="Times New Roman" w:hAnsi="Times New Roman"/>
                <w:sz w:val="20"/>
                <w:szCs w:val="20"/>
              </w:rPr>
              <w:t>.</w:t>
            </w:r>
          </w:p>
          <w:p w:rsidR="00D109A3" w:rsidRPr="00716177" w:rsidRDefault="00480BF5" w:rsidP="00D109A3">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М</w:t>
            </w:r>
            <w:r w:rsidR="006E7CE3" w:rsidRPr="00716177">
              <w:rPr>
                <w:rFonts w:ascii="Times New Roman" w:hAnsi="Times New Roman" w:cs="Times New Roman"/>
                <w:sz w:val="20"/>
                <w:szCs w:val="20"/>
              </w:rPr>
              <w:t>іська рада з</w:t>
            </w:r>
            <w:r w:rsidR="00D109A3" w:rsidRPr="00716177">
              <w:rPr>
                <w:rFonts w:ascii="Times New Roman" w:hAnsi="Times New Roman" w:cs="Times New Roman"/>
                <w:sz w:val="20"/>
                <w:szCs w:val="20"/>
              </w:rPr>
              <w:t xml:space="preserve"> реалізації молодіжної політики співпрацює з 40 інститутами громадянського суспільства. Серед них молодіжні громадські організації, учнівське та студентське самоврядування та Тернопі</w:t>
            </w:r>
            <w:r w:rsidR="00F534C5" w:rsidRPr="00716177">
              <w:rPr>
                <w:rFonts w:ascii="Times New Roman" w:hAnsi="Times New Roman" w:cs="Times New Roman"/>
                <w:sz w:val="20"/>
                <w:szCs w:val="20"/>
              </w:rPr>
              <w:t>льська молодіжна міська рада. Д</w:t>
            </w:r>
            <w:r w:rsidR="00D109A3" w:rsidRPr="00716177">
              <w:rPr>
                <w:rFonts w:ascii="Times New Roman" w:hAnsi="Times New Roman" w:cs="Times New Roman"/>
                <w:sz w:val="20"/>
                <w:szCs w:val="20"/>
              </w:rPr>
              <w:t xml:space="preserve">о заходів було залучено більше 11 тисяч молодих </w:t>
            </w:r>
            <w:proofErr w:type="spellStart"/>
            <w:r w:rsidR="00D109A3" w:rsidRPr="00716177">
              <w:rPr>
                <w:rFonts w:ascii="Times New Roman" w:hAnsi="Times New Roman" w:cs="Times New Roman"/>
                <w:sz w:val="20"/>
                <w:szCs w:val="20"/>
              </w:rPr>
              <w:t>тернополян</w:t>
            </w:r>
            <w:proofErr w:type="spellEnd"/>
            <w:r w:rsidR="00D109A3" w:rsidRPr="00716177">
              <w:rPr>
                <w:rFonts w:ascii="Times New Roman" w:hAnsi="Times New Roman" w:cs="Times New Roman"/>
                <w:sz w:val="20"/>
                <w:szCs w:val="20"/>
              </w:rPr>
              <w:t xml:space="preserve">. </w:t>
            </w:r>
          </w:p>
          <w:p w:rsidR="0004446C" w:rsidRPr="00716177" w:rsidRDefault="001347C7" w:rsidP="0004446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П</w:t>
            </w:r>
            <w:r w:rsidR="00D109A3" w:rsidRPr="00716177">
              <w:rPr>
                <w:rFonts w:ascii="Times New Roman" w:hAnsi="Times New Roman" w:cs="Times New Roman"/>
                <w:sz w:val="20"/>
                <w:szCs w:val="20"/>
              </w:rPr>
              <w:t>роведено Конкурс проєктів, розроблених інститутами громад</w:t>
            </w:r>
            <w:r w:rsidR="00BA0298" w:rsidRPr="00716177">
              <w:rPr>
                <w:rFonts w:ascii="Times New Roman" w:hAnsi="Times New Roman" w:cs="Times New Roman"/>
                <w:sz w:val="20"/>
                <w:szCs w:val="20"/>
              </w:rPr>
              <w:t>янського суспільства. П</w:t>
            </w:r>
            <w:r w:rsidR="00D109A3" w:rsidRPr="00716177">
              <w:rPr>
                <w:rFonts w:ascii="Times New Roman" w:hAnsi="Times New Roman" w:cs="Times New Roman"/>
                <w:sz w:val="20"/>
                <w:szCs w:val="20"/>
              </w:rPr>
              <w:t>одано 31 проєкт від 14 інститутів громадянського суспільства. За результатами відбору 26 проєктів отримали фінансування</w:t>
            </w:r>
            <w:r w:rsidR="003F71A7" w:rsidRPr="00716177">
              <w:rPr>
                <w:rFonts w:ascii="Times New Roman" w:hAnsi="Times New Roman" w:cs="Times New Roman"/>
                <w:sz w:val="20"/>
                <w:szCs w:val="20"/>
              </w:rPr>
              <w:t xml:space="preserve"> для реалізації</w:t>
            </w:r>
            <w:r w:rsidR="0004446C" w:rsidRPr="00716177">
              <w:rPr>
                <w:rFonts w:ascii="Times New Roman" w:hAnsi="Times New Roman" w:cs="Times New Roman"/>
                <w:sz w:val="20"/>
                <w:szCs w:val="20"/>
              </w:rPr>
              <w:t xml:space="preserve"> від 14 інститутів громадянського суспільства</w:t>
            </w:r>
            <w:r w:rsidR="00D109A3" w:rsidRPr="00716177">
              <w:rPr>
                <w:rFonts w:ascii="Times New Roman" w:hAnsi="Times New Roman" w:cs="Times New Roman"/>
                <w:sz w:val="20"/>
                <w:szCs w:val="20"/>
              </w:rPr>
              <w:t>.</w:t>
            </w:r>
            <w:r w:rsidR="0004446C" w:rsidRPr="00716177">
              <w:rPr>
                <w:rFonts w:ascii="Times New Roman" w:hAnsi="Times New Roman" w:cs="Times New Roman"/>
                <w:sz w:val="20"/>
                <w:szCs w:val="20"/>
              </w:rPr>
              <w:t xml:space="preserve"> Реалізовано 13 проектів.</w:t>
            </w:r>
          </w:p>
          <w:p w:rsidR="0004446C" w:rsidRPr="00716177" w:rsidRDefault="0004446C" w:rsidP="009046CA">
            <w:pPr>
              <w:pStyle w:val="1"/>
              <w:spacing w:before="0" w:line="240" w:lineRule="auto"/>
              <w:ind w:firstLine="5"/>
              <w:jc w:val="both"/>
              <w:rPr>
                <w:rFonts w:ascii="Times New Roman" w:hAnsi="Times New Roman" w:cs="Times New Roman"/>
                <w:b w:val="0"/>
                <w:bCs w:val="0"/>
                <w:color w:val="auto"/>
                <w:sz w:val="20"/>
                <w:szCs w:val="20"/>
              </w:rPr>
            </w:pPr>
            <w:r w:rsidRPr="00716177">
              <w:rPr>
                <w:rFonts w:ascii="Times New Roman" w:hAnsi="Times New Roman" w:cs="Times New Roman"/>
                <w:b w:val="0"/>
                <w:bCs w:val="0"/>
                <w:color w:val="auto"/>
                <w:sz w:val="20"/>
                <w:szCs w:val="20"/>
              </w:rPr>
              <w:t>Проводилась активна співпраця з міжнародними організаціями та фондами, а саме:</w:t>
            </w:r>
          </w:p>
          <w:p w:rsidR="0004446C" w:rsidRPr="00716177" w:rsidRDefault="0004446C" w:rsidP="009046CA">
            <w:pPr>
              <w:pStyle w:val="1"/>
              <w:spacing w:before="0" w:line="240" w:lineRule="auto"/>
              <w:ind w:firstLine="5"/>
              <w:jc w:val="both"/>
              <w:rPr>
                <w:rFonts w:ascii="Times New Roman" w:hAnsi="Times New Roman" w:cs="Times New Roman"/>
                <w:b w:val="0"/>
                <w:bCs w:val="0"/>
                <w:color w:val="auto"/>
                <w:sz w:val="20"/>
                <w:szCs w:val="20"/>
              </w:rPr>
            </w:pPr>
            <w:r w:rsidRPr="00716177">
              <w:rPr>
                <w:rFonts w:ascii="Times New Roman" w:hAnsi="Times New Roman" w:cs="Times New Roman"/>
                <w:b w:val="0"/>
                <w:bCs w:val="0"/>
                <w:color w:val="auto"/>
                <w:sz w:val="20"/>
                <w:szCs w:val="20"/>
              </w:rPr>
              <w:t xml:space="preserve">Співпраця з UNFPA. У рамках опитування «Індекс Благополуччя молоді» отримано показник благополуччя молоді – 0.69, що став найвищим показником серед усіх міст України. </w:t>
            </w:r>
          </w:p>
          <w:p w:rsidR="00DF3B1D" w:rsidRPr="00716177" w:rsidRDefault="0004446C" w:rsidP="00716177">
            <w:pPr>
              <w:pStyle w:val="1"/>
              <w:spacing w:before="0" w:line="240" w:lineRule="auto"/>
              <w:ind w:firstLine="5"/>
              <w:jc w:val="both"/>
              <w:rPr>
                <w:rFonts w:ascii="Times New Roman" w:hAnsi="Times New Roman" w:cs="Times New Roman"/>
                <w:b w:val="0"/>
                <w:bCs w:val="0"/>
                <w:color w:val="auto"/>
                <w:sz w:val="20"/>
                <w:szCs w:val="20"/>
              </w:rPr>
            </w:pPr>
            <w:r w:rsidRPr="00716177">
              <w:rPr>
                <w:rFonts w:ascii="Times New Roman" w:hAnsi="Times New Roman" w:cs="Times New Roman"/>
                <w:b w:val="0"/>
                <w:bCs w:val="0"/>
                <w:color w:val="auto"/>
                <w:sz w:val="20"/>
                <w:szCs w:val="20"/>
              </w:rPr>
              <w:t xml:space="preserve">Співпраця з UNICEF. </w:t>
            </w:r>
            <w:r w:rsidR="00716177" w:rsidRPr="00716177">
              <w:rPr>
                <w:rFonts w:ascii="Times New Roman" w:hAnsi="Times New Roman" w:cs="Times New Roman"/>
                <w:b w:val="0"/>
                <w:bCs w:val="0"/>
                <w:color w:val="auto"/>
                <w:sz w:val="20"/>
                <w:szCs w:val="20"/>
              </w:rPr>
              <w:t>У</w:t>
            </w:r>
            <w:r w:rsidRPr="00716177">
              <w:rPr>
                <w:rFonts w:ascii="Times New Roman" w:hAnsi="Times New Roman" w:cs="Times New Roman"/>
                <w:b w:val="0"/>
                <w:bCs w:val="0"/>
                <w:color w:val="auto"/>
                <w:sz w:val="20"/>
                <w:szCs w:val="20"/>
              </w:rPr>
              <w:t xml:space="preserve"> рамках ініціативи</w:t>
            </w:r>
            <w:r w:rsidR="00716177" w:rsidRPr="00716177">
              <w:rPr>
                <w:rFonts w:ascii="Times New Roman" w:hAnsi="Times New Roman" w:cs="Times New Roman"/>
                <w:b w:val="0"/>
                <w:bCs w:val="0"/>
                <w:color w:val="auto"/>
                <w:sz w:val="20"/>
                <w:szCs w:val="20"/>
              </w:rPr>
              <w:t xml:space="preserve"> </w:t>
            </w:r>
            <w:r w:rsidRPr="00716177">
              <w:rPr>
                <w:rFonts w:ascii="Times New Roman" w:hAnsi="Times New Roman" w:cs="Times New Roman"/>
                <w:b w:val="0"/>
                <w:bCs w:val="0"/>
                <w:color w:val="auto"/>
                <w:sz w:val="20"/>
                <w:szCs w:val="20"/>
              </w:rPr>
              <w:t>«Громада, дружня до дітей та молоді» та реалізація 3 напрямів змін в місті:</w:t>
            </w:r>
            <w:r w:rsidR="00716177">
              <w:rPr>
                <w:rFonts w:ascii="Times New Roman" w:hAnsi="Times New Roman" w:cs="Times New Roman"/>
                <w:b w:val="0"/>
                <w:bCs w:val="0"/>
                <w:color w:val="auto"/>
                <w:sz w:val="20"/>
                <w:szCs w:val="20"/>
              </w:rPr>
              <w:t xml:space="preserve"> </w:t>
            </w:r>
            <w:r w:rsidRPr="00716177">
              <w:rPr>
                <w:rFonts w:ascii="Times New Roman" w:hAnsi="Times New Roman" w:cs="Times New Roman"/>
                <w:b w:val="0"/>
                <w:bCs w:val="0"/>
                <w:color w:val="auto"/>
                <w:sz w:val="20"/>
                <w:szCs w:val="20"/>
              </w:rPr>
              <w:t>«право на безпеку», «право бути почутими» та «право на дитинство».</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BA15A6">
            <w:pPr>
              <w:spacing w:after="0" w:line="240" w:lineRule="auto"/>
              <w:ind w:left="-57" w:right="-57"/>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5.2.</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left="29"/>
              <w:jc w:val="both"/>
              <w:rPr>
                <w:rFonts w:ascii="Times New Roman" w:hAnsi="Times New Roman" w:cs="Times New Roman"/>
                <w:sz w:val="20"/>
                <w:szCs w:val="20"/>
              </w:rPr>
            </w:pPr>
            <w:r w:rsidRPr="00716177">
              <w:rPr>
                <w:rFonts w:ascii="Times New Roman" w:hAnsi="Times New Roman" w:cs="Times New Roman"/>
                <w:sz w:val="20"/>
                <w:szCs w:val="20"/>
              </w:rPr>
              <w:t>Підтримка молодіжної політики</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 xml:space="preserve">1. Підвищення рівня залучення молоді до </w:t>
            </w:r>
            <w:proofErr w:type="spellStart"/>
            <w:r w:rsidRPr="00716177">
              <w:rPr>
                <w:sz w:val="20"/>
                <w:szCs w:val="20"/>
              </w:rPr>
              <w:t>волонтерства</w:t>
            </w:r>
            <w:proofErr w:type="spellEnd"/>
            <w:r w:rsidRPr="00716177">
              <w:rPr>
                <w:sz w:val="20"/>
                <w:szCs w:val="20"/>
              </w:rPr>
              <w:t>, як форми суспільно значущої діяльності;</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2. Забезпечення скоординованої діяльності консультативно-дорадчих органів, громадських організацій, учнівських та студентських самоврядувань щодо питань реалізації молодіжної політики;</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3. Створення сприятливих умов для широкого залучення молоді до здорового і безпечного способу життя;</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4. Збільшення інтелектуального потенціалу молоді шляхом впровадження неформальної освіти;</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5. Сприяння інституційному та організаційному розвитку Пласту в Тернопільській міській територіальній громаді шляхом посилення кадрового потенціалу, реалізації програм, проєктів, спрямованих на досягнення пластової освітньої програми.</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450"/>
              </w:tabs>
              <w:spacing w:before="0" w:beforeAutospacing="0" w:after="0" w:afterAutospacing="0"/>
              <w:jc w:val="center"/>
              <w:rPr>
                <w:sz w:val="20"/>
                <w:szCs w:val="20"/>
              </w:rPr>
            </w:pPr>
            <w:r w:rsidRPr="00716177">
              <w:rPr>
                <w:sz w:val="20"/>
                <w:szCs w:val="20"/>
              </w:rPr>
              <w:t>Управління сім’ї, молодіжної політики та захисту дітей</w:t>
            </w:r>
          </w:p>
          <w:p w:rsidR="00CE6D2A" w:rsidRPr="00716177" w:rsidRDefault="00CE6D2A" w:rsidP="001900A7">
            <w:pPr>
              <w:pStyle w:val="a3"/>
              <w:tabs>
                <w:tab w:val="left" w:pos="450"/>
              </w:tabs>
              <w:spacing w:before="0" w:beforeAutospacing="0" w:after="0" w:afterAutospacing="0"/>
              <w:jc w:val="center"/>
              <w:rPr>
                <w:sz w:val="20"/>
                <w:szCs w:val="20"/>
              </w:rPr>
            </w:pPr>
            <w:r w:rsidRPr="00716177">
              <w:rPr>
                <w:sz w:val="20"/>
                <w:szCs w:val="20"/>
              </w:rPr>
              <w:t>комунальний заклад «Дитячо-юнацький пластовий центр»</w:t>
            </w:r>
          </w:p>
          <w:p w:rsidR="00CE6D2A" w:rsidRPr="00716177" w:rsidRDefault="00CE6D2A" w:rsidP="001900A7">
            <w:pPr>
              <w:pStyle w:val="a3"/>
              <w:tabs>
                <w:tab w:val="left" w:pos="450"/>
              </w:tabs>
              <w:spacing w:before="0" w:beforeAutospacing="0" w:after="0" w:afterAutospacing="0"/>
              <w:jc w:val="center"/>
              <w:rPr>
                <w:sz w:val="20"/>
                <w:szCs w:val="20"/>
              </w:rPr>
            </w:pPr>
          </w:p>
        </w:tc>
        <w:tc>
          <w:tcPr>
            <w:tcW w:w="2627" w:type="pct"/>
            <w:tcBorders>
              <w:top w:val="single" w:sz="4" w:space="0" w:color="000000"/>
              <w:left w:val="single" w:sz="4" w:space="0" w:color="000000"/>
              <w:bottom w:val="single" w:sz="4" w:space="0" w:color="000000"/>
              <w:right w:val="single" w:sz="4" w:space="0" w:color="000000"/>
            </w:tcBorders>
          </w:tcPr>
          <w:p w:rsidR="0028359D" w:rsidRPr="00716177" w:rsidRDefault="0028359D" w:rsidP="00A06BC9">
            <w:pPr>
              <w:pStyle w:val="13"/>
              <w:tabs>
                <w:tab w:val="left" w:pos="450"/>
              </w:tabs>
              <w:spacing w:before="0" w:after="0"/>
              <w:jc w:val="both"/>
              <w:rPr>
                <w:rStyle w:val="af"/>
                <w:rFonts w:cs="Times New Roman"/>
                <w:color w:val="auto"/>
                <w:sz w:val="20"/>
                <w:szCs w:val="20"/>
              </w:rPr>
            </w:pPr>
            <w:r w:rsidRPr="00716177">
              <w:rPr>
                <w:rStyle w:val="af"/>
                <w:rFonts w:cs="Times New Roman"/>
                <w:color w:val="auto"/>
                <w:sz w:val="20"/>
                <w:szCs w:val="20"/>
              </w:rPr>
              <w:t>1. Організовано Форум «Тижні добрих справ» спільно із всеукраїнським організаційним комітетом «Тижні добрих справ»</w:t>
            </w:r>
            <w:r w:rsidR="00281C9F" w:rsidRPr="00716177">
              <w:rPr>
                <w:rFonts w:eastAsia="Times New Roman" w:cs="Times New Roman"/>
                <w:color w:val="auto"/>
                <w:sz w:val="20"/>
                <w:szCs w:val="20"/>
              </w:rPr>
              <w:t xml:space="preserve">, </w:t>
            </w:r>
            <w:r w:rsidRPr="00716177">
              <w:rPr>
                <w:rFonts w:eastAsia="Times New Roman" w:cs="Times New Roman"/>
                <w:color w:val="auto"/>
                <w:sz w:val="20"/>
                <w:szCs w:val="20"/>
              </w:rPr>
              <w:t>обговорено реалізацію соціальних ініціатив, нові можливості співпраці влади та громадян,</w:t>
            </w:r>
            <w:r w:rsidR="0048203B" w:rsidRPr="00716177">
              <w:rPr>
                <w:rFonts w:eastAsia="Times New Roman" w:cs="Times New Roman"/>
                <w:color w:val="auto"/>
                <w:sz w:val="20"/>
                <w:szCs w:val="20"/>
              </w:rPr>
              <w:t xml:space="preserve"> </w:t>
            </w:r>
            <w:proofErr w:type="spellStart"/>
            <w:r w:rsidRPr="00716177">
              <w:rPr>
                <w:rFonts w:eastAsia="Times New Roman" w:cs="Times New Roman"/>
                <w:color w:val="auto"/>
                <w:sz w:val="20"/>
                <w:szCs w:val="20"/>
              </w:rPr>
              <w:t>волонтерство</w:t>
            </w:r>
            <w:proofErr w:type="spellEnd"/>
            <w:r w:rsidRPr="00716177">
              <w:rPr>
                <w:rFonts w:eastAsia="Times New Roman" w:cs="Times New Roman"/>
                <w:color w:val="auto"/>
                <w:sz w:val="20"/>
                <w:szCs w:val="20"/>
              </w:rPr>
              <w:t xml:space="preserve"> серед молоді</w:t>
            </w:r>
            <w:r w:rsidR="00D31DCF" w:rsidRPr="00716177">
              <w:rPr>
                <w:rFonts w:eastAsia="Times New Roman" w:cs="Times New Roman"/>
                <w:color w:val="auto"/>
                <w:sz w:val="20"/>
                <w:szCs w:val="20"/>
              </w:rPr>
              <w:t>,</w:t>
            </w:r>
            <w:r w:rsidRPr="00716177">
              <w:rPr>
                <w:rFonts w:eastAsia="Times New Roman" w:cs="Times New Roman"/>
                <w:color w:val="auto"/>
                <w:sz w:val="20"/>
                <w:szCs w:val="20"/>
              </w:rPr>
              <w:t xml:space="preserve"> тощо</w:t>
            </w:r>
            <w:r w:rsidR="00114578" w:rsidRPr="00716177">
              <w:rPr>
                <w:rFonts w:eastAsia="Times New Roman" w:cs="Times New Roman"/>
                <w:color w:val="auto"/>
                <w:sz w:val="20"/>
                <w:szCs w:val="20"/>
              </w:rPr>
              <w:t>.</w:t>
            </w:r>
          </w:p>
          <w:p w:rsidR="00A06BC9" w:rsidRPr="00716177" w:rsidRDefault="001347C7" w:rsidP="00A06BC9">
            <w:pPr>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2. П</w:t>
            </w:r>
            <w:r w:rsidR="00A06BC9" w:rsidRPr="00716177">
              <w:rPr>
                <w:rFonts w:ascii="Times New Roman" w:eastAsia="Times New Roman" w:hAnsi="Times New Roman" w:cs="Times New Roman"/>
                <w:sz w:val="20"/>
                <w:szCs w:val="20"/>
              </w:rPr>
              <w:t xml:space="preserve">роведено </w:t>
            </w:r>
            <w:r w:rsidR="00A06BC9" w:rsidRPr="00716177">
              <w:rPr>
                <w:rFonts w:ascii="Times New Roman" w:eastAsia="Times New Roman" w:hAnsi="Times New Roman" w:cs="Times New Roman"/>
                <w:bCs/>
                <w:sz w:val="20"/>
                <w:szCs w:val="20"/>
              </w:rPr>
              <w:t>широкий спектр культурно-освітніх, патріотичних, просвітницьких, спортивних та інтелектуальних заходів</w:t>
            </w:r>
            <w:r w:rsidR="00A06BC9" w:rsidRPr="00716177">
              <w:rPr>
                <w:rFonts w:ascii="Times New Roman" w:eastAsia="Times New Roman" w:hAnsi="Times New Roman" w:cs="Times New Roman"/>
                <w:sz w:val="20"/>
                <w:szCs w:val="20"/>
              </w:rPr>
              <w:t>, зокрема: меморіальні та пам’ятні події (День пам’яті Героїв Крут, День Героїв, вшанування Сергія «</w:t>
            </w:r>
            <w:proofErr w:type="spellStart"/>
            <w:r w:rsidR="00A06BC9" w:rsidRPr="00716177">
              <w:rPr>
                <w:rFonts w:ascii="Times New Roman" w:eastAsia="Times New Roman" w:hAnsi="Times New Roman" w:cs="Times New Roman"/>
                <w:sz w:val="20"/>
                <w:szCs w:val="20"/>
              </w:rPr>
              <w:t>Норда</w:t>
            </w:r>
            <w:proofErr w:type="spellEnd"/>
            <w:r w:rsidR="00A06BC9" w:rsidRPr="00716177">
              <w:rPr>
                <w:rFonts w:ascii="Times New Roman" w:eastAsia="Times New Roman" w:hAnsi="Times New Roman" w:cs="Times New Roman"/>
                <w:sz w:val="20"/>
                <w:szCs w:val="20"/>
              </w:rPr>
              <w:t xml:space="preserve">» Коновала); тематичні свята та фестивалі (Великодня писанка, Гаївки, Наукові Пікніки, День Молоді, Літня школа «Лідер права»); молодіжні тренінги, вишколи та </w:t>
            </w:r>
            <w:proofErr w:type="spellStart"/>
            <w:r w:rsidR="00A06BC9" w:rsidRPr="00716177">
              <w:rPr>
                <w:rFonts w:ascii="Times New Roman" w:eastAsia="Times New Roman" w:hAnsi="Times New Roman" w:cs="Times New Roman"/>
                <w:sz w:val="20"/>
                <w:szCs w:val="20"/>
              </w:rPr>
              <w:t>інтенсиви</w:t>
            </w:r>
            <w:proofErr w:type="spellEnd"/>
            <w:r w:rsidR="00A06BC9" w:rsidRPr="00716177">
              <w:rPr>
                <w:rFonts w:ascii="Times New Roman" w:eastAsia="Times New Roman" w:hAnsi="Times New Roman" w:cs="Times New Roman"/>
                <w:sz w:val="20"/>
                <w:szCs w:val="20"/>
              </w:rPr>
              <w:t xml:space="preserve"> (патр</w:t>
            </w:r>
            <w:r w:rsidR="000568E5" w:rsidRPr="00716177">
              <w:rPr>
                <w:rFonts w:ascii="Times New Roman" w:eastAsia="Times New Roman" w:hAnsi="Times New Roman" w:cs="Times New Roman"/>
                <w:sz w:val="20"/>
                <w:szCs w:val="20"/>
              </w:rPr>
              <w:t>і</w:t>
            </w:r>
            <w:r w:rsidR="00A06BC9" w:rsidRPr="00716177">
              <w:rPr>
                <w:rFonts w:ascii="Times New Roman" w:eastAsia="Times New Roman" w:hAnsi="Times New Roman" w:cs="Times New Roman"/>
                <w:sz w:val="20"/>
                <w:szCs w:val="20"/>
              </w:rPr>
              <w:t xml:space="preserve">отично-спортивні змагання, тактична підготовка, </w:t>
            </w:r>
            <w:proofErr w:type="spellStart"/>
            <w:r w:rsidR="00A06BC9" w:rsidRPr="00716177">
              <w:rPr>
                <w:rFonts w:ascii="Times New Roman" w:eastAsia="Times New Roman" w:hAnsi="Times New Roman" w:cs="Times New Roman"/>
                <w:sz w:val="20"/>
                <w:szCs w:val="20"/>
              </w:rPr>
              <w:t>домедична</w:t>
            </w:r>
            <w:proofErr w:type="spellEnd"/>
            <w:r w:rsidR="00A06BC9" w:rsidRPr="00716177">
              <w:rPr>
                <w:rFonts w:ascii="Times New Roman" w:eastAsia="Times New Roman" w:hAnsi="Times New Roman" w:cs="Times New Roman"/>
                <w:sz w:val="20"/>
                <w:szCs w:val="20"/>
              </w:rPr>
              <w:t xml:space="preserve"> допомога, тренінги з розвитку лідерства); конкурси, проекти та грантові ініціативи (Учень року, </w:t>
            </w:r>
            <w:proofErr w:type="spellStart"/>
            <w:r w:rsidR="00A06BC9" w:rsidRPr="00716177">
              <w:rPr>
                <w:rFonts w:ascii="Times New Roman" w:eastAsia="Times New Roman" w:hAnsi="Times New Roman" w:cs="Times New Roman"/>
                <w:sz w:val="20"/>
                <w:szCs w:val="20"/>
              </w:rPr>
              <w:t>Kozamusicbattle</w:t>
            </w:r>
            <w:proofErr w:type="spellEnd"/>
            <w:r w:rsidR="00A06BC9" w:rsidRPr="00716177">
              <w:rPr>
                <w:rFonts w:ascii="Times New Roman" w:eastAsia="Times New Roman" w:hAnsi="Times New Roman" w:cs="Times New Roman"/>
                <w:sz w:val="20"/>
                <w:szCs w:val="20"/>
              </w:rPr>
              <w:t xml:space="preserve">, «Грантові можливості для молоді», конкурс проектів громадських організацій); благодійні та соціальні ініціативи (донорство крові, акції «Святий Миколай про тебе не </w:t>
            </w:r>
            <w:proofErr w:type="spellStart"/>
            <w:r w:rsidR="00A06BC9" w:rsidRPr="00716177">
              <w:rPr>
                <w:rFonts w:ascii="Times New Roman" w:eastAsia="Times New Roman" w:hAnsi="Times New Roman" w:cs="Times New Roman"/>
                <w:sz w:val="20"/>
                <w:szCs w:val="20"/>
              </w:rPr>
              <w:t>забуде</w:t>
            </w:r>
            <w:proofErr w:type="spellEnd"/>
            <w:r w:rsidR="00A06BC9" w:rsidRPr="00716177">
              <w:rPr>
                <w:rFonts w:ascii="Times New Roman" w:eastAsia="Times New Roman" w:hAnsi="Times New Roman" w:cs="Times New Roman"/>
                <w:sz w:val="20"/>
                <w:szCs w:val="20"/>
              </w:rPr>
              <w:t xml:space="preserve">», «Листи до Святого Миколая», соціальна ініціативна група «Тепло сердець»); культурно-мистецькі та просвітницькі заходи (зустрічі з письменниками та громадськими діячами, кіно під відкритим небом, арт-терапевтичні </w:t>
            </w:r>
            <w:proofErr w:type="spellStart"/>
            <w:r w:rsidR="00A06BC9" w:rsidRPr="00716177">
              <w:rPr>
                <w:rFonts w:ascii="Times New Roman" w:eastAsia="Times New Roman" w:hAnsi="Times New Roman" w:cs="Times New Roman"/>
                <w:sz w:val="20"/>
                <w:szCs w:val="20"/>
              </w:rPr>
              <w:t>воркшопи</w:t>
            </w:r>
            <w:proofErr w:type="spellEnd"/>
            <w:r w:rsidR="00A06BC9" w:rsidRPr="00716177">
              <w:rPr>
                <w:rFonts w:ascii="Times New Roman" w:eastAsia="Times New Roman" w:hAnsi="Times New Roman" w:cs="Times New Roman"/>
                <w:sz w:val="20"/>
                <w:szCs w:val="20"/>
              </w:rPr>
              <w:t xml:space="preserve">, духовно-просвітницькі заходи); заходи з розвитку лідерських компетенцій та професійної орієнтації (молодіжне стажування, </w:t>
            </w:r>
            <w:proofErr w:type="spellStart"/>
            <w:r w:rsidR="00A06BC9" w:rsidRPr="00716177">
              <w:rPr>
                <w:rFonts w:ascii="Times New Roman" w:eastAsia="Times New Roman" w:hAnsi="Times New Roman" w:cs="Times New Roman"/>
                <w:sz w:val="20"/>
                <w:szCs w:val="20"/>
              </w:rPr>
              <w:t>Mentor</w:t>
            </w:r>
            <w:proofErr w:type="spellEnd"/>
            <w:r w:rsidR="00D84AD5" w:rsidRPr="00716177">
              <w:rPr>
                <w:rFonts w:ascii="Times New Roman" w:eastAsia="Times New Roman" w:hAnsi="Times New Roman" w:cs="Times New Roman"/>
                <w:sz w:val="20"/>
                <w:szCs w:val="20"/>
              </w:rPr>
              <w:t xml:space="preserve"> </w:t>
            </w:r>
            <w:proofErr w:type="spellStart"/>
            <w:r w:rsidR="00A06BC9" w:rsidRPr="00716177">
              <w:rPr>
                <w:rFonts w:ascii="Times New Roman" w:eastAsia="Times New Roman" w:hAnsi="Times New Roman" w:cs="Times New Roman"/>
                <w:sz w:val="20"/>
                <w:szCs w:val="20"/>
              </w:rPr>
              <w:t>Camp</w:t>
            </w:r>
            <w:proofErr w:type="spellEnd"/>
            <w:r w:rsidR="00A06BC9" w:rsidRPr="00716177">
              <w:rPr>
                <w:rFonts w:ascii="Times New Roman" w:eastAsia="Times New Roman" w:hAnsi="Times New Roman" w:cs="Times New Roman"/>
                <w:sz w:val="20"/>
                <w:szCs w:val="20"/>
              </w:rPr>
              <w:t xml:space="preserve">, </w:t>
            </w:r>
            <w:proofErr w:type="spellStart"/>
            <w:r w:rsidR="00A06BC9" w:rsidRPr="00716177">
              <w:rPr>
                <w:rFonts w:ascii="Times New Roman" w:eastAsia="Times New Roman" w:hAnsi="Times New Roman" w:cs="Times New Roman"/>
                <w:sz w:val="20"/>
                <w:szCs w:val="20"/>
              </w:rPr>
              <w:t>Career</w:t>
            </w:r>
            <w:proofErr w:type="spellEnd"/>
            <w:r w:rsidR="00D84AD5" w:rsidRPr="00716177">
              <w:rPr>
                <w:rFonts w:ascii="Times New Roman" w:eastAsia="Times New Roman" w:hAnsi="Times New Roman" w:cs="Times New Roman"/>
                <w:sz w:val="20"/>
                <w:szCs w:val="20"/>
              </w:rPr>
              <w:t xml:space="preserve"> </w:t>
            </w:r>
            <w:proofErr w:type="spellStart"/>
            <w:r w:rsidR="00A06BC9" w:rsidRPr="00716177">
              <w:rPr>
                <w:rFonts w:ascii="Times New Roman" w:eastAsia="Times New Roman" w:hAnsi="Times New Roman" w:cs="Times New Roman"/>
                <w:sz w:val="20"/>
                <w:szCs w:val="20"/>
              </w:rPr>
              <w:t>Day</w:t>
            </w:r>
            <w:proofErr w:type="spellEnd"/>
            <w:r w:rsidR="00A06BC9" w:rsidRPr="00716177">
              <w:rPr>
                <w:rFonts w:ascii="Times New Roman" w:eastAsia="Times New Roman" w:hAnsi="Times New Roman" w:cs="Times New Roman"/>
                <w:sz w:val="20"/>
                <w:szCs w:val="20"/>
              </w:rPr>
              <w:t xml:space="preserve">, моделювання засідань, обмін досвідом).Усі заходи проводилися </w:t>
            </w:r>
            <w:r w:rsidR="00A06BC9" w:rsidRPr="00716177">
              <w:rPr>
                <w:rFonts w:ascii="Times New Roman" w:eastAsia="Times New Roman" w:hAnsi="Times New Roman" w:cs="Times New Roman"/>
                <w:bCs/>
                <w:sz w:val="20"/>
                <w:szCs w:val="20"/>
              </w:rPr>
              <w:t>спільно з громадськими організаціями, молодіжними рухами та освітніми структурами</w:t>
            </w:r>
            <w:r w:rsidR="00A06BC9" w:rsidRPr="00716177">
              <w:rPr>
                <w:rFonts w:ascii="Times New Roman" w:eastAsia="Times New Roman" w:hAnsi="Times New Roman" w:cs="Times New Roman"/>
                <w:sz w:val="20"/>
                <w:szCs w:val="20"/>
              </w:rPr>
              <w:t>.</w:t>
            </w:r>
          </w:p>
          <w:p w:rsidR="00A06BC9" w:rsidRPr="00716177" w:rsidRDefault="00A06BC9" w:rsidP="00A06BC9">
            <w:pPr>
              <w:tabs>
                <w:tab w:val="left" w:pos="450"/>
              </w:tabs>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3. Проведено: Донорство крові – спільно із ТОО Товариство Черво</w:t>
            </w:r>
            <w:r w:rsidR="000568E5" w:rsidRPr="00716177">
              <w:rPr>
                <w:rFonts w:ascii="Times New Roman" w:eastAsia="Times New Roman" w:hAnsi="Times New Roman" w:cs="Times New Roman"/>
                <w:sz w:val="20"/>
                <w:szCs w:val="20"/>
              </w:rPr>
              <w:t>но</w:t>
            </w:r>
            <w:r w:rsidRPr="00716177">
              <w:rPr>
                <w:rFonts w:ascii="Times New Roman" w:eastAsia="Times New Roman" w:hAnsi="Times New Roman" w:cs="Times New Roman"/>
                <w:sz w:val="20"/>
                <w:szCs w:val="20"/>
              </w:rPr>
              <w:t>го Хреста України</w:t>
            </w:r>
          </w:p>
          <w:p w:rsidR="00A06BC9" w:rsidRPr="00716177" w:rsidRDefault="00A06BC9" w:rsidP="00A06BC9">
            <w:pPr>
              <w:tabs>
                <w:tab w:val="left" w:pos="450"/>
              </w:tabs>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4. Проведено: Базовий тренінг Програми «Молодіжний працівник</w:t>
            </w:r>
            <w:r w:rsidRPr="00716177">
              <w:rPr>
                <w:rFonts w:ascii="Times New Roman" w:hAnsi="Times New Roman" w:cs="Times New Roman"/>
                <w:sz w:val="20"/>
                <w:szCs w:val="20"/>
              </w:rPr>
              <w:t>», Тренінг «Молодіжне наставництво», Форум Молодіжних працівників Тернополя.</w:t>
            </w:r>
            <w:r w:rsidR="00D31DCF" w:rsidRPr="00716177">
              <w:rPr>
                <w:rFonts w:ascii="Times New Roman" w:hAnsi="Times New Roman" w:cs="Times New Roman"/>
                <w:sz w:val="20"/>
                <w:szCs w:val="20"/>
              </w:rPr>
              <w:t xml:space="preserve"> </w:t>
            </w:r>
            <w:proofErr w:type="spellStart"/>
            <w:r w:rsidR="001347C7" w:rsidRPr="00716177">
              <w:rPr>
                <w:rFonts w:ascii="Times New Roman" w:hAnsi="Times New Roman" w:cs="Times New Roman"/>
                <w:sz w:val="20"/>
                <w:szCs w:val="20"/>
              </w:rPr>
              <w:t>Вручено</w:t>
            </w:r>
            <w:proofErr w:type="spellEnd"/>
            <w:r w:rsidR="001347C7" w:rsidRPr="00716177">
              <w:rPr>
                <w:rFonts w:ascii="Times New Roman" w:hAnsi="Times New Roman" w:cs="Times New Roman"/>
                <w:sz w:val="20"/>
                <w:szCs w:val="20"/>
              </w:rPr>
              <w:t xml:space="preserve"> відповідні сертифікати.</w:t>
            </w:r>
          </w:p>
          <w:p w:rsidR="00CE6D2A" w:rsidRPr="00716177" w:rsidRDefault="00A06BC9" w:rsidP="004D3E65">
            <w:pPr>
              <w:pStyle w:val="a3"/>
              <w:spacing w:before="0" w:beforeAutospacing="0" w:after="0" w:afterAutospacing="0"/>
              <w:jc w:val="both"/>
              <w:rPr>
                <w:rFonts w:eastAsia="Times New Roman"/>
                <w:sz w:val="20"/>
                <w:szCs w:val="20"/>
                <w:lang w:eastAsia="uk-UA"/>
              </w:rPr>
            </w:pPr>
            <w:r w:rsidRPr="00716177">
              <w:rPr>
                <w:rFonts w:eastAsia="Times New Roman"/>
                <w:sz w:val="20"/>
                <w:szCs w:val="20"/>
              </w:rPr>
              <w:t xml:space="preserve">5. </w:t>
            </w:r>
            <w:r w:rsidR="004D3E65" w:rsidRPr="00716177">
              <w:rPr>
                <w:rFonts w:eastAsia="Times New Roman"/>
                <w:sz w:val="20"/>
                <w:szCs w:val="20"/>
                <w:lang w:eastAsia="uk-UA"/>
              </w:rPr>
              <w:t xml:space="preserve">У звітному періоді проведено такі заходи: вишкіл </w:t>
            </w:r>
            <w:proofErr w:type="spellStart"/>
            <w:r w:rsidR="004D3E65" w:rsidRPr="00716177">
              <w:rPr>
                <w:rFonts w:eastAsia="Times New Roman"/>
                <w:sz w:val="20"/>
                <w:szCs w:val="20"/>
                <w:lang w:eastAsia="uk-UA"/>
              </w:rPr>
              <w:t>впоряду</w:t>
            </w:r>
            <w:proofErr w:type="spellEnd"/>
            <w:r w:rsidR="004D3E65" w:rsidRPr="00716177">
              <w:rPr>
                <w:rFonts w:eastAsia="Times New Roman"/>
                <w:sz w:val="20"/>
                <w:szCs w:val="20"/>
                <w:lang w:eastAsia="uk-UA"/>
              </w:rPr>
              <w:t xml:space="preserve">; патріотичний захід «Пам’ятаємо про Крути – 2025»; виховні та тематичні заходи до Дня закоханих та Дня </w:t>
            </w:r>
            <w:proofErr w:type="spellStart"/>
            <w:r w:rsidR="004D3E65" w:rsidRPr="00716177">
              <w:rPr>
                <w:rFonts w:eastAsia="Times New Roman"/>
                <w:sz w:val="20"/>
                <w:szCs w:val="20"/>
                <w:lang w:eastAsia="uk-UA"/>
              </w:rPr>
              <w:t>Бі</w:t>
            </w:r>
            <w:proofErr w:type="spellEnd"/>
            <w:r w:rsidR="004D3E65" w:rsidRPr="00716177">
              <w:rPr>
                <w:rFonts w:eastAsia="Times New Roman"/>
                <w:sz w:val="20"/>
                <w:szCs w:val="20"/>
                <w:lang w:eastAsia="uk-UA"/>
              </w:rPr>
              <w:t xml:space="preserve">-Пі; мандрівні та пізнавальні заходи «Мандруємо»; інтелектуальну гру «Ігри розуму» в межах «Шевченківських днів»; </w:t>
            </w:r>
            <w:proofErr w:type="spellStart"/>
            <w:r w:rsidR="004D3E65" w:rsidRPr="00716177">
              <w:rPr>
                <w:rFonts w:eastAsia="Times New Roman"/>
                <w:sz w:val="20"/>
                <w:szCs w:val="20"/>
                <w:lang w:eastAsia="uk-UA"/>
              </w:rPr>
              <w:t>новацьку</w:t>
            </w:r>
            <w:proofErr w:type="spellEnd"/>
            <w:r w:rsidR="004D3E65" w:rsidRPr="00716177">
              <w:rPr>
                <w:rFonts w:eastAsia="Times New Roman"/>
                <w:sz w:val="20"/>
                <w:szCs w:val="20"/>
                <w:lang w:eastAsia="uk-UA"/>
              </w:rPr>
              <w:t xml:space="preserve"> спартакіаду; заходи з нагоди Дня першої пластової присяги; </w:t>
            </w:r>
            <w:proofErr w:type="spellStart"/>
            <w:r w:rsidR="004D3E65" w:rsidRPr="00716177">
              <w:rPr>
                <w:rFonts w:eastAsia="Times New Roman"/>
                <w:sz w:val="20"/>
                <w:szCs w:val="20"/>
                <w:lang w:eastAsia="uk-UA"/>
              </w:rPr>
              <w:t>передвеликодню</w:t>
            </w:r>
            <w:proofErr w:type="spellEnd"/>
            <w:r w:rsidR="004D3E65" w:rsidRPr="00716177">
              <w:rPr>
                <w:rFonts w:eastAsia="Times New Roman"/>
                <w:sz w:val="20"/>
                <w:szCs w:val="20"/>
                <w:lang w:eastAsia="uk-UA"/>
              </w:rPr>
              <w:t xml:space="preserve"> благодійну акцію «Діти дітям»; Свято весни; традиційні заходи до Івана Купала. </w:t>
            </w:r>
            <w:r w:rsidR="004D3E65" w:rsidRPr="00716177">
              <w:rPr>
                <w:rFonts w:eastAsia="Times New Roman"/>
                <w:sz w:val="20"/>
                <w:szCs w:val="20"/>
              </w:rPr>
              <w:t>Також організовано таборування пластунів, проведено відкриття пластового року 2025 та Пластову конференцію 2025. Пластуни взяли участь у Всеукраїнському пластовому заході «</w:t>
            </w:r>
            <w:proofErr w:type="spellStart"/>
            <w:r w:rsidR="004D3E65" w:rsidRPr="00716177">
              <w:rPr>
                <w:rFonts w:eastAsia="Times New Roman"/>
                <w:sz w:val="20"/>
                <w:szCs w:val="20"/>
              </w:rPr>
              <w:t>Орликіада</w:t>
            </w:r>
            <w:proofErr w:type="spellEnd"/>
            <w:r w:rsidR="004D3E65" w:rsidRPr="00716177">
              <w:rPr>
                <w:rFonts w:eastAsia="Times New Roman"/>
                <w:sz w:val="20"/>
                <w:szCs w:val="20"/>
              </w:rPr>
              <w:t>». Окрім цього, проведено духовно-культурні та родинні заходи: Свято Миколая, Андріївські вечорниці, акцію «</w:t>
            </w:r>
            <w:proofErr w:type="spellStart"/>
            <w:r w:rsidR="004D3E65" w:rsidRPr="00716177">
              <w:rPr>
                <w:rFonts w:eastAsia="Times New Roman"/>
                <w:sz w:val="20"/>
                <w:szCs w:val="20"/>
              </w:rPr>
              <w:t>Вифлеємський</w:t>
            </w:r>
            <w:proofErr w:type="spellEnd"/>
            <w:r w:rsidR="004D3E65" w:rsidRPr="00716177">
              <w:rPr>
                <w:rFonts w:eastAsia="Times New Roman"/>
                <w:sz w:val="20"/>
                <w:szCs w:val="20"/>
              </w:rPr>
              <w:t xml:space="preserve"> вогонь миру», щорічний сімейний фестиваль «Різдвяна свічечка». Реалізація зазначених заходів сприяла формуванню громадянської свідомості, лідерських якостей, національно-патріотичному вихованню дітей і</w:t>
            </w:r>
            <w:r w:rsidR="00716177">
              <w:rPr>
                <w:rFonts w:eastAsia="Times New Roman"/>
                <w:sz w:val="20"/>
                <w:szCs w:val="20"/>
              </w:rPr>
              <w:t xml:space="preserve"> </w:t>
            </w:r>
            <w:r w:rsidR="004D3E65" w:rsidRPr="00716177">
              <w:rPr>
                <w:rFonts w:eastAsia="Times New Roman"/>
                <w:sz w:val="20"/>
                <w:szCs w:val="20"/>
              </w:rPr>
              <w:t>молоді.</w:t>
            </w:r>
          </w:p>
        </w:tc>
      </w:tr>
      <w:tr w:rsidR="00EE6B56" w:rsidRPr="00716177" w:rsidTr="00055E6A">
        <w:trPr>
          <w:trHeight w:val="164"/>
        </w:trPr>
        <w:tc>
          <w:tcPr>
            <w:tcW w:w="5000" w:type="pct"/>
            <w:gridSpan w:val="5"/>
            <w:tcBorders>
              <w:top w:val="single" w:sz="4" w:space="0" w:color="000000"/>
              <w:left w:val="single" w:sz="4" w:space="0" w:color="000000"/>
              <w:bottom w:val="single" w:sz="4" w:space="0" w:color="000000"/>
              <w:right w:val="single" w:sz="4" w:space="0" w:color="000000"/>
            </w:tcBorders>
          </w:tcPr>
          <w:p w:rsidR="00114578" w:rsidRPr="00716177" w:rsidRDefault="00114578" w:rsidP="00114578">
            <w:pPr>
              <w:pStyle w:val="a3"/>
              <w:tabs>
                <w:tab w:val="left" w:pos="450"/>
              </w:tabs>
              <w:spacing w:before="0" w:beforeAutospacing="0" w:after="0" w:afterAutospacing="0"/>
              <w:jc w:val="center"/>
              <w:rPr>
                <w:b/>
                <w:sz w:val="20"/>
                <w:szCs w:val="20"/>
              </w:rPr>
            </w:pPr>
            <w:r w:rsidRPr="00716177">
              <w:rPr>
                <w:b/>
                <w:sz w:val="20"/>
                <w:szCs w:val="20"/>
              </w:rPr>
              <w:t>6.Напрям: Співпраця з громадськістю</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114578">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6.1.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t xml:space="preserve">Участь мешканців у розвитку території громади та </w:t>
            </w:r>
            <w:proofErr w:type="spellStart"/>
            <w:r w:rsidRPr="00716177">
              <w:rPr>
                <w:rFonts w:ascii="Times New Roman" w:hAnsi="Times New Roman" w:cs="Times New Roman"/>
                <w:sz w:val="20"/>
                <w:szCs w:val="20"/>
              </w:rPr>
              <w:t>цифровізація</w:t>
            </w:r>
            <w:proofErr w:type="spellEnd"/>
            <w:r w:rsidRPr="00716177">
              <w:rPr>
                <w:rFonts w:ascii="Times New Roman" w:hAnsi="Times New Roman" w:cs="Times New Roman"/>
                <w:sz w:val="20"/>
                <w:szCs w:val="20"/>
              </w:rPr>
              <w:t xml:space="preserve"> публічних послуг</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1. Підтримка та подальше</w:t>
            </w:r>
            <w:r w:rsidR="00D31DCF" w:rsidRPr="00716177">
              <w:rPr>
                <w:sz w:val="20"/>
                <w:szCs w:val="20"/>
              </w:rPr>
              <w:t xml:space="preserve"> </w:t>
            </w:r>
            <w:r w:rsidRPr="00716177">
              <w:rPr>
                <w:sz w:val="20"/>
                <w:szCs w:val="20"/>
              </w:rPr>
              <w:t>впровадження сервісів</w:t>
            </w:r>
            <w:r w:rsidR="00D31DCF" w:rsidRPr="00716177">
              <w:rPr>
                <w:sz w:val="20"/>
                <w:szCs w:val="20"/>
              </w:rPr>
              <w:t xml:space="preserve"> </w:t>
            </w:r>
            <w:r w:rsidRPr="00716177">
              <w:rPr>
                <w:sz w:val="20"/>
                <w:szCs w:val="20"/>
              </w:rPr>
              <w:t>електронної демократії:</w:t>
            </w:r>
            <w:r w:rsidR="00D31DCF" w:rsidRPr="00716177">
              <w:rPr>
                <w:sz w:val="20"/>
                <w:szCs w:val="20"/>
              </w:rPr>
              <w:t xml:space="preserve"> «Громадського бюджету», </w:t>
            </w:r>
            <w:r w:rsidRPr="00716177">
              <w:rPr>
                <w:sz w:val="20"/>
                <w:szCs w:val="20"/>
              </w:rPr>
              <w:t>«Шкільного</w:t>
            </w:r>
            <w:r w:rsidR="00D31DCF" w:rsidRPr="00716177">
              <w:rPr>
                <w:sz w:val="20"/>
                <w:szCs w:val="20"/>
              </w:rPr>
              <w:t xml:space="preserve"> </w:t>
            </w:r>
            <w:r w:rsidRPr="00716177">
              <w:rPr>
                <w:sz w:val="20"/>
                <w:szCs w:val="20"/>
              </w:rPr>
              <w:t>громадського бюджету»,</w:t>
            </w:r>
            <w:r w:rsidR="0079590A" w:rsidRPr="00716177">
              <w:rPr>
                <w:sz w:val="20"/>
                <w:szCs w:val="20"/>
              </w:rPr>
              <w:t xml:space="preserve"> </w:t>
            </w:r>
            <w:r w:rsidRPr="00716177">
              <w:rPr>
                <w:sz w:val="20"/>
                <w:szCs w:val="20"/>
              </w:rPr>
              <w:t>електронних петицій,</w:t>
            </w:r>
            <w:r w:rsidR="0079590A" w:rsidRPr="00716177">
              <w:rPr>
                <w:sz w:val="20"/>
                <w:szCs w:val="20"/>
              </w:rPr>
              <w:t xml:space="preserve"> </w:t>
            </w:r>
            <w:r w:rsidRPr="00716177">
              <w:rPr>
                <w:sz w:val="20"/>
                <w:szCs w:val="20"/>
              </w:rPr>
              <w:t>електронних</w:t>
            </w:r>
            <w:r w:rsidR="00D31DCF" w:rsidRPr="00716177">
              <w:rPr>
                <w:sz w:val="20"/>
                <w:szCs w:val="20"/>
              </w:rPr>
              <w:t xml:space="preserve"> </w:t>
            </w:r>
            <w:r w:rsidRPr="00716177">
              <w:rPr>
                <w:sz w:val="20"/>
                <w:szCs w:val="20"/>
              </w:rPr>
              <w:t>консультацій та</w:t>
            </w:r>
            <w:r w:rsidR="00D31DCF" w:rsidRPr="00716177">
              <w:rPr>
                <w:sz w:val="20"/>
                <w:szCs w:val="20"/>
              </w:rPr>
              <w:t xml:space="preserve"> </w:t>
            </w:r>
            <w:r w:rsidRPr="00716177">
              <w:rPr>
                <w:sz w:val="20"/>
                <w:szCs w:val="20"/>
              </w:rPr>
              <w:t xml:space="preserve">опитувань тощо. </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2. Розширення функціоналу</w:t>
            </w:r>
            <w:r w:rsidR="00716177">
              <w:rPr>
                <w:sz w:val="20"/>
                <w:szCs w:val="20"/>
              </w:rPr>
              <w:t xml:space="preserve"> </w:t>
            </w:r>
            <w:r w:rsidRPr="00716177">
              <w:rPr>
                <w:sz w:val="20"/>
                <w:szCs w:val="20"/>
              </w:rPr>
              <w:t>мобільного додатку «е-Тернопіль»,</w:t>
            </w:r>
            <w:r w:rsidR="00716177">
              <w:rPr>
                <w:sz w:val="20"/>
                <w:szCs w:val="20"/>
              </w:rPr>
              <w:t xml:space="preserve"> </w:t>
            </w:r>
            <w:r w:rsidRPr="00716177">
              <w:rPr>
                <w:sz w:val="20"/>
                <w:szCs w:val="20"/>
              </w:rPr>
              <w:t>«е-Тернопіль. Портал мешканця».</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 xml:space="preserve">3. Забезпечити функціонування єдиного </w:t>
            </w:r>
            <w:r w:rsidRPr="00716177">
              <w:rPr>
                <w:sz w:val="20"/>
                <w:szCs w:val="20"/>
              </w:rPr>
              <w:lastRenderedPageBreak/>
              <w:t xml:space="preserve">електронного медичного простору, впровадження </w:t>
            </w:r>
            <w:proofErr w:type="spellStart"/>
            <w:r w:rsidRPr="00716177">
              <w:rPr>
                <w:sz w:val="20"/>
                <w:szCs w:val="20"/>
              </w:rPr>
              <w:t>телемедичних</w:t>
            </w:r>
            <w:proofErr w:type="spellEnd"/>
            <w:r w:rsidRPr="00716177">
              <w:rPr>
                <w:sz w:val="20"/>
                <w:szCs w:val="20"/>
              </w:rPr>
              <w:t xml:space="preserve"> технологій та електронного медичного документообороту.</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4.</w:t>
            </w:r>
            <w:r w:rsidR="00716177" w:rsidRPr="00716177">
              <w:rPr>
                <w:sz w:val="20"/>
                <w:szCs w:val="20"/>
              </w:rPr>
              <w:t xml:space="preserve"> </w:t>
            </w:r>
            <w:r w:rsidRPr="00716177">
              <w:rPr>
                <w:sz w:val="20"/>
                <w:szCs w:val="20"/>
              </w:rPr>
              <w:t>Створення електронної</w:t>
            </w:r>
            <w:r w:rsidR="00716177" w:rsidRPr="00716177">
              <w:rPr>
                <w:sz w:val="20"/>
                <w:szCs w:val="20"/>
              </w:rPr>
              <w:t xml:space="preserve"> </w:t>
            </w:r>
            <w:r w:rsidRPr="00716177">
              <w:rPr>
                <w:sz w:val="20"/>
                <w:szCs w:val="20"/>
              </w:rPr>
              <w:t>карти «Просторів дружніх</w:t>
            </w:r>
            <w:r w:rsidR="00716177" w:rsidRPr="00716177">
              <w:rPr>
                <w:sz w:val="20"/>
                <w:szCs w:val="20"/>
              </w:rPr>
              <w:t xml:space="preserve"> </w:t>
            </w:r>
            <w:r w:rsidRPr="00716177">
              <w:rPr>
                <w:sz w:val="20"/>
                <w:szCs w:val="20"/>
              </w:rPr>
              <w:t>до молоді та молодіжних</w:t>
            </w:r>
            <w:r w:rsidR="00716177" w:rsidRPr="00716177">
              <w:rPr>
                <w:sz w:val="20"/>
                <w:szCs w:val="20"/>
              </w:rPr>
              <w:t xml:space="preserve"> </w:t>
            </w:r>
            <w:r w:rsidRPr="00716177">
              <w:rPr>
                <w:sz w:val="20"/>
                <w:szCs w:val="20"/>
              </w:rPr>
              <w:t>громадських організацій</w:t>
            </w:r>
            <w:r w:rsidR="00716177" w:rsidRPr="00716177">
              <w:rPr>
                <w:sz w:val="20"/>
                <w:szCs w:val="20"/>
              </w:rPr>
              <w:t xml:space="preserve"> </w:t>
            </w:r>
            <w:r w:rsidRPr="00716177">
              <w:rPr>
                <w:sz w:val="20"/>
                <w:szCs w:val="20"/>
              </w:rPr>
              <w:t>Тернопільської міської</w:t>
            </w:r>
            <w:r w:rsidR="00716177" w:rsidRPr="00716177">
              <w:rPr>
                <w:sz w:val="20"/>
                <w:szCs w:val="20"/>
              </w:rPr>
              <w:t xml:space="preserve"> </w:t>
            </w:r>
            <w:r w:rsidRPr="00716177">
              <w:rPr>
                <w:sz w:val="20"/>
                <w:szCs w:val="20"/>
              </w:rPr>
              <w:t>територіальної громади».</w:t>
            </w:r>
          </w:p>
          <w:p w:rsidR="00CE6D2A" w:rsidRPr="00716177" w:rsidRDefault="00CE6D2A" w:rsidP="00716177">
            <w:pPr>
              <w:pStyle w:val="a3"/>
              <w:tabs>
                <w:tab w:val="left" w:pos="450"/>
              </w:tabs>
              <w:spacing w:before="0" w:beforeAutospacing="0" w:after="0" w:afterAutospacing="0"/>
              <w:jc w:val="both"/>
              <w:rPr>
                <w:sz w:val="20"/>
                <w:szCs w:val="20"/>
              </w:rPr>
            </w:pPr>
            <w:r w:rsidRPr="00716177">
              <w:rPr>
                <w:sz w:val="20"/>
                <w:szCs w:val="20"/>
              </w:rPr>
              <w:t>5.</w:t>
            </w:r>
            <w:r w:rsidR="00716177" w:rsidRPr="00716177">
              <w:rPr>
                <w:sz w:val="20"/>
                <w:szCs w:val="20"/>
              </w:rPr>
              <w:t xml:space="preserve"> </w:t>
            </w:r>
            <w:r w:rsidRPr="00716177">
              <w:rPr>
                <w:sz w:val="20"/>
                <w:szCs w:val="20"/>
              </w:rPr>
              <w:t>Забезпечення</w:t>
            </w:r>
            <w:r w:rsidR="00716177" w:rsidRPr="00716177">
              <w:rPr>
                <w:sz w:val="20"/>
                <w:szCs w:val="20"/>
              </w:rPr>
              <w:t xml:space="preserve"> </w:t>
            </w:r>
            <w:r w:rsidRPr="00716177">
              <w:rPr>
                <w:sz w:val="20"/>
                <w:szCs w:val="20"/>
              </w:rPr>
              <w:t>функціонування</w:t>
            </w:r>
            <w:r w:rsidR="00716177" w:rsidRPr="00716177">
              <w:rPr>
                <w:sz w:val="20"/>
                <w:szCs w:val="20"/>
              </w:rPr>
              <w:t xml:space="preserve"> </w:t>
            </w:r>
            <w:r w:rsidRPr="00716177">
              <w:rPr>
                <w:sz w:val="20"/>
                <w:szCs w:val="20"/>
              </w:rPr>
              <w:t>інформаційно-комунікаційних</w:t>
            </w:r>
            <w:r w:rsidR="00716177" w:rsidRPr="00716177">
              <w:rPr>
                <w:sz w:val="20"/>
                <w:szCs w:val="20"/>
              </w:rPr>
              <w:t xml:space="preserve"> </w:t>
            </w:r>
            <w:r w:rsidRPr="00716177">
              <w:rPr>
                <w:sz w:val="20"/>
                <w:szCs w:val="20"/>
              </w:rPr>
              <w:t>систем громади, зокрема сіті-бот</w:t>
            </w:r>
            <w:r w:rsidR="00716177" w:rsidRPr="00716177">
              <w:rPr>
                <w:sz w:val="20"/>
                <w:szCs w:val="20"/>
              </w:rPr>
              <w:t xml:space="preserve"> </w:t>
            </w:r>
            <w:r w:rsidRPr="00716177">
              <w:rPr>
                <w:sz w:val="20"/>
                <w:szCs w:val="20"/>
              </w:rPr>
              <w:t>«Назар», «Веб-портал</w:t>
            </w:r>
            <w:r w:rsidR="00716177" w:rsidRPr="00716177">
              <w:rPr>
                <w:sz w:val="20"/>
                <w:szCs w:val="20"/>
              </w:rPr>
              <w:t xml:space="preserve"> </w:t>
            </w:r>
            <w:r w:rsidRPr="00716177">
              <w:rPr>
                <w:sz w:val="20"/>
                <w:szCs w:val="20"/>
              </w:rPr>
              <w:t>адміністративних правопорушень у</w:t>
            </w:r>
            <w:r w:rsidR="00716177" w:rsidRPr="00716177">
              <w:rPr>
                <w:sz w:val="20"/>
                <w:szCs w:val="20"/>
              </w:rPr>
              <w:t xml:space="preserve"> </w:t>
            </w:r>
            <w:r w:rsidRPr="00716177">
              <w:rPr>
                <w:sz w:val="20"/>
                <w:szCs w:val="20"/>
              </w:rPr>
              <w:t>сфері ПДР та паркування», «Відкритий бюджет», тощо.</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EE6B56" w:rsidP="001900A7">
            <w:pPr>
              <w:pStyle w:val="a3"/>
              <w:tabs>
                <w:tab w:val="left" w:pos="450"/>
              </w:tabs>
              <w:spacing w:before="0" w:beforeAutospacing="0" w:after="0" w:afterAutospacing="0"/>
              <w:jc w:val="center"/>
              <w:rPr>
                <w:sz w:val="20"/>
                <w:szCs w:val="20"/>
              </w:rPr>
            </w:pPr>
            <w:hyperlink r:id="rId6" w:history="1">
              <w:r w:rsidR="00CE6D2A" w:rsidRPr="00716177">
                <w:rPr>
                  <w:sz w:val="20"/>
                  <w:szCs w:val="20"/>
                </w:rPr>
                <w:t>Управління цифрової трансформації та комунікацій зі ЗМІ</w:t>
              </w:r>
            </w:hyperlink>
            <w:r w:rsidR="00CE6D2A" w:rsidRPr="00716177">
              <w:rPr>
                <w:sz w:val="20"/>
                <w:szCs w:val="20"/>
              </w:rPr>
              <w:t xml:space="preserve">, </w:t>
            </w:r>
            <w:r w:rsidR="00CE6D2A" w:rsidRPr="00716177">
              <w:rPr>
                <w:snapToGrid w:val="0"/>
                <w:sz w:val="20"/>
                <w:szCs w:val="20"/>
              </w:rPr>
              <w:t>виконавчі органи ради</w:t>
            </w:r>
          </w:p>
        </w:tc>
        <w:tc>
          <w:tcPr>
            <w:tcW w:w="2627" w:type="pct"/>
            <w:tcBorders>
              <w:top w:val="single" w:sz="4" w:space="0" w:color="000000"/>
              <w:left w:val="single" w:sz="4" w:space="0" w:color="000000"/>
              <w:bottom w:val="single" w:sz="4" w:space="0" w:color="000000"/>
              <w:right w:val="single" w:sz="4" w:space="0" w:color="000000"/>
            </w:tcBorders>
          </w:tcPr>
          <w:p w:rsidR="0079590A" w:rsidRPr="00716177" w:rsidRDefault="002A5DF8" w:rsidP="00BA6AB6">
            <w:pPr>
              <w:pStyle w:val="Default"/>
              <w:jc w:val="both"/>
              <w:rPr>
                <w:rFonts w:eastAsiaTheme="minorEastAsia"/>
                <w:color w:val="auto"/>
                <w:sz w:val="20"/>
                <w:szCs w:val="20"/>
              </w:rPr>
            </w:pPr>
            <w:r w:rsidRPr="00716177">
              <w:rPr>
                <w:color w:val="auto"/>
                <w:sz w:val="20"/>
                <w:szCs w:val="20"/>
              </w:rPr>
              <w:t>1.</w:t>
            </w:r>
            <w:r w:rsidR="00380772" w:rsidRPr="00716177">
              <w:rPr>
                <w:color w:val="auto"/>
                <w:sz w:val="20"/>
                <w:szCs w:val="20"/>
              </w:rPr>
              <w:t xml:space="preserve">Для забезпечення ефективного партнерства влади та громади проведено конкурс «Громадський бюджет – 2026». Пріоритетними напрямками проектів визначено: безбар’єрність, інклюзивність, безпека для громадян. </w:t>
            </w:r>
            <w:r w:rsidR="00BA6AB6" w:rsidRPr="00716177">
              <w:rPr>
                <w:color w:val="auto"/>
                <w:sz w:val="20"/>
                <w:szCs w:val="20"/>
              </w:rPr>
              <w:t xml:space="preserve"> </w:t>
            </w:r>
            <w:r w:rsidR="00380772" w:rsidRPr="00716177">
              <w:rPr>
                <w:rFonts w:eastAsiaTheme="minorEastAsia"/>
                <w:color w:val="auto"/>
                <w:sz w:val="20"/>
                <w:szCs w:val="20"/>
              </w:rPr>
              <w:t xml:space="preserve">Переможцями визначено 7 проектів, реалізацію яких буде проведено у 2026 році. </w:t>
            </w:r>
          </w:p>
          <w:p w:rsidR="0079590A" w:rsidRPr="00716177" w:rsidRDefault="000F4A7E" w:rsidP="00BA6AB6">
            <w:pPr>
              <w:pStyle w:val="Default"/>
              <w:jc w:val="both"/>
              <w:rPr>
                <w:rFonts w:eastAsiaTheme="minorEastAsia"/>
                <w:color w:val="auto"/>
                <w:sz w:val="20"/>
                <w:szCs w:val="20"/>
              </w:rPr>
            </w:pPr>
            <w:r w:rsidRPr="00716177">
              <w:rPr>
                <w:rFonts w:eastAsiaTheme="minorEastAsia"/>
                <w:color w:val="auto"/>
                <w:sz w:val="20"/>
                <w:szCs w:val="20"/>
              </w:rPr>
              <w:t>З метою налагодження взаємодії органів місцевого самоврядування з учнівською громадськістю, створення умов для участі дітей та учнівської молоді у розвитку територіальної громади р</w:t>
            </w:r>
            <w:r w:rsidR="0079590A" w:rsidRPr="00716177">
              <w:rPr>
                <w:rFonts w:eastAsiaTheme="minorEastAsia"/>
                <w:color w:val="auto"/>
                <w:sz w:val="20"/>
                <w:szCs w:val="20"/>
              </w:rPr>
              <w:t>ішення</w:t>
            </w:r>
            <w:r w:rsidRPr="00716177">
              <w:rPr>
                <w:rFonts w:eastAsiaTheme="minorEastAsia"/>
                <w:color w:val="auto"/>
                <w:sz w:val="20"/>
                <w:szCs w:val="20"/>
              </w:rPr>
              <w:t>м</w:t>
            </w:r>
            <w:r w:rsidR="0079590A" w:rsidRPr="00716177">
              <w:rPr>
                <w:rFonts w:eastAsiaTheme="minorEastAsia"/>
                <w:color w:val="auto"/>
                <w:sz w:val="20"/>
                <w:szCs w:val="20"/>
              </w:rPr>
              <w:t xml:space="preserve"> Тернопільської міської ради</w:t>
            </w:r>
            <w:r w:rsidRPr="00716177">
              <w:rPr>
                <w:rFonts w:eastAsiaTheme="minorEastAsia"/>
                <w:color w:val="auto"/>
                <w:sz w:val="20"/>
                <w:szCs w:val="20"/>
              </w:rPr>
              <w:t xml:space="preserve"> від 24.10.2025 № 8/52/20 </w:t>
            </w:r>
            <w:r w:rsidR="0079590A" w:rsidRPr="00716177">
              <w:rPr>
                <w:rFonts w:eastAsiaTheme="minorEastAsia"/>
                <w:color w:val="auto"/>
                <w:sz w:val="20"/>
                <w:szCs w:val="20"/>
              </w:rPr>
              <w:t>запровадж</w:t>
            </w:r>
            <w:r w:rsidRPr="00716177">
              <w:rPr>
                <w:rFonts w:eastAsiaTheme="minorEastAsia"/>
                <w:color w:val="auto"/>
                <w:sz w:val="20"/>
                <w:szCs w:val="20"/>
              </w:rPr>
              <w:t>ено</w:t>
            </w:r>
            <w:r w:rsidR="0079590A" w:rsidRPr="00716177">
              <w:rPr>
                <w:rFonts w:eastAsiaTheme="minorEastAsia"/>
                <w:color w:val="auto"/>
                <w:sz w:val="20"/>
                <w:szCs w:val="20"/>
              </w:rPr>
              <w:t xml:space="preserve"> Інклюзивний шкільний громадський бюджет. </w:t>
            </w:r>
          </w:p>
          <w:p w:rsidR="00380772" w:rsidRPr="00716177" w:rsidRDefault="002A5DF8" w:rsidP="00190EA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2. </w:t>
            </w:r>
            <w:r w:rsidR="00BA6AB6" w:rsidRPr="00716177">
              <w:rPr>
                <w:rFonts w:ascii="Times New Roman" w:hAnsi="Times New Roman" w:cs="Times New Roman"/>
                <w:sz w:val="20"/>
                <w:szCs w:val="20"/>
              </w:rPr>
              <w:t>П</w:t>
            </w:r>
            <w:r w:rsidR="00380772" w:rsidRPr="00716177">
              <w:rPr>
                <w:rFonts w:ascii="Times New Roman" w:hAnsi="Times New Roman" w:cs="Times New Roman"/>
                <w:sz w:val="20"/>
                <w:szCs w:val="20"/>
              </w:rPr>
              <w:t>родовжувалася робота над функціо</w:t>
            </w:r>
            <w:r w:rsidR="000556E6" w:rsidRPr="00716177">
              <w:rPr>
                <w:rFonts w:ascii="Times New Roman" w:hAnsi="Times New Roman" w:cs="Times New Roman"/>
                <w:sz w:val="20"/>
                <w:szCs w:val="20"/>
              </w:rPr>
              <w:t>налом мобільного застосунку «е-</w:t>
            </w:r>
            <w:r w:rsidR="00380772" w:rsidRPr="00716177">
              <w:rPr>
                <w:rFonts w:ascii="Times New Roman" w:hAnsi="Times New Roman" w:cs="Times New Roman"/>
                <w:sz w:val="20"/>
                <w:szCs w:val="20"/>
              </w:rPr>
              <w:t xml:space="preserve">Тернопіль», а саме були створені нові сервіси: </w:t>
            </w:r>
          </w:p>
          <w:p w:rsidR="00380772" w:rsidRPr="00716177" w:rsidRDefault="005A69C1" w:rsidP="00190EAC">
            <w:pPr>
              <w:spacing w:after="0" w:line="240" w:lineRule="auto"/>
              <w:jc w:val="both"/>
              <w:rPr>
                <w:rFonts w:ascii="Times New Roman" w:hAnsi="Times New Roman" w:cs="Times New Roman"/>
                <w:sz w:val="20"/>
                <w:szCs w:val="20"/>
              </w:rPr>
            </w:pPr>
            <w:r w:rsidRPr="00716177">
              <w:rPr>
                <w:rFonts w:ascii="Times New Roman" w:hAnsi="Times New Roman" w:cs="Times New Roman"/>
                <w:bCs/>
                <w:sz w:val="20"/>
                <w:szCs w:val="20"/>
              </w:rPr>
              <w:lastRenderedPageBreak/>
              <w:t xml:space="preserve">- </w:t>
            </w:r>
            <w:r w:rsidR="00CE763C" w:rsidRPr="00716177">
              <w:rPr>
                <w:rFonts w:ascii="Times New Roman" w:hAnsi="Times New Roman" w:cs="Times New Roman"/>
                <w:bCs/>
                <w:sz w:val="20"/>
                <w:szCs w:val="20"/>
              </w:rPr>
              <w:t xml:space="preserve">«Оцінка громадського транспорту» </w:t>
            </w:r>
            <w:r w:rsidR="00380772" w:rsidRPr="00716177">
              <w:rPr>
                <w:rFonts w:ascii="Times New Roman" w:hAnsi="Times New Roman" w:cs="Times New Roman"/>
                <w:sz w:val="20"/>
                <w:szCs w:val="20"/>
              </w:rPr>
              <w:t xml:space="preserve">- активне </w:t>
            </w:r>
            <w:r w:rsidRPr="00716177">
              <w:rPr>
                <w:rFonts w:ascii="Times New Roman" w:hAnsi="Times New Roman" w:cs="Times New Roman"/>
                <w:sz w:val="20"/>
                <w:szCs w:val="20"/>
              </w:rPr>
              <w:t xml:space="preserve">залучення громади, </w:t>
            </w:r>
            <w:r w:rsidR="00380772" w:rsidRPr="00716177">
              <w:rPr>
                <w:rFonts w:ascii="Times New Roman" w:hAnsi="Times New Roman" w:cs="Times New Roman"/>
                <w:sz w:val="20"/>
                <w:szCs w:val="20"/>
              </w:rPr>
              <w:t>понад 3500 оцінок та коментарів.</w:t>
            </w:r>
          </w:p>
          <w:p w:rsidR="00380772" w:rsidRPr="00716177" w:rsidRDefault="005A69C1" w:rsidP="00190EAC">
            <w:pPr>
              <w:spacing w:after="0" w:line="240" w:lineRule="auto"/>
              <w:jc w:val="both"/>
              <w:rPr>
                <w:rFonts w:ascii="Times New Roman" w:hAnsi="Times New Roman" w:cs="Times New Roman"/>
                <w:sz w:val="20"/>
                <w:szCs w:val="20"/>
              </w:rPr>
            </w:pPr>
            <w:r w:rsidRPr="00716177">
              <w:rPr>
                <w:rFonts w:ascii="Times New Roman" w:hAnsi="Times New Roman" w:cs="Times New Roman"/>
                <w:bCs/>
                <w:sz w:val="20"/>
                <w:szCs w:val="20"/>
              </w:rPr>
              <w:t xml:space="preserve">- </w:t>
            </w:r>
            <w:r w:rsidR="00CE763C" w:rsidRPr="00716177">
              <w:rPr>
                <w:rFonts w:ascii="Times New Roman" w:hAnsi="Times New Roman" w:cs="Times New Roman"/>
                <w:bCs/>
                <w:sz w:val="20"/>
                <w:szCs w:val="20"/>
              </w:rPr>
              <w:t>замовленням</w:t>
            </w:r>
            <w:r w:rsidR="00380772" w:rsidRPr="00716177">
              <w:rPr>
                <w:rFonts w:ascii="Times New Roman" w:hAnsi="Times New Roman" w:cs="Times New Roman"/>
                <w:bCs/>
                <w:sz w:val="20"/>
                <w:szCs w:val="20"/>
              </w:rPr>
              <w:t xml:space="preserve"> «Ф</w:t>
            </w:r>
            <w:r w:rsidR="00CE763C" w:rsidRPr="00716177">
              <w:rPr>
                <w:rFonts w:ascii="Times New Roman" w:hAnsi="Times New Roman" w:cs="Times New Roman"/>
                <w:bCs/>
                <w:sz w:val="20"/>
                <w:szCs w:val="20"/>
              </w:rPr>
              <w:t xml:space="preserve">айної </w:t>
            </w:r>
            <w:proofErr w:type="spellStart"/>
            <w:r w:rsidR="00CE763C" w:rsidRPr="00716177">
              <w:rPr>
                <w:rFonts w:ascii="Times New Roman" w:hAnsi="Times New Roman" w:cs="Times New Roman"/>
                <w:bCs/>
                <w:sz w:val="20"/>
                <w:szCs w:val="20"/>
              </w:rPr>
              <w:t>карти</w:t>
            </w:r>
            <w:r w:rsidR="00380772" w:rsidRPr="00716177">
              <w:rPr>
                <w:rFonts w:ascii="Times New Roman" w:hAnsi="Times New Roman" w:cs="Times New Roman"/>
                <w:bCs/>
                <w:sz w:val="20"/>
                <w:szCs w:val="20"/>
              </w:rPr>
              <w:t>»</w:t>
            </w:r>
            <w:r w:rsidR="00937B87" w:rsidRPr="00716177">
              <w:rPr>
                <w:rFonts w:ascii="Times New Roman" w:hAnsi="Times New Roman" w:cs="Times New Roman"/>
                <w:sz w:val="20"/>
                <w:szCs w:val="20"/>
              </w:rPr>
              <w:t>скористалися</w:t>
            </w:r>
            <w:proofErr w:type="spellEnd"/>
            <w:r w:rsidR="00937B87" w:rsidRPr="00716177">
              <w:rPr>
                <w:rFonts w:ascii="Times New Roman" w:hAnsi="Times New Roman" w:cs="Times New Roman"/>
                <w:sz w:val="20"/>
                <w:szCs w:val="20"/>
              </w:rPr>
              <w:t xml:space="preserve"> майже 5000 </w:t>
            </w:r>
            <w:r w:rsidR="00380772" w:rsidRPr="00716177">
              <w:rPr>
                <w:rFonts w:ascii="Times New Roman" w:hAnsi="Times New Roman" w:cs="Times New Roman"/>
                <w:sz w:val="20"/>
                <w:szCs w:val="20"/>
              </w:rPr>
              <w:t xml:space="preserve"> мешканців. </w:t>
            </w:r>
          </w:p>
          <w:p w:rsidR="00380772" w:rsidRPr="00716177" w:rsidRDefault="005A69C1" w:rsidP="00190EAC">
            <w:pPr>
              <w:spacing w:after="0" w:line="240" w:lineRule="auto"/>
              <w:jc w:val="both"/>
              <w:rPr>
                <w:rFonts w:ascii="Times New Roman" w:hAnsi="Times New Roman" w:cs="Times New Roman"/>
                <w:sz w:val="20"/>
                <w:szCs w:val="20"/>
              </w:rPr>
            </w:pPr>
            <w:r w:rsidRPr="00716177">
              <w:rPr>
                <w:rFonts w:ascii="Times New Roman" w:hAnsi="Times New Roman" w:cs="Times New Roman"/>
                <w:bCs/>
                <w:sz w:val="20"/>
                <w:szCs w:val="20"/>
              </w:rPr>
              <w:t xml:space="preserve">- </w:t>
            </w:r>
            <w:r w:rsidR="00CE763C" w:rsidRPr="00716177">
              <w:rPr>
                <w:rFonts w:ascii="Times New Roman" w:hAnsi="Times New Roman" w:cs="Times New Roman"/>
                <w:bCs/>
                <w:sz w:val="20"/>
                <w:szCs w:val="20"/>
              </w:rPr>
              <w:t>«Запис у спортивні секції»</w:t>
            </w:r>
            <w:r w:rsidR="00E96FC5" w:rsidRPr="00716177">
              <w:rPr>
                <w:rFonts w:ascii="Times New Roman" w:hAnsi="Times New Roman" w:cs="Times New Roman"/>
                <w:bCs/>
                <w:sz w:val="20"/>
                <w:szCs w:val="20"/>
              </w:rPr>
              <w:t>.</w:t>
            </w:r>
            <w:r w:rsidR="00CE763C" w:rsidRPr="00716177">
              <w:rPr>
                <w:rFonts w:ascii="Times New Roman" w:hAnsi="Times New Roman" w:cs="Times New Roman"/>
                <w:bCs/>
                <w:sz w:val="20"/>
                <w:szCs w:val="20"/>
              </w:rPr>
              <w:t xml:space="preserve"> </w:t>
            </w:r>
            <w:r w:rsidR="00D31DCF" w:rsidRPr="00716177">
              <w:rPr>
                <w:rFonts w:ascii="Times New Roman" w:hAnsi="Times New Roman" w:cs="Times New Roman"/>
                <w:sz w:val="20"/>
                <w:szCs w:val="20"/>
              </w:rPr>
              <w:t>Пода</w:t>
            </w:r>
            <w:r w:rsidR="00C87190" w:rsidRPr="00716177">
              <w:rPr>
                <w:rFonts w:ascii="Times New Roman" w:hAnsi="Times New Roman" w:cs="Times New Roman"/>
                <w:sz w:val="20"/>
                <w:szCs w:val="20"/>
              </w:rPr>
              <w:t>н</w:t>
            </w:r>
            <w:r w:rsidR="00D31DCF" w:rsidRPr="00716177">
              <w:rPr>
                <w:rFonts w:ascii="Times New Roman" w:hAnsi="Times New Roman" w:cs="Times New Roman"/>
                <w:sz w:val="20"/>
                <w:szCs w:val="20"/>
              </w:rPr>
              <w:t>о</w:t>
            </w:r>
            <w:r w:rsidR="00380772" w:rsidRPr="00716177">
              <w:rPr>
                <w:rFonts w:ascii="Times New Roman" w:hAnsi="Times New Roman" w:cs="Times New Roman"/>
                <w:sz w:val="20"/>
                <w:szCs w:val="20"/>
              </w:rPr>
              <w:t xml:space="preserve"> 4369 заяв, з них: зараховано 1405 дітей з тернопільською реєстрацією та ще 1946 перебуває у черзі. Також зараховано на деякі види спорту 63 дитини з інших громад. </w:t>
            </w:r>
          </w:p>
          <w:p w:rsidR="00380772" w:rsidRPr="00716177" w:rsidRDefault="005A69C1" w:rsidP="00190EAC">
            <w:pPr>
              <w:spacing w:after="0" w:line="240" w:lineRule="auto"/>
              <w:jc w:val="both"/>
              <w:rPr>
                <w:rFonts w:ascii="Times New Roman" w:hAnsi="Times New Roman" w:cs="Times New Roman"/>
                <w:sz w:val="20"/>
                <w:szCs w:val="20"/>
              </w:rPr>
            </w:pPr>
            <w:r w:rsidRPr="00716177">
              <w:rPr>
                <w:rFonts w:ascii="Times New Roman" w:hAnsi="Times New Roman" w:cs="Times New Roman"/>
                <w:bCs/>
                <w:sz w:val="20"/>
                <w:szCs w:val="20"/>
              </w:rPr>
              <w:t xml:space="preserve">- </w:t>
            </w:r>
            <w:r w:rsidR="00CE763C" w:rsidRPr="00716177">
              <w:rPr>
                <w:rFonts w:ascii="Times New Roman" w:hAnsi="Times New Roman" w:cs="Times New Roman"/>
                <w:bCs/>
                <w:sz w:val="20"/>
                <w:szCs w:val="20"/>
              </w:rPr>
              <w:t>«</w:t>
            </w:r>
            <w:r w:rsidR="00380772" w:rsidRPr="00716177">
              <w:rPr>
                <w:rFonts w:ascii="Times New Roman" w:hAnsi="Times New Roman" w:cs="Times New Roman"/>
                <w:bCs/>
                <w:sz w:val="20"/>
                <w:szCs w:val="20"/>
              </w:rPr>
              <w:t>П</w:t>
            </w:r>
            <w:r w:rsidR="00CE763C" w:rsidRPr="00716177">
              <w:rPr>
                <w:rFonts w:ascii="Times New Roman" w:hAnsi="Times New Roman" w:cs="Times New Roman"/>
                <w:bCs/>
                <w:sz w:val="20"/>
                <w:szCs w:val="20"/>
              </w:rPr>
              <w:t>одатки»</w:t>
            </w:r>
            <w:r w:rsidR="00D31DCF" w:rsidRPr="00716177">
              <w:rPr>
                <w:rFonts w:ascii="Times New Roman" w:hAnsi="Times New Roman" w:cs="Times New Roman"/>
                <w:bCs/>
                <w:sz w:val="20"/>
                <w:szCs w:val="20"/>
              </w:rPr>
              <w:t xml:space="preserve"> -</w:t>
            </w:r>
            <w:r w:rsidR="003634EC" w:rsidRPr="00716177">
              <w:rPr>
                <w:rFonts w:ascii="Times New Roman" w:hAnsi="Times New Roman" w:cs="Times New Roman"/>
                <w:bCs/>
                <w:sz w:val="20"/>
                <w:szCs w:val="20"/>
              </w:rPr>
              <w:t xml:space="preserve"> </w:t>
            </w:r>
            <w:r w:rsidR="00380772" w:rsidRPr="00716177">
              <w:rPr>
                <w:rFonts w:ascii="Times New Roman" w:hAnsi="Times New Roman" w:cs="Times New Roman"/>
                <w:sz w:val="20"/>
                <w:szCs w:val="20"/>
              </w:rPr>
              <w:t>значно спростило для мешканців громади процес контролю та сп</w:t>
            </w:r>
            <w:r w:rsidR="00CE763C" w:rsidRPr="00716177">
              <w:rPr>
                <w:rFonts w:ascii="Times New Roman" w:hAnsi="Times New Roman" w:cs="Times New Roman"/>
                <w:sz w:val="20"/>
                <w:szCs w:val="20"/>
              </w:rPr>
              <w:t>лати податкових заборгованостей.</w:t>
            </w:r>
          </w:p>
          <w:p w:rsidR="00190EAC" w:rsidRPr="00716177" w:rsidRDefault="00CE763C" w:rsidP="00190EA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У</w:t>
            </w:r>
            <w:r w:rsidR="005A69C1" w:rsidRPr="00716177">
              <w:rPr>
                <w:rFonts w:ascii="Times New Roman" w:hAnsi="Times New Roman" w:cs="Times New Roman"/>
                <w:sz w:val="20"/>
                <w:szCs w:val="20"/>
              </w:rPr>
              <w:t xml:space="preserve"> 2025 </w:t>
            </w:r>
            <w:r w:rsidRPr="00716177">
              <w:rPr>
                <w:rFonts w:ascii="Times New Roman" w:hAnsi="Times New Roman" w:cs="Times New Roman"/>
                <w:sz w:val="20"/>
                <w:szCs w:val="20"/>
              </w:rPr>
              <w:t xml:space="preserve">році </w:t>
            </w:r>
            <w:r w:rsidR="00190EAC" w:rsidRPr="00716177">
              <w:rPr>
                <w:rFonts w:ascii="Times New Roman" w:hAnsi="Times New Roman" w:cs="Times New Roman"/>
                <w:sz w:val="20"/>
                <w:szCs w:val="20"/>
              </w:rPr>
              <w:t>Тернопіль отримав 3 місце в Україні за рівнем розвитку цифрової трансформації.</w:t>
            </w:r>
            <w:r w:rsidR="00D31DCF" w:rsidRPr="00716177">
              <w:rPr>
                <w:rFonts w:ascii="Times New Roman" w:hAnsi="Times New Roman" w:cs="Times New Roman"/>
                <w:sz w:val="20"/>
                <w:szCs w:val="20"/>
              </w:rPr>
              <w:t xml:space="preserve"> </w:t>
            </w:r>
            <w:r w:rsidR="00190EAC" w:rsidRPr="00716177">
              <w:rPr>
                <w:rFonts w:ascii="Times New Roman" w:hAnsi="Times New Roman" w:cs="Times New Roman"/>
                <w:sz w:val="20"/>
                <w:szCs w:val="20"/>
              </w:rPr>
              <w:t xml:space="preserve">Особливо високі оцінки Тернопіль отримав у категоріях </w:t>
            </w:r>
            <w:r w:rsidR="00114578" w:rsidRPr="00716177">
              <w:rPr>
                <w:rFonts w:ascii="Times New Roman" w:hAnsi="Times New Roman" w:cs="Times New Roman"/>
                <w:sz w:val="20"/>
                <w:szCs w:val="20"/>
              </w:rPr>
              <w:t>«</w:t>
            </w:r>
            <w:r w:rsidR="00190EAC" w:rsidRPr="00716177">
              <w:rPr>
                <w:rFonts w:ascii="Times New Roman" w:hAnsi="Times New Roman" w:cs="Times New Roman"/>
                <w:sz w:val="20"/>
                <w:szCs w:val="20"/>
              </w:rPr>
              <w:t>Електронна демократія</w:t>
            </w:r>
            <w:r w:rsidR="00114578" w:rsidRPr="00716177">
              <w:rPr>
                <w:rFonts w:ascii="Times New Roman" w:hAnsi="Times New Roman" w:cs="Times New Roman"/>
                <w:sz w:val="20"/>
                <w:szCs w:val="20"/>
              </w:rPr>
              <w:t>»</w:t>
            </w:r>
            <w:r w:rsidR="00190EAC" w:rsidRPr="00716177">
              <w:rPr>
                <w:rFonts w:ascii="Times New Roman" w:hAnsi="Times New Roman" w:cs="Times New Roman"/>
                <w:sz w:val="20"/>
                <w:szCs w:val="20"/>
              </w:rPr>
              <w:t xml:space="preserve">, </w:t>
            </w:r>
            <w:r w:rsidR="00114578" w:rsidRPr="00716177">
              <w:rPr>
                <w:rFonts w:ascii="Times New Roman" w:hAnsi="Times New Roman" w:cs="Times New Roman"/>
                <w:sz w:val="20"/>
                <w:szCs w:val="20"/>
              </w:rPr>
              <w:t>«</w:t>
            </w:r>
            <w:r w:rsidR="00190EAC" w:rsidRPr="00716177">
              <w:rPr>
                <w:rFonts w:ascii="Times New Roman" w:hAnsi="Times New Roman" w:cs="Times New Roman"/>
                <w:sz w:val="20"/>
                <w:szCs w:val="20"/>
              </w:rPr>
              <w:t>Відкриті дані</w:t>
            </w:r>
            <w:r w:rsidR="00114578" w:rsidRPr="00716177">
              <w:rPr>
                <w:rFonts w:ascii="Times New Roman" w:hAnsi="Times New Roman" w:cs="Times New Roman"/>
                <w:sz w:val="20"/>
                <w:szCs w:val="20"/>
              </w:rPr>
              <w:t>»</w:t>
            </w:r>
            <w:r w:rsidR="00190EAC" w:rsidRPr="00716177">
              <w:rPr>
                <w:rFonts w:ascii="Times New Roman" w:hAnsi="Times New Roman" w:cs="Times New Roman"/>
                <w:sz w:val="20"/>
                <w:szCs w:val="20"/>
              </w:rPr>
              <w:t xml:space="preserve"> та </w:t>
            </w:r>
            <w:r w:rsidR="00114578" w:rsidRPr="00716177">
              <w:rPr>
                <w:rFonts w:ascii="Times New Roman" w:hAnsi="Times New Roman" w:cs="Times New Roman"/>
                <w:sz w:val="20"/>
                <w:szCs w:val="20"/>
              </w:rPr>
              <w:t>«</w:t>
            </w:r>
            <w:proofErr w:type="spellStart"/>
            <w:r w:rsidR="00190EAC" w:rsidRPr="00716177">
              <w:rPr>
                <w:rFonts w:ascii="Times New Roman" w:hAnsi="Times New Roman" w:cs="Times New Roman"/>
                <w:sz w:val="20"/>
                <w:szCs w:val="20"/>
              </w:rPr>
              <w:t>Цифровізація</w:t>
            </w:r>
            <w:proofErr w:type="spellEnd"/>
            <w:r w:rsidR="00190EAC" w:rsidRPr="00716177">
              <w:rPr>
                <w:rFonts w:ascii="Times New Roman" w:hAnsi="Times New Roman" w:cs="Times New Roman"/>
                <w:sz w:val="20"/>
                <w:szCs w:val="20"/>
              </w:rPr>
              <w:t xml:space="preserve"> транспорту</w:t>
            </w:r>
            <w:r w:rsidR="00114578" w:rsidRPr="00716177">
              <w:rPr>
                <w:rFonts w:ascii="Times New Roman" w:hAnsi="Times New Roman" w:cs="Times New Roman"/>
                <w:sz w:val="20"/>
                <w:szCs w:val="20"/>
              </w:rPr>
              <w:t>»</w:t>
            </w:r>
            <w:r w:rsidR="00190EAC" w:rsidRPr="00716177">
              <w:rPr>
                <w:rFonts w:ascii="Times New Roman" w:hAnsi="Times New Roman" w:cs="Times New Roman"/>
                <w:sz w:val="20"/>
                <w:szCs w:val="20"/>
              </w:rPr>
              <w:t>.</w:t>
            </w:r>
            <w:r w:rsidR="00D31DCF" w:rsidRPr="00716177">
              <w:rPr>
                <w:rFonts w:ascii="Times New Roman" w:hAnsi="Times New Roman" w:cs="Times New Roman"/>
                <w:sz w:val="20"/>
                <w:szCs w:val="20"/>
              </w:rPr>
              <w:t xml:space="preserve"> </w:t>
            </w:r>
            <w:r w:rsidR="005F51B3" w:rsidRPr="00716177">
              <w:rPr>
                <w:rFonts w:ascii="Times New Roman" w:hAnsi="Times New Roman" w:cs="Times New Roman"/>
                <w:sz w:val="20"/>
                <w:szCs w:val="20"/>
              </w:rPr>
              <w:t>Також отримано</w:t>
            </w:r>
            <w:r w:rsidR="00190EAC" w:rsidRPr="00716177">
              <w:rPr>
                <w:rFonts w:ascii="Times New Roman" w:hAnsi="Times New Roman" w:cs="Times New Roman"/>
                <w:sz w:val="20"/>
                <w:szCs w:val="20"/>
              </w:rPr>
              <w:t xml:space="preserve"> відзнаку </w:t>
            </w:r>
            <w:r w:rsidRPr="00716177">
              <w:rPr>
                <w:rFonts w:ascii="Times New Roman" w:hAnsi="Times New Roman" w:cs="Times New Roman"/>
                <w:sz w:val="20"/>
                <w:szCs w:val="20"/>
              </w:rPr>
              <w:t>«</w:t>
            </w:r>
            <w:r w:rsidR="00190EAC" w:rsidRPr="00716177">
              <w:rPr>
                <w:rFonts w:ascii="Times New Roman" w:hAnsi="Times New Roman" w:cs="Times New Roman"/>
                <w:sz w:val="20"/>
                <w:szCs w:val="20"/>
              </w:rPr>
              <w:t>За сталість відкритого урядування</w:t>
            </w:r>
            <w:r w:rsidRPr="00716177">
              <w:rPr>
                <w:rFonts w:ascii="Times New Roman" w:hAnsi="Times New Roman" w:cs="Times New Roman"/>
                <w:sz w:val="20"/>
                <w:szCs w:val="20"/>
              </w:rPr>
              <w:t>»</w:t>
            </w:r>
            <w:r w:rsidR="00190EAC" w:rsidRPr="00716177">
              <w:rPr>
                <w:rFonts w:ascii="Times New Roman" w:hAnsi="Times New Roman" w:cs="Times New Roman"/>
                <w:sz w:val="20"/>
                <w:szCs w:val="20"/>
              </w:rPr>
              <w:t xml:space="preserve"> від Ради Європи.</w:t>
            </w:r>
          </w:p>
          <w:p w:rsidR="00771C06" w:rsidRPr="00716177" w:rsidRDefault="007957C4" w:rsidP="00FF495C">
            <w:pPr>
              <w:shd w:val="clear" w:color="auto" w:fill="FFFFFF"/>
              <w:spacing w:after="0" w:line="240" w:lineRule="auto"/>
              <w:jc w:val="both"/>
              <w:rPr>
                <w:rFonts w:ascii="Times New Roman" w:eastAsia="Times New Roman" w:hAnsi="Times New Roman" w:cs="Times New Roman"/>
                <w:sz w:val="20"/>
                <w:szCs w:val="20"/>
                <w:highlight w:val="yellow"/>
              </w:rPr>
            </w:pPr>
            <w:r w:rsidRPr="00716177">
              <w:rPr>
                <w:rFonts w:ascii="Times New Roman" w:hAnsi="Times New Roman" w:cs="Times New Roman"/>
                <w:sz w:val="20"/>
                <w:szCs w:val="20"/>
              </w:rPr>
              <w:t>З</w:t>
            </w:r>
            <w:r w:rsidR="006A3DFB" w:rsidRPr="00716177">
              <w:rPr>
                <w:rFonts w:ascii="Times New Roman" w:hAnsi="Times New Roman" w:cs="Times New Roman"/>
                <w:sz w:val="20"/>
                <w:szCs w:val="20"/>
              </w:rPr>
              <w:t>абезпечено стабільне функціонування ключових інформаційно-комунікаційних систем, спрямованих на підвищення якості надання послуг мешканцям, відкритість діяльності органів місцевого самоврядування та розвиток електронного врядування.</w:t>
            </w:r>
          </w:p>
        </w:tc>
      </w:tr>
      <w:tr w:rsidR="00EE6B56" w:rsidRPr="00716177" w:rsidTr="00055E6A">
        <w:trPr>
          <w:trHeight w:val="262"/>
        </w:trPr>
        <w:tc>
          <w:tcPr>
            <w:tcW w:w="5000" w:type="pct"/>
            <w:gridSpan w:val="5"/>
            <w:tcBorders>
              <w:top w:val="single" w:sz="4" w:space="0" w:color="000000"/>
              <w:left w:val="single" w:sz="4" w:space="0" w:color="000000"/>
              <w:bottom w:val="single" w:sz="4" w:space="0" w:color="000000"/>
              <w:right w:val="single" w:sz="4" w:space="0" w:color="000000"/>
            </w:tcBorders>
          </w:tcPr>
          <w:p w:rsidR="00114578" w:rsidRPr="00716177" w:rsidRDefault="00114578" w:rsidP="001900A7">
            <w:pPr>
              <w:spacing w:after="0" w:line="240" w:lineRule="auto"/>
              <w:ind w:right="-45"/>
              <w:jc w:val="center"/>
              <w:rPr>
                <w:rFonts w:ascii="Times New Roman" w:hAnsi="Times New Roman" w:cs="Times New Roman"/>
                <w:b/>
                <w:sz w:val="20"/>
                <w:szCs w:val="20"/>
              </w:rPr>
            </w:pPr>
            <w:r w:rsidRPr="00716177">
              <w:rPr>
                <w:rFonts w:ascii="Times New Roman" w:hAnsi="Times New Roman" w:cs="Times New Roman"/>
                <w:b/>
                <w:sz w:val="20"/>
                <w:szCs w:val="20"/>
              </w:rPr>
              <w:lastRenderedPageBreak/>
              <w:t>Пріоритет ІІІ. РОЗВИТОК</w:t>
            </w:r>
          </w:p>
        </w:tc>
      </w:tr>
      <w:tr w:rsidR="00EE6B56" w:rsidRPr="00716177" w:rsidTr="00055E6A">
        <w:trPr>
          <w:trHeight w:val="301"/>
        </w:trPr>
        <w:tc>
          <w:tcPr>
            <w:tcW w:w="5000" w:type="pct"/>
            <w:gridSpan w:val="5"/>
            <w:tcBorders>
              <w:top w:val="single" w:sz="4" w:space="0" w:color="000000"/>
              <w:left w:val="single" w:sz="4" w:space="0" w:color="000000"/>
              <w:bottom w:val="single" w:sz="4" w:space="0" w:color="000000"/>
              <w:right w:val="single" w:sz="4" w:space="0" w:color="000000"/>
            </w:tcBorders>
          </w:tcPr>
          <w:p w:rsidR="00114578" w:rsidRPr="00716177" w:rsidRDefault="003610FB" w:rsidP="00114578">
            <w:pPr>
              <w:pStyle w:val="a5"/>
              <w:spacing w:after="0" w:line="240" w:lineRule="auto"/>
              <w:ind w:left="0"/>
              <w:contextualSpacing/>
              <w:jc w:val="center"/>
              <w:rPr>
                <w:rFonts w:ascii="Times New Roman" w:hAnsi="Times New Roman"/>
                <w:b/>
                <w:sz w:val="20"/>
                <w:szCs w:val="20"/>
              </w:rPr>
            </w:pPr>
            <w:r w:rsidRPr="00716177">
              <w:rPr>
                <w:rFonts w:ascii="Times New Roman" w:hAnsi="Times New Roman"/>
                <w:b/>
                <w:sz w:val="20"/>
                <w:szCs w:val="20"/>
              </w:rPr>
              <w:t xml:space="preserve">1. </w:t>
            </w:r>
            <w:r w:rsidR="00114578" w:rsidRPr="00716177">
              <w:rPr>
                <w:rFonts w:ascii="Times New Roman" w:hAnsi="Times New Roman"/>
                <w:b/>
                <w:sz w:val="20"/>
                <w:szCs w:val="20"/>
              </w:rPr>
              <w:t>Напрям: Інноваційна економіка</w:t>
            </w:r>
          </w:p>
        </w:tc>
      </w:tr>
      <w:tr w:rsidR="00EE6B56" w:rsidRPr="00716177" w:rsidTr="003634EC">
        <w:trPr>
          <w:trHeight w:val="274"/>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114578">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1.1.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t xml:space="preserve">Розвиток малого та середнього підприємництва, стимулювання створення нових робочих місць </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8"/>
              <w:ind w:left="-38"/>
              <w:jc w:val="both"/>
              <w:rPr>
                <w:rFonts w:ascii="Times New Roman" w:hAnsi="Times New Roman" w:cs="Times New Roman"/>
                <w:sz w:val="20"/>
                <w:szCs w:val="20"/>
              </w:rPr>
            </w:pPr>
            <w:r w:rsidRPr="00716177">
              <w:rPr>
                <w:rFonts w:ascii="Times New Roman" w:hAnsi="Times New Roman" w:cs="Times New Roman"/>
                <w:sz w:val="20"/>
                <w:szCs w:val="20"/>
              </w:rPr>
              <w:t>1. Організація роботи відкритого громадського простору для підприємців «</w:t>
            </w:r>
            <w:proofErr w:type="spellStart"/>
            <w:r w:rsidRPr="00716177">
              <w:rPr>
                <w:rFonts w:ascii="Times New Roman" w:hAnsi="Times New Roman" w:cs="Times New Roman"/>
                <w:sz w:val="20"/>
                <w:szCs w:val="20"/>
              </w:rPr>
              <w:t>OpenSpace</w:t>
            </w:r>
            <w:proofErr w:type="spellEnd"/>
            <w:r w:rsidRPr="00716177">
              <w:rPr>
                <w:rFonts w:ascii="Times New Roman" w:hAnsi="Times New Roman" w:cs="Times New Roman"/>
                <w:sz w:val="20"/>
                <w:szCs w:val="20"/>
              </w:rPr>
              <w:t xml:space="preserve"> Тернопіль».</w:t>
            </w:r>
          </w:p>
          <w:p w:rsidR="00CE6D2A" w:rsidRPr="00716177" w:rsidRDefault="00CE6D2A" w:rsidP="001900A7">
            <w:pPr>
              <w:pStyle w:val="a8"/>
              <w:ind w:left="-38"/>
              <w:jc w:val="both"/>
              <w:rPr>
                <w:rFonts w:ascii="Times New Roman" w:hAnsi="Times New Roman" w:cs="Times New Roman"/>
                <w:sz w:val="20"/>
                <w:szCs w:val="20"/>
              </w:rPr>
            </w:pPr>
            <w:r w:rsidRPr="00716177">
              <w:rPr>
                <w:rFonts w:ascii="Times New Roman" w:hAnsi="Times New Roman" w:cs="Times New Roman"/>
                <w:sz w:val="20"/>
                <w:szCs w:val="20"/>
              </w:rPr>
              <w:t>2. Компенсація роботодавцям витрат на загальнообов’язкове державне соціальне страхування при працевлаштуванні військовослужбовців, звільнених з лав Збройних сил України;</w:t>
            </w:r>
          </w:p>
          <w:p w:rsidR="00CE6D2A" w:rsidRPr="00716177" w:rsidRDefault="00CE6D2A" w:rsidP="001900A7">
            <w:pPr>
              <w:pStyle w:val="a8"/>
              <w:ind w:left="-38"/>
              <w:jc w:val="both"/>
              <w:rPr>
                <w:rFonts w:ascii="Times New Roman" w:hAnsi="Times New Roman" w:cs="Times New Roman"/>
                <w:sz w:val="20"/>
                <w:szCs w:val="20"/>
              </w:rPr>
            </w:pPr>
            <w:r w:rsidRPr="00716177">
              <w:rPr>
                <w:rFonts w:ascii="Times New Roman" w:hAnsi="Times New Roman" w:cs="Times New Roman"/>
                <w:sz w:val="20"/>
                <w:szCs w:val="20"/>
              </w:rPr>
              <w:t>3. Часткове відшкодування вартості придбання генераторів суб’єктам малого та середнього підприємництва;</w:t>
            </w:r>
          </w:p>
          <w:p w:rsidR="00CE6D2A" w:rsidRPr="00716177" w:rsidRDefault="00CE6D2A" w:rsidP="001900A7">
            <w:pPr>
              <w:pStyle w:val="a8"/>
              <w:ind w:left="-38"/>
              <w:jc w:val="both"/>
              <w:rPr>
                <w:rFonts w:ascii="Times New Roman" w:hAnsi="Times New Roman" w:cs="Times New Roman"/>
                <w:sz w:val="20"/>
                <w:szCs w:val="20"/>
              </w:rPr>
            </w:pPr>
            <w:r w:rsidRPr="00716177">
              <w:rPr>
                <w:rFonts w:ascii="Times New Roman" w:hAnsi="Times New Roman" w:cs="Times New Roman"/>
                <w:sz w:val="20"/>
                <w:szCs w:val="20"/>
              </w:rPr>
              <w:t>4. Компенсація витрат на реалізацію проєктів, спрямованих на створення (розвиток) власного бізнесу.</w:t>
            </w:r>
          </w:p>
          <w:p w:rsidR="00CE6D2A" w:rsidRPr="00716177" w:rsidRDefault="00CE6D2A" w:rsidP="001900A7">
            <w:pPr>
              <w:pStyle w:val="a8"/>
              <w:ind w:left="-38"/>
              <w:jc w:val="both"/>
              <w:rPr>
                <w:rFonts w:ascii="Times New Roman" w:hAnsi="Times New Roman" w:cs="Times New Roman"/>
                <w:sz w:val="20"/>
                <w:szCs w:val="20"/>
              </w:rPr>
            </w:pPr>
            <w:r w:rsidRPr="00716177">
              <w:rPr>
                <w:rFonts w:ascii="Times New Roman" w:hAnsi="Times New Roman" w:cs="Times New Roman"/>
                <w:sz w:val="20"/>
                <w:szCs w:val="20"/>
              </w:rPr>
              <w:t>5. Сприяння реалізації грантової програми на створення або розвиток власного бізнесу в рамках реалізації проекту «</w:t>
            </w:r>
            <w:proofErr w:type="spellStart"/>
            <w:r w:rsidRPr="00716177">
              <w:rPr>
                <w:rFonts w:ascii="Times New Roman" w:hAnsi="Times New Roman" w:cs="Times New Roman"/>
                <w:sz w:val="20"/>
                <w:szCs w:val="20"/>
              </w:rPr>
              <w:t>єРобота</w:t>
            </w:r>
            <w:proofErr w:type="spellEnd"/>
            <w:r w:rsidRPr="00716177">
              <w:rPr>
                <w:rFonts w:ascii="Times New Roman" w:hAnsi="Times New Roman" w:cs="Times New Roman"/>
                <w:sz w:val="20"/>
                <w:szCs w:val="20"/>
              </w:rPr>
              <w:t>».</w:t>
            </w:r>
          </w:p>
          <w:p w:rsidR="00CE6D2A" w:rsidRPr="00716177" w:rsidRDefault="00CE6D2A" w:rsidP="001900A7">
            <w:pPr>
              <w:pStyle w:val="a8"/>
              <w:ind w:left="-38"/>
              <w:jc w:val="both"/>
              <w:rPr>
                <w:rFonts w:ascii="Times New Roman" w:hAnsi="Times New Roman" w:cs="Times New Roman"/>
                <w:sz w:val="20"/>
                <w:szCs w:val="20"/>
              </w:rPr>
            </w:pPr>
            <w:r w:rsidRPr="00716177">
              <w:rPr>
                <w:rFonts w:ascii="Times New Roman" w:hAnsi="Times New Roman" w:cs="Times New Roman"/>
                <w:sz w:val="20"/>
                <w:szCs w:val="20"/>
              </w:rPr>
              <w:t xml:space="preserve">6. Проведення </w:t>
            </w:r>
            <w:proofErr w:type="spellStart"/>
            <w:r w:rsidRPr="00716177">
              <w:rPr>
                <w:rFonts w:ascii="Times New Roman" w:hAnsi="Times New Roman" w:cs="Times New Roman"/>
                <w:sz w:val="20"/>
                <w:szCs w:val="20"/>
              </w:rPr>
              <w:t>хакатонів</w:t>
            </w:r>
            <w:proofErr w:type="spellEnd"/>
            <w:r w:rsidRPr="00716177">
              <w:rPr>
                <w:rFonts w:ascii="Times New Roman" w:hAnsi="Times New Roman" w:cs="Times New Roman"/>
                <w:sz w:val="20"/>
                <w:szCs w:val="20"/>
              </w:rPr>
              <w:t xml:space="preserve">, конкурсів </w:t>
            </w:r>
            <w:proofErr w:type="spellStart"/>
            <w:r w:rsidRPr="00716177">
              <w:rPr>
                <w:rFonts w:ascii="Times New Roman" w:hAnsi="Times New Roman" w:cs="Times New Roman"/>
                <w:sz w:val="20"/>
                <w:szCs w:val="20"/>
              </w:rPr>
              <w:t>стартапів</w:t>
            </w:r>
            <w:proofErr w:type="spellEnd"/>
            <w:r w:rsidRPr="00716177">
              <w:rPr>
                <w:rFonts w:ascii="Times New Roman" w:hAnsi="Times New Roman" w:cs="Times New Roman"/>
                <w:sz w:val="20"/>
                <w:szCs w:val="20"/>
              </w:rPr>
              <w:t xml:space="preserve"> та презентацій інноваційних продуктів.</w:t>
            </w:r>
          </w:p>
          <w:p w:rsidR="00CE6D2A" w:rsidRPr="00716177" w:rsidRDefault="00CE6D2A" w:rsidP="001900A7">
            <w:pPr>
              <w:pStyle w:val="a8"/>
              <w:ind w:left="-38"/>
              <w:jc w:val="both"/>
              <w:rPr>
                <w:rFonts w:ascii="Times New Roman" w:hAnsi="Times New Roman" w:cs="Times New Roman"/>
                <w:sz w:val="20"/>
                <w:szCs w:val="20"/>
              </w:rPr>
            </w:pPr>
            <w:r w:rsidRPr="00716177">
              <w:rPr>
                <w:rFonts w:ascii="Times New Roman" w:hAnsi="Times New Roman" w:cs="Times New Roman"/>
                <w:sz w:val="20"/>
                <w:szCs w:val="20"/>
              </w:rPr>
              <w:t>7. Розвиток мережі підтримки бізнесу.</w:t>
            </w:r>
          </w:p>
          <w:p w:rsidR="00CE6D2A" w:rsidRPr="00716177" w:rsidRDefault="00CE6D2A" w:rsidP="001900A7">
            <w:pPr>
              <w:pStyle w:val="a8"/>
              <w:ind w:left="-38"/>
              <w:jc w:val="both"/>
              <w:rPr>
                <w:rFonts w:ascii="Times New Roman" w:hAnsi="Times New Roman" w:cs="Times New Roman"/>
                <w:sz w:val="20"/>
                <w:szCs w:val="20"/>
              </w:rPr>
            </w:pPr>
            <w:r w:rsidRPr="00716177">
              <w:rPr>
                <w:rFonts w:ascii="Times New Roman" w:hAnsi="Times New Roman" w:cs="Times New Roman"/>
                <w:sz w:val="20"/>
                <w:szCs w:val="20"/>
              </w:rPr>
              <w:t>8. Інформування суб’єктів господарювання про джерела фінансування місцевих, національних та міжнародних проєктів, конкурсів, грантів, кредитних ресурсів.</w:t>
            </w:r>
          </w:p>
          <w:p w:rsidR="00CE6D2A" w:rsidRPr="00716177" w:rsidRDefault="00CE6D2A" w:rsidP="001900A7">
            <w:pPr>
              <w:pStyle w:val="a8"/>
              <w:ind w:left="-38"/>
              <w:jc w:val="both"/>
              <w:rPr>
                <w:rFonts w:ascii="Times New Roman" w:hAnsi="Times New Roman" w:cs="Times New Roman"/>
                <w:sz w:val="20"/>
                <w:szCs w:val="20"/>
              </w:rPr>
            </w:pPr>
            <w:r w:rsidRPr="00716177">
              <w:rPr>
                <w:rFonts w:ascii="Times New Roman" w:hAnsi="Times New Roman" w:cs="Times New Roman"/>
                <w:sz w:val="20"/>
                <w:szCs w:val="20"/>
              </w:rPr>
              <w:t xml:space="preserve">9. Залучення бізнесу до активних програм </w:t>
            </w:r>
            <w:r w:rsidRPr="00716177">
              <w:rPr>
                <w:rFonts w:ascii="Times New Roman" w:hAnsi="Times New Roman" w:cs="Times New Roman"/>
                <w:sz w:val="20"/>
                <w:szCs w:val="20"/>
              </w:rPr>
              <w:lastRenderedPageBreak/>
              <w:t>зайнятості (надання компенсації на оплату праці, сплату єдиного соціального внеску, облаштування робочих місць для людей з інвалідністю).</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lastRenderedPageBreak/>
              <w:t>Управління економіки, промисловості та праці;</w:t>
            </w:r>
          </w:p>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Тернопільська філія Тернопільського обласного центру зайнятості</w:t>
            </w:r>
          </w:p>
        </w:tc>
        <w:tc>
          <w:tcPr>
            <w:tcW w:w="2627" w:type="pct"/>
            <w:tcBorders>
              <w:top w:val="single" w:sz="4" w:space="0" w:color="000000"/>
              <w:left w:val="single" w:sz="4" w:space="0" w:color="000000"/>
              <w:bottom w:val="single" w:sz="4" w:space="0" w:color="000000"/>
              <w:right w:val="single" w:sz="4" w:space="0" w:color="000000"/>
            </w:tcBorders>
          </w:tcPr>
          <w:p w:rsidR="00B31030" w:rsidRPr="00716177" w:rsidRDefault="002D7F62" w:rsidP="00CE763C">
            <w:pPr>
              <w:pStyle w:val="a8"/>
              <w:jc w:val="both"/>
              <w:rPr>
                <w:rFonts w:ascii="Times New Roman" w:hAnsi="Times New Roman" w:cs="Times New Roman"/>
                <w:sz w:val="20"/>
                <w:szCs w:val="20"/>
              </w:rPr>
            </w:pPr>
            <w:r w:rsidRPr="00716177">
              <w:rPr>
                <w:rFonts w:ascii="Times New Roman" w:hAnsi="Times New Roman" w:cs="Times New Roman"/>
                <w:sz w:val="20"/>
                <w:szCs w:val="20"/>
              </w:rPr>
              <w:t xml:space="preserve">1. </w:t>
            </w:r>
            <w:r w:rsidR="00463B5B" w:rsidRPr="00716177">
              <w:rPr>
                <w:rFonts w:ascii="Times New Roman" w:hAnsi="Times New Roman" w:cs="Times New Roman"/>
                <w:sz w:val="20"/>
                <w:szCs w:val="20"/>
              </w:rPr>
              <w:t xml:space="preserve">Організовано роботу КНП «Місто інновацій», на базі якого протягом року проведено 163 заходи, зокрема:- засідання бізнес-асоціації </w:t>
            </w:r>
            <w:proofErr w:type="spellStart"/>
            <w:r w:rsidR="00463B5B" w:rsidRPr="00716177">
              <w:rPr>
                <w:rFonts w:ascii="Times New Roman" w:hAnsi="Times New Roman" w:cs="Times New Roman"/>
                <w:sz w:val="20"/>
                <w:szCs w:val="20"/>
                <w:shd w:val="clear" w:color="auto" w:fill="FFFFFF"/>
              </w:rPr>
              <w:t>Board</w:t>
            </w:r>
            <w:proofErr w:type="spellEnd"/>
            <w:r w:rsidR="00716177">
              <w:rPr>
                <w:rFonts w:ascii="Times New Roman" w:hAnsi="Times New Roman" w:cs="Times New Roman"/>
                <w:sz w:val="20"/>
                <w:szCs w:val="20"/>
                <w:shd w:val="clear" w:color="auto" w:fill="FFFFFF"/>
              </w:rPr>
              <w:t xml:space="preserve"> </w:t>
            </w:r>
            <w:r w:rsidR="00463B5B" w:rsidRPr="00716177">
              <w:rPr>
                <w:rFonts w:ascii="Times New Roman" w:hAnsi="Times New Roman" w:cs="Times New Roman"/>
                <w:sz w:val="20"/>
                <w:szCs w:val="20"/>
                <w:shd w:val="clear" w:color="auto" w:fill="FFFFFF"/>
              </w:rPr>
              <w:t xml:space="preserve">Ternopil – 20 осіб;- фінальну подію у межах </w:t>
            </w:r>
            <w:proofErr w:type="spellStart"/>
            <w:r w:rsidR="00463B5B" w:rsidRPr="00716177">
              <w:rPr>
                <w:rFonts w:ascii="Times New Roman" w:hAnsi="Times New Roman" w:cs="Times New Roman"/>
                <w:sz w:val="20"/>
                <w:szCs w:val="20"/>
                <w:shd w:val="clear" w:color="auto" w:fill="FFFFFF"/>
              </w:rPr>
              <w:t>Innovation</w:t>
            </w:r>
            <w:proofErr w:type="spellEnd"/>
            <w:r w:rsidR="00716177">
              <w:rPr>
                <w:rFonts w:ascii="Times New Roman" w:hAnsi="Times New Roman" w:cs="Times New Roman"/>
                <w:sz w:val="20"/>
                <w:szCs w:val="20"/>
                <w:shd w:val="clear" w:color="auto" w:fill="FFFFFF"/>
              </w:rPr>
              <w:t xml:space="preserve"> </w:t>
            </w:r>
            <w:proofErr w:type="spellStart"/>
            <w:r w:rsidR="00463B5B" w:rsidRPr="00716177">
              <w:rPr>
                <w:rFonts w:ascii="Times New Roman" w:hAnsi="Times New Roman" w:cs="Times New Roman"/>
                <w:sz w:val="20"/>
                <w:szCs w:val="20"/>
                <w:shd w:val="clear" w:color="auto" w:fill="FFFFFF"/>
              </w:rPr>
              <w:t>Challenge</w:t>
            </w:r>
            <w:proofErr w:type="spellEnd"/>
            <w:r w:rsidR="00463B5B" w:rsidRPr="00716177">
              <w:rPr>
                <w:rFonts w:ascii="Times New Roman" w:hAnsi="Times New Roman" w:cs="Times New Roman"/>
                <w:sz w:val="20"/>
                <w:szCs w:val="20"/>
                <w:shd w:val="clear" w:color="auto" w:fill="FFFFFF"/>
              </w:rPr>
              <w:t xml:space="preserve"> – 20 осіб;-«</w:t>
            </w:r>
            <w:proofErr w:type="spellStart"/>
            <w:r w:rsidR="00463B5B" w:rsidRPr="00716177">
              <w:rPr>
                <w:rFonts w:ascii="Times New Roman" w:hAnsi="Times New Roman" w:cs="Times New Roman"/>
                <w:sz w:val="20"/>
                <w:szCs w:val="20"/>
                <w:shd w:val="clear" w:color="auto" w:fill="FFFFFF"/>
              </w:rPr>
              <w:t>Influencing</w:t>
            </w:r>
            <w:proofErr w:type="spellEnd"/>
            <w:r w:rsidR="00716177">
              <w:rPr>
                <w:rFonts w:ascii="Times New Roman" w:hAnsi="Times New Roman" w:cs="Times New Roman"/>
                <w:sz w:val="20"/>
                <w:szCs w:val="20"/>
                <w:shd w:val="clear" w:color="auto" w:fill="FFFFFF"/>
              </w:rPr>
              <w:t xml:space="preserve"> </w:t>
            </w:r>
            <w:proofErr w:type="spellStart"/>
            <w:r w:rsidR="00463B5B" w:rsidRPr="00716177">
              <w:rPr>
                <w:rFonts w:ascii="Times New Roman" w:hAnsi="Times New Roman" w:cs="Times New Roman"/>
                <w:sz w:val="20"/>
                <w:szCs w:val="20"/>
                <w:shd w:val="clear" w:color="auto" w:fill="FFFFFF"/>
              </w:rPr>
              <w:t>Marketing</w:t>
            </w:r>
            <w:proofErr w:type="spellEnd"/>
            <w:r w:rsidR="00463B5B" w:rsidRPr="00716177">
              <w:rPr>
                <w:rFonts w:ascii="Times New Roman" w:hAnsi="Times New Roman" w:cs="Times New Roman"/>
                <w:sz w:val="20"/>
                <w:szCs w:val="20"/>
                <w:shd w:val="clear" w:color="auto" w:fill="FFFFFF"/>
              </w:rPr>
              <w:t xml:space="preserve"> 2025. Як бізнесу працювати з </w:t>
            </w:r>
            <w:proofErr w:type="spellStart"/>
            <w:r w:rsidR="00463B5B" w:rsidRPr="00716177">
              <w:rPr>
                <w:rFonts w:ascii="Times New Roman" w:hAnsi="Times New Roman" w:cs="Times New Roman"/>
                <w:sz w:val="20"/>
                <w:szCs w:val="20"/>
                <w:shd w:val="clear" w:color="auto" w:fill="FFFFFF"/>
              </w:rPr>
              <w:t>блогерами</w:t>
            </w:r>
            <w:proofErr w:type="spellEnd"/>
            <w:r w:rsidR="00463B5B" w:rsidRPr="00716177">
              <w:rPr>
                <w:rFonts w:ascii="Times New Roman" w:hAnsi="Times New Roman" w:cs="Times New Roman"/>
                <w:sz w:val="20"/>
                <w:szCs w:val="20"/>
                <w:shd w:val="clear" w:color="auto" w:fill="FFFFFF"/>
              </w:rPr>
              <w:t xml:space="preserve"> та UGC»</w:t>
            </w:r>
            <w:r w:rsidR="00716177" w:rsidRPr="00716177">
              <w:rPr>
                <w:rFonts w:ascii="Times New Roman" w:hAnsi="Times New Roman" w:cs="Times New Roman"/>
                <w:sz w:val="20"/>
                <w:szCs w:val="20"/>
                <w:shd w:val="clear" w:color="auto" w:fill="FFFFFF"/>
              </w:rPr>
              <w:t xml:space="preserve"> </w:t>
            </w:r>
            <w:r w:rsidR="00463B5B" w:rsidRPr="00716177">
              <w:rPr>
                <w:rFonts w:ascii="Times New Roman" w:hAnsi="Times New Roman" w:cs="Times New Roman"/>
                <w:sz w:val="20"/>
                <w:szCs w:val="20"/>
                <w:shd w:val="clear" w:color="auto" w:fill="FFFFFF"/>
              </w:rPr>
              <w:t>- 7 осіб;</w:t>
            </w:r>
            <w:r w:rsidR="00716177" w:rsidRPr="00716177">
              <w:rPr>
                <w:rFonts w:ascii="Times New Roman" w:hAnsi="Times New Roman" w:cs="Times New Roman"/>
                <w:sz w:val="20"/>
                <w:szCs w:val="20"/>
                <w:shd w:val="clear" w:color="auto" w:fill="FFFFFF"/>
              </w:rPr>
              <w:t xml:space="preserve"> </w:t>
            </w:r>
            <w:r w:rsidR="00463B5B" w:rsidRPr="00716177">
              <w:rPr>
                <w:rFonts w:ascii="Times New Roman" w:hAnsi="Times New Roman" w:cs="Times New Roman"/>
                <w:sz w:val="20"/>
                <w:szCs w:val="20"/>
                <w:shd w:val="clear" w:color="auto" w:fill="FFFFFF"/>
              </w:rPr>
              <w:t>-навчальний візит ПРООН АСОЦІАЦІЯ МІСТ УКРАЇНИ – 100 осіб;</w:t>
            </w:r>
            <w:r w:rsidR="00716177" w:rsidRPr="00716177">
              <w:rPr>
                <w:rFonts w:ascii="Times New Roman" w:hAnsi="Times New Roman" w:cs="Times New Roman"/>
                <w:sz w:val="20"/>
                <w:szCs w:val="20"/>
                <w:shd w:val="clear" w:color="auto" w:fill="FFFFFF"/>
              </w:rPr>
              <w:t xml:space="preserve"> </w:t>
            </w:r>
            <w:r w:rsidR="00463B5B" w:rsidRPr="00716177">
              <w:rPr>
                <w:rFonts w:ascii="Times New Roman" w:hAnsi="Times New Roman" w:cs="Times New Roman"/>
                <w:sz w:val="20"/>
                <w:szCs w:val="20"/>
                <w:shd w:val="clear" w:color="auto" w:fill="FFFFFF"/>
              </w:rPr>
              <w:t>- Туристичний форум. Тернопільщина вражає - 200 осіб;- Великодній ярмарок – 500 осіб;</w:t>
            </w:r>
            <w:r w:rsidR="00716177" w:rsidRPr="00716177">
              <w:rPr>
                <w:rFonts w:ascii="Times New Roman" w:hAnsi="Times New Roman" w:cs="Times New Roman"/>
                <w:sz w:val="20"/>
                <w:szCs w:val="20"/>
                <w:shd w:val="clear" w:color="auto" w:fill="FFFFFF"/>
              </w:rPr>
              <w:t xml:space="preserve"> </w:t>
            </w:r>
            <w:r w:rsidR="00463B5B" w:rsidRPr="00716177">
              <w:rPr>
                <w:rFonts w:ascii="Times New Roman" w:hAnsi="Times New Roman" w:cs="Times New Roman"/>
                <w:sz w:val="20"/>
                <w:szCs w:val="20"/>
                <w:shd w:val="clear" w:color="auto" w:fill="FFFFFF"/>
                <w:lang w:eastAsia="en-US"/>
              </w:rPr>
              <w:t>-</w:t>
            </w:r>
            <w:r w:rsidR="00463B5B" w:rsidRPr="00716177">
              <w:rPr>
                <w:rFonts w:ascii="Times New Roman" w:eastAsia="Times New Roman" w:hAnsi="Times New Roman" w:cs="Times New Roman"/>
                <w:sz w:val="20"/>
                <w:szCs w:val="20"/>
              </w:rPr>
              <w:t xml:space="preserve"> захід на тему «Твоя справа </w:t>
            </w:r>
            <w:r w:rsidR="00716177">
              <w:rPr>
                <w:rFonts w:ascii="Times New Roman" w:eastAsia="Times New Roman" w:hAnsi="Times New Roman" w:cs="Times New Roman"/>
                <w:sz w:val="20"/>
                <w:szCs w:val="20"/>
              </w:rPr>
              <w:t>–</w:t>
            </w:r>
            <w:r w:rsidR="00463B5B" w:rsidRPr="00716177">
              <w:rPr>
                <w:rFonts w:ascii="Times New Roman" w:eastAsia="Times New Roman" w:hAnsi="Times New Roman" w:cs="Times New Roman"/>
                <w:sz w:val="20"/>
                <w:szCs w:val="20"/>
              </w:rPr>
              <w:t xml:space="preserve"> твоя сила: гранти для ветеранів» з метою підтримки ветеранського бізнесу – 30 осіб;</w:t>
            </w:r>
            <w:r w:rsidR="00716177" w:rsidRPr="00716177">
              <w:rPr>
                <w:rFonts w:ascii="Times New Roman" w:eastAsia="Times New Roman" w:hAnsi="Times New Roman" w:cs="Times New Roman"/>
                <w:sz w:val="20"/>
                <w:szCs w:val="20"/>
              </w:rPr>
              <w:t xml:space="preserve"> </w:t>
            </w:r>
            <w:r w:rsidR="00463B5B" w:rsidRPr="00716177">
              <w:rPr>
                <w:rFonts w:ascii="Times New Roman" w:eastAsia="Times New Roman" w:hAnsi="Times New Roman" w:cs="Times New Roman"/>
                <w:sz w:val="20"/>
                <w:szCs w:val="20"/>
              </w:rPr>
              <w:t xml:space="preserve">- </w:t>
            </w:r>
            <w:proofErr w:type="spellStart"/>
            <w:r w:rsidR="00463B5B" w:rsidRPr="00716177">
              <w:rPr>
                <w:rFonts w:ascii="Times New Roman" w:eastAsia="Times New Roman" w:hAnsi="Times New Roman" w:cs="Times New Roman"/>
                <w:sz w:val="20"/>
                <w:szCs w:val="20"/>
              </w:rPr>
              <w:t>треніг</w:t>
            </w:r>
            <w:proofErr w:type="spellEnd"/>
            <w:r w:rsidR="00463B5B" w:rsidRPr="00716177">
              <w:rPr>
                <w:rFonts w:ascii="Times New Roman" w:eastAsia="Times New Roman" w:hAnsi="Times New Roman" w:cs="Times New Roman"/>
                <w:sz w:val="20"/>
                <w:szCs w:val="20"/>
              </w:rPr>
              <w:t>-навчання – 20 осіб;</w:t>
            </w:r>
            <w:r w:rsidR="00BA0298" w:rsidRPr="00716177">
              <w:rPr>
                <w:rFonts w:ascii="Times New Roman" w:hAnsi="Times New Roman" w:cs="Times New Roman"/>
                <w:sz w:val="20"/>
                <w:szCs w:val="20"/>
              </w:rPr>
              <w:t>- Різдвяний ярмарок – 200 осіб.</w:t>
            </w:r>
          </w:p>
          <w:p w:rsidR="00F0239C" w:rsidRPr="00716177" w:rsidRDefault="00114578" w:rsidP="00CE763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2. </w:t>
            </w:r>
            <w:r w:rsidR="00F0239C" w:rsidRPr="00716177">
              <w:rPr>
                <w:rFonts w:ascii="Times New Roman" w:hAnsi="Times New Roman" w:cs="Times New Roman"/>
                <w:sz w:val="20"/>
                <w:szCs w:val="20"/>
              </w:rPr>
              <w:t>Закон України «Про зайнятість населення» передбачає стимулювання роботодавців до створення нових робочих місць та працевлаштування на них за направленням центру зайнятості безробітних, які не спроможні на рівних конкурувати на ринку праці та потребують додаткових гарантій у сприянні працевлаштуванню шляхом компенсації роботодавцю єдиного внеску на загальнообов’язкове державне соціальне  страхування, 50% мінімальної зарплати та 50% фактичних витрат за відповідну особу відповідно до Постанови Кабінету Міністрів України від 10.02.2023 р. №124, а також компенсації роботодавцю єдиного внеску на загальнообов’язкове державне соціальне  страхування за працевлаштування на нові робочі місця згідно Постанови Кабінету Міністрів України від 18.04.2023 р. №338. Відповідно до цих Постанов, за січень-грудень 2025 року надано компенсації на 206 працевлаштованих осіб.</w:t>
            </w:r>
          </w:p>
          <w:p w:rsidR="00C831C9" w:rsidRPr="00716177" w:rsidRDefault="00C831C9" w:rsidP="00CE763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У</w:t>
            </w:r>
            <w:r w:rsidR="00D31DCF" w:rsidRPr="00716177">
              <w:rPr>
                <w:rFonts w:ascii="Times New Roman" w:hAnsi="Times New Roman" w:cs="Times New Roman"/>
                <w:sz w:val="20"/>
                <w:szCs w:val="20"/>
              </w:rPr>
              <w:t xml:space="preserve"> </w:t>
            </w:r>
            <w:r w:rsidRPr="00716177">
              <w:rPr>
                <w:rFonts w:ascii="Times New Roman" w:hAnsi="Times New Roman" w:cs="Times New Roman"/>
                <w:sz w:val="20"/>
                <w:szCs w:val="20"/>
              </w:rPr>
              <w:t>2025 року в пошуках роботи перебували 158 учасників бойових дій, з яких – 91 особа мала статус безробітного,</w:t>
            </w:r>
            <w:r w:rsidR="00D31DCF" w:rsidRPr="00716177">
              <w:rPr>
                <w:rFonts w:ascii="Times New Roman" w:hAnsi="Times New Roman" w:cs="Times New Roman"/>
                <w:sz w:val="20"/>
                <w:szCs w:val="20"/>
              </w:rPr>
              <w:t xml:space="preserve"> </w:t>
            </w:r>
            <w:r w:rsidRPr="00716177">
              <w:rPr>
                <w:rFonts w:ascii="Times New Roman" w:hAnsi="Times New Roman" w:cs="Times New Roman"/>
                <w:sz w:val="20"/>
                <w:szCs w:val="20"/>
              </w:rPr>
              <w:t>36 осіб працевлаштовані. 5 осіб проходили професійне навчання. Також 47 осіб з числа УБД та осіб з інвалідністю внаслідок війни, направлені на навчання в центри професійно-технічної освіти ДСЗ. Станом на 01 с</w:t>
            </w:r>
            <w:r w:rsidR="00D31DCF" w:rsidRPr="00716177">
              <w:rPr>
                <w:rFonts w:ascii="Times New Roman" w:hAnsi="Times New Roman" w:cs="Times New Roman"/>
                <w:sz w:val="20"/>
                <w:szCs w:val="20"/>
              </w:rPr>
              <w:t>ічня 2026 року на обліку в центрі зайнятості</w:t>
            </w:r>
            <w:r w:rsidRPr="00716177">
              <w:rPr>
                <w:rFonts w:ascii="Times New Roman" w:hAnsi="Times New Roman" w:cs="Times New Roman"/>
                <w:sz w:val="20"/>
                <w:szCs w:val="20"/>
              </w:rPr>
              <w:t xml:space="preserve"> перебували 18 осіб з числа учасників бойових дій, з яких – 15 осіб, які мали статус безробітного. Для них і надалі продовжується пошук підходящих варіантів роботи.</w:t>
            </w:r>
          </w:p>
          <w:p w:rsidR="00A80F3A" w:rsidRPr="00716177" w:rsidRDefault="00A80F3A" w:rsidP="00A80F3A">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w:t>
            </w:r>
            <w:r w:rsidR="00B84C6C" w:rsidRPr="00716177">
              <w:rPr>
                <w:rFonts w:ascii="Times New Roman" w:hAnsi="Times New Roman" w:cs="Times New Roman"/>
                <w:sz w:val="20"/>
                <w:szCs w:val="20"/>
              </w:rPr>
              <w:t xml:space="preserve"> Виплати за програмою відшкодування вартості генераторів у 2025 році не проводилися через </w:t>
            </w:r>
            <w:r w:rsidR="00B84C6C" w:rsidRPr="00716177">
              <w:rPr>
                <w:rFonts w:ascii="Times New Roman" w:hAnsi="Times New Roman" w:cs="Times New Roman"/>
                <w:bCs/>
                <w:sz w:val="20"/>
                <w:szCs w:val="20"/>
              </w:rPr>
              <w:t>відсутність відповідних звернень</w:t>
            </w:r>
            <w:r w:rsidR="00B84C6C" w:rsidRPr="00716177">
              <w:rPr>
                <w:rFonts w:ascii="Times New Roman" w:hAnsi="Times New Roman" w:cs="Times New Roman"/>
                <w:sz w:val="20"/>
                <w:szCs w:val="20"/>
              </w:rPr>
              <w:t xml:space="preserve"> від суб'єктів господарювання.</w:t>
            </w:r>
          </w:p>
          <w:p w:rsidR="006C46F7" w:rsidRPr="00716177" w:rsidRDefault="00A80F3A" w:rsidP="00DA4398">
            <w:pPr>
              <w:pStyle w:val="a8"/>
              <w:jc w:val="both"/>
              <w:rPr>
                <w:rFonts w:ascii="Times New Roman" w:hAnsi="Times New Roman" w:cs="Times New Roman"/>
                <w:bCs/>
                <w:sz w:val="20"/>
                <w:szCs w:val="20"/>
              </w:rPr>
            </w:pPr>
            <w:r w:rsidRPr="00716177">
              <w:rPr>
                <w:rFonts w:ascii="Times New Roman" w:hAnsi="Times New Roman" w:cs="Times New Roman"/>
                <w:sz w:val="20"/>
                <w:szCs w:val="20"/>
              </w:rPr>
              <w:lastRenderedPageBreak/>
              <w:t>4. Проведено конкурс серед ветеранів на право отримання фінансової підтримки на створення (розвиток) власного бізнесу до 150,0 тис.</w:t>
            </w:r>
            <w:r w:rsidR="00716177">
              <w:rPr>
                <w:rFonts w:ascii="Times New Roman" w:hAnsi="Times New Roman" w:cs="Times New Roman"/>
                <w:sz w:val="20"/>
                <w:szCs w:val="20"/>
                <w:lang w:val="en-US"/>
              </w:rPr>
              <w:t xml:space="preserve"> </w:t>
            </w:r>
            <w:r w:rsidRPr="00716177">
              <w:rPr>
                <w:rFonts w:ascii="Times New Roman" w:hAnsi="Times New Roman" w:cs="Times New Roman"/>
                <w:sz w:val="20"/>
                <w:szCs w:val="20"/>
              </w:rPr>
              <w:t xml:space="preserve">грн. Визначено 7 переможців конкурсу, яким </w:t>
            </w:r>
            <w:proofErr w:type="spellStart"/>
            <w:r w:rsidRPr="00716177">
              <w:rPr>
                <w:rFonts w:ascii="Times New Roman" w:hAnsi="Times New Roman" w:cs="Times New Roman"/>
                <w:sz w:val="20"/>
                <w:szCs w:val="20"/>
              </w:rPr>
              <w:t>вручено</w:t>
            </w:r>
            <w:proofErr w:type="spellEnd"/>
            <w:r w:rsidRPr="00716177">
              <w:rPr>
                <w:rFonts w:ascii="Times New Roman" w:hAnsi="Times New Roman" w:cs="Times New Roman"/>
                <w:sz w:val="20"/>
                <w:szCs w:val="20"/>
              </w:rPr>
              <w:t xml:space="preserve"> сертифікати.</w:t>
            </w:r>
            <w:r w:rsidR="00D31DCF" w:rsidRPr="00716177">
              <w:rPr>
                <w:rFonts w:ascii="Times New Roman" w:hAnsi="Times New Roman" w:cs="Times New Roman"/>
                <w:sz w:val="20"/>
                <w:szCs w:val="20"/>
              </w:rPr>
              <w:t xml:space="preserve"> </w:t>
            </w:r>
            <w:r w:rsidR="00C831C9" w:rsidRPr="00716177">
              <w:rPr>
                <w:rFonts w:ascii="Times New Roman" w:hAnsi="Times New Roman" w:cs="Times New Roman"/>
                <w:bCs/>
                <w:sz w:val="20"/>
                <w:szCs w:val="20"/>
              </w:rPr>
              <w:t>За результатами реалізації проектів 5 суб’єктам господарювання надано компенсацію витрат на суму 734,1 тис.</w:t>
            </w:r>
            <w:r w:rsidR="00716177">
              <w:rPr>
                <w:rFonts w:ascii="Times New Roman" w:hAnsi="Times New Roman" w:cs="Times New Roman"/>
                <w:bCs/>
                <w:sz w:val="20"/>
                <w:szCs w:val="20"/>
                <w:lang w:val="en-US"/>
              </w:rPr>
              <w:t xml:space="preserve"> </w:t>
            </w:r>
            <w:r w:rsidR="00C831C9" w:rsidRPr="00716177">
              <w:rPr>
                <w:rFonts w:ascii="Times New Roman" w:hAnsi="Times New Roman" w:cs="Times New Roman"/>
                <w:bCs/>
                <w:sz w:val="20"/>
                <w:szCs w:val="20"/>
              </w:rPr>
              <w:t>грн.</w:t>
            </w:r>
          </w:p>
          <w:p w:rsidR="00713ACB" w:rsidRPr="00716177" w:rsidRDefault="00713ACB" w:rsidP="00FE0C5C">
            <w:pPr>
              <w:spacing w:after="0" w:line="240" w:lineRule="auto"/>
              <w:jc w:val="both"/>
              <w:rPr>
                <w:rFonts w:ascii="Times New Roman" w:eastAsia="Times New Roman" w:hAnsi="Times New Roman" w:cs="Times New Roman"/>
                <w:sz w:val="20"/>
                <w:szCs w:val="20"/>
              </w:rPr>
            </w:pPr>
            <w:r w:rsidRPr="00716177">
              <w:rPr>
                <w:rFonts w:ascii="Times New Roman" w:hAnsi="Times New Roman" w:cs="Times New Roman"/>
                <w:sz w:val="20"/>
                <w:szCs w:val="20"/>
              </w:rPr>
              <w:t xml:space="preserve">5. </w:t>
            </w:r>
            <w:r w:rsidR="004546B7" w:rsidRPr="00716177">
              <w:rPr>
                <w:rFonts w:ascii="Times New Roman" w:hAnsi="Times New Roman" w:cs="Times New Roman"/>
                <w:sz w:val="20"/>
                <w:szCs w:val="20"/>
              </w:rPr>
              <w:t>В</w:t>
            </w:r>
            <w:r w:rsidR="005361E0" w:rsidRPr="00716177">
              <w:rPr>
                <w:rFonts w:ascii="Times New Roman" w:hAnsi="Times New Roman" w:cs="Times New Roman"/>
                <w:sz w:val="20"/>
                <w:szCs w:val="20"/>
              </w:rPr>
              <w:t xml:space="preserve"> рамках реалізації проєкту «</w:t>
            </w:r>
            <w:proofErr w:type="spellStart"/>
            <w:r w:rsidR="005361E0" w:rsidRPr="00716177">
              <w:rPr>
                <w:rFonts w:ascii="Times New Roman" w:hAnsi="Times New Roman" w:cs="Times New Roman"/>
                <w:sz w:val="20"/>
                <w:szCs w:val="20"/>
              </w:rPr>
              <w:t>єРобота</w:t>
            </w:r>
            <w:proofErr w:type="spellEnd"/>
            <w:r w:rsidR="004546B7" w:rsidRPr="00716177">
              <w:rPr>
                <w:rFonts w:ascii="Times New Roman" w:hAnsi="Times New Roman" w:cs="Times New Roman"/>
                <w:sz w:val="20"/>
                <w:szCs w:val="20"/>
              </w:rPr>
              <w:t>»</w:t>
            </w:r>
            <w:r w:rsidR="005361E0" w:rsidRPr="00716177">
              <w:rPr>
                <w:rFonts w:ascii="Times New Roman" w:hAnsi="Times New Roman" w:cs="Times New Roman"/>
                <w:sz w:val="20"/>
                <w:szCs w:val="20"/>
              </w:rPr>
              <w:t xml:space="preserve"> 151 особа, що бажають провадити підприємницьку діяльність, отримали позитивні рішення щодо надання </w:t>
            </w:r>
            <w:proofErr w:type="spellStart"/>
            <w:r w:rsidR="005361E0" w:rsidRPr="00716177">
              <w:rPr>
                <w:rFonts w:ascii="Times New Roman" w:hAnsi="Times New Roman" w:cs="Times New Roman"/>
                <w:sz w:val="20"/>
                <w:szCs w:val="20"/>
              </w:rPr>
              <w:t>мікрогрантів</w:t>
            </w:r>
            <w:proofErr w:type="spellEnd"/>
            <w:r w:rsidR="005361E0" w:rsidRPr="00716177">
              <w:rPr>
                <w:rFonts w:ascii="Times New Roman" w:hAnsi="Times New Roman" w:cs="Times New Roman"/>
                <w:sz w:val="20"/>
                <w:szCs w:val="20"/>
              </w:rPr>
              <w:t xml:space="preserve">. </w:t>
            </w:r>
          </w:p>
          <w:p w:rsidR="00FE0C5C" w:rsidRPr="00716177" w:rsidRDefault="00E44335" w:rsidP="00FE0C5C">
            <w:pPr>
              <w:pStyle w:val="a3"/>
              <w:spacing w:before="0" w:beforeAutospacing="0" w:after="0" w:afterAutospacing="0"/>
              <w:jc w:val="both"/>
              <w:rPr>
                <w:rFonts w:eastAsia="Times New Roman"/>
                <w:sz w:val="20"/>
                <w:szCs w:val="20"/>
              </w:rPr>
            </w:pPr>
            <w:r w:rsidRPr="00716177">
              <w:rPr>
                <w:rFonts w:eastAsia="Times New Roman"/>
                <w:sz w:val="20"/>
                <w:szCs w:val="20"/>
              </w:rPr>
              <w:t>6.</w:t>
            </w:r>
            <w:r w:rsidR="00C65726" w:rsidRPr="00716177">
              <w:rPr>
                <w:sz w:val="20"/>
                <w:szCs w:val="20"/>
              </w:rPr>
              <w:t xml:space="preserve">Проведено конкурс </w:t>
            </w:r>
            <w:proofErr w:type="spellStart"/>
            <w:r w:rsidR="00C65726" w:rsidRPr="00716177">
              <w:rPr>
                <w:sz w:val="20"/>
                <w:szCs w:val="20"/>
              </w:rPr>
              <w:t>стартапів</w:t>
            </w:r>
            <w:proofErr w:type="spellEnd"/>
            <w:r w:rsidR="00C65726" w:rsidRPr="00716177">
              <w:rPr>
                <w:sz w:val="20"/>
                <w:szCs w:val="20"/>
              </w:rPr>
              <w:t>, в якому взяли участь понад 30 осіб.</w:t>
            </w:r>
          </w:p>
          <w:p w:rsidR="00190EAC" w:rsidRPr="00716177" w:rsidRDefault="00190EAC" w:rsidP="00FE0C5C">
            <w:pPr>
              <w:pStyle w:val="a3"/>
              <w:spacing w:before="0" w:beforeAutospacing="0" w:after="0" w:afterAutospacing="0"/>
              <w:jc w:val="both"/>
              <w:rPr>
                <w:rFonts w:eastAsia="Times New Roman"/>
                <w:sz w:val="20"/>
                <w:szCs w:val="20"/>
                <w:lang w:eastAsia="uk-UA"/>
              </w:rPr>
            </w:pPr>
            <w:r w:rsidRPr="00716177">
              <w:rPr>
                <w:sz w:val="20"/>
                <w:szCs w:val="20"/>
              </w:rPr>
              <w:t xml:space="preserve">7. Кількість суб’єктів бізнесу зросла до </w:t>
            </w:r>
            <w:r w:rsidR="00FE7A09" w:rsidRPr="00716177">
              <w:rPr>
                <w:sz w:val="20"/>
                <w:szCs w:val="20"/>
              </w:rPr>
              <w:t>28,4</w:t>
            </w:r>
            <w:r w:rsidRPr="00716177">
              <w:rPr>
                <w:sz w:val="20"/>
                <w:szCs w:val="20"/>
              </w:rPr>
              <w:t xml:space="preserve"> тисяч. Тернопільська громада активно працює над підтримкою бізнесу під час війни, залучає допомогу міжнародних організацій.</w:t>
            </w:r>
          </w:p>
          <w:p w:rsidR="00190EAC" w:rsidRPr="00716177" w:rsidRDefault="00190EAC" w:rsidP="00A20813">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У межах реалізації ініціативи </w:t>
            </w:r>
            <w:r w:rsidR="00114578" w:rsidRPr="00716177">
              <w:rPr>
                <w:rFonts w:ascii="Times New Roman" w:hAnsi="Times New Roman" w:cs="Times New Roman"/>
                <w:sz w:val="20"/>
                <w:szCs w:val="20"/>
              </w:rPr>
              <w:t>«</w:t>
            </w:r>
            <w:r w:rsidRPr="00716177">
              <w:rPr>
                <w:rFonts w:ascii="Times New Roman" w:hAnsi="Times New Roman" w:cs="Times New Roman"/>
                <w:sz w:val="20"/>
                <w:szCs w:val="20"/>
              </w:rPr>
              <w:t>Мери за економічне зростання</w:t>
            </w:r>
            <w:r w:rsidR="00114578" w:rsidRPr="00716177">
              <w:rPr>
                <w:rFonts w:ascii="Times New Roman" w:hAnsi="Times New Roman" w:cs="Times New Roman"/>
                <w:sz w:val="20"/>
                <w:szCs w:val="20"/>
              </w:rPr>
              <w:t>»</w:t>
            </w:r>
            <w:r w:rsidRPr="00716177">
              <w:rPr>
                <w:rFonts w:ascii="Times New Roman" w:hAnsi="Times New Roman" w:cs="Times New Roman"/>
                <w:sz w:val="20"/>
                <w:szCs w:val="20"/>
              </w:rPr>
              <w:t>, що впроваджується ПРООН в Україні для міста Тернополя розроблено «Портфоліо міських трансформацій», в рамках якого прийнято Стратегію розвитку громади до 2027 року (з перспективою продовження дії до 2034 року) з чотирма стратегічними цілями: комфортна муніципальна інфраструктура, сприятливий бізнес-клімат, екологічна стійкість та вис</w:t>
            </w:r>
            <w:r w:rsidR="00FE7A09" w:rsidRPr="00716177">
              <w:rPr>
                <w:rFonts w:ascii="Times New Roman" w:hAnsi="Times New Roman" w:cs="Times New Roman"/>
                <w:sz w:val="20"/>
                <w:szCs w:val="20"/>
              </w:rPr>
              <w:t>окий рівень соціальних сервісів та затверджено план заходів на 2025-2027 роки з  її реалізації</w:t>
            </w:r>
            <w:r w:rsidR="00F60753" w:rsidRPr="00716177">
              <w:rPr>
                <w:rFonts w:ascii="Times New Roman" w:hAnsi="Times New Roman" w:cs="Times New Roman"/>
                <w:sz w:val="20"/>
                <w:szCs w:val="20"/>
              </w:rPr>
              <w:t>.</w:t>
            </w:r>
          </w:p>
          <w:p w:rsidR="00E44335" w:rsidRPr="00716177" w:rsidRDefault="00E44335" w:rsidP="003634EC">
            <w:pPr>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8</w:t>
            </w:r>
            <w:r w:rsidR="00F7767F" w:rsidRPr="00716177">
              <w:rPr>
                <w:rFonts w:ascii="Times New Roman" w:eastAsia="Times New Roman" w:hAnsi="Times New Roman" w:cs="Times New Roman"/>
                <w:sz w:val="20"/>
                <w:szCs w:val="20"/>
              </w:rPr>
              <w:t>. П</w:t>
            </w:r>
            <w:r w:rsidRPr="00716177">
              <w:rPr>
                <w:rFonts w:ascii="Times New Roman" w:eastAsia="Times New Roman" w:hAnsi="Times New Roman" w:cs="Times New Roman"/>
                <w:sz w:val="20"/>
                <w:szCs w:val="20"/>
              </w:rPr>
              <w:t>роводиться системна робота з інформування представників бізнесу, підприємців та інших суб’єктів господарювання про можливості участі в програмах фінансової підтримки на місцевому, національному та міжнародному рівнях.</w:t>
            </w:r>
            <w:r w:rsidR="00462CCB" w:rsidRPr="00716177">
              <w:rPr>
                <w:rFonts w:ascii="Times New Roman" w:hAnsi="Times New Roman" w:cs="Times New Roman"/>
                <w:sz w:val="20"/>
                <w:szCs w:val="20"/>
              </w:rPr>
              <w:t xml:space="preserve"> П</w:t>
            </w:r>
            <w:r w:rsidR="00601B1F" w:rsidRPr="00716177">
              <w:rPr>
                <w:rFonts w:ascii="Times New Roman" w:hAnsi="Times New Roman" w:cs="Times New Roman"/>
                <w:sz w:val="20"/>
                <w:szCs w:val="20"/>
              </w:rPr>
              <w:t xml:space="preserve">роведені: 21 тренінг «Побудова </w:t>
            </w:r>
            <w:r w:rsidR="00716177" w:rsidRPr="00716177">
              <w:rPr>
                <w:rFonts w:ascii="Times New Roman" w:hAnsi="Times New Roman" w:cs="Times New Roman"/>
                <w:sz w:val="20"/>
                <w:szCs w:val="20"/>
              </w:rPr>
              <w:t>кар’єри</w:t>
            </w:r>
            <w:r w:rsidR="00601B1F" w:rsidRPr="00716177">
              <w:rPr>
                <w:rFonts w:ascii="Times New Roman" w:hAnsi="Times New Roman" w:cs="Times New Roman"/>
                <w:sz w:val="20"/>
                <w:szCs w:val="20"/>
              </w:rPr>
              <w:t xml:space="preserve"> та професійний розвиток» – 311 осіб, 6 інформаційних семінарів </w:t>
            </w:r>
            <w:r w:rsidR="00331820" w:rsidRPr="00716177">
              <w:rPr>
                <w:rFonts w:ascii="Times New Roman" w:hAnsi="Times New Roman" w:cs="Times New Roman"/>
                <w:sz w:val="20"/>
                <w:szCs w:val="20"/>
              </w:rPr>
              <w:t>«</w:t>
            </w:r>
            <w:r w:rsidR="00601B1F" w:rsidRPr="00716177">
              <w:rPr>
                <w:rFonts w:ascii="Times New Roman" w:hAnsi="Times New Roman" w:cs="Times New Roman"/>
                <w:sz w:val="20"/>
                <w:szCs w:val="20"/>
              </w:rPr>
              <w:t>Генеруй бізнес-ідею та розпочни свій бізнес</w:t>
            </w:r>
            <w:r w:rsidR="00331820" w:rsidRPr="00716177">
              <w:rPr>
                <w:rFonts w:ascii="Times New Roman" w:hAnsi="Times New Roman" w:cs="Times New Roman"/>
                <w:sz w:val="20"/>
                <w:szCs w:val="20"/>
              </w:rPr>
              <w:t>»</w:t>
            </w:r>
            <w:r w:rsidR="00601B1F" w:rsidRPr="00716177">
              <w:rPr>
                <w:rFonts w:ascii="Times New Roman" w:hAnsi="Times New Roman" w:cs="Times New Roman"/>
                <w:sz w:val="20"/>
                <w:szCs w:val="20"/>
              </w:rPr>
              <w:t xml:space="preserve"> - 62</w:t>
            </w:r>
            <w:r w:rsidR="00716177" w:rsidRPr="00716177">
              <w:rPr>
                <w:rFonts w:ascii="Times New Roman" w:hAnsi="Times New Roman" w:cs="Times New Roman"/>
                <w:sz w:val="20"/>
                <w:szCs w:val="20"/>
              </w:rPr>
              <w:t xml:space="preserve"> </w:t>
            </w:r>
            <w:r w:rsidR="00601B1F" w:rsidRPr="00716177">
              <w:rPr>
                <w:rFonts w:ascii="Times New Roman" w:hAnsi="Times New Roman" w:cs="Times New Roman"/>
                <w:sz w:val="20"/>
                <w:szCs w:val="20"/>
              </w:rPr>
              <w:t>особи.</w:t>
            </w:r>
            <w:r w:rsidR="00A5054B" w:rsidRPr="00716177">
              <w:rPr>
                <w:rFonts w:ascii="Times New Roman" w:hAnsi="Times New Roman" w:cs="Times New Roman"/>
                <w:sz w:val="20"/>
                <w:szCs w:val="20"/>
              </w:rPr>
              <w:t xml:space="preserve"> На сайті міської ради в розділі «Конкурси та гранти» розміщено інформацію щодо 31 грантової програми.</w:t>
            </w:r>
          </w:p>
          <w:p w:rsidR="007B17F8" w:rsidRPr="00716177" w:rsidRDefault="006C46F7" w:rsidP="001F4BD8">
            <w:pPr>
              <w:spacing w:after="0" w:line="240" w:lineRule="auto"/>
              <w:rPr>
                <w:rFonts w:ascii="Times New Roman" w:hAnsi="Times New Roman" w:cs="Times New Roman"/>
                <w:sz w:val="20"/>
                <w:szCs w:val="20"/>
              </w:rPr>
            </w:pPr>
            <w:r w:rsidRPr="00716177">
              <w:rPr>
                <w:rFonts w:ascii="Times New Roman" w:hAnsi="Times New Roman" w:cs="Times New Roman"/>
                <w:sz w:val="20"/>
                <w:szCs w:val="20"/>
              </w:rPr>
              <w:t xml:space="preserve">9. </w:t>
            </w:r>
            <w:r w:rsidR="003634EC" w:rsidRPr="00716177">
              <w:rPr>
                <w:rFonts w:ascii="Times New Roman" w:hAnsi="Times New Roman" w:cs="Times New Roman"/>
                <w:sz w:val="20"/>
                <w:szCs w:val="20"/>
              </w:rPr>
              <w:t>Надано компенсації роботодавцям:</w:t>
            </w:r>
            <w:r w:rsidR="001F4BD8" w:rsidRPr="00716177">
              <w:rPr>
                <w:rFonts w:ascii="Times New Roman" w:hAnsi="Times New Roman" w:cs="Times New Roman"/>
                <w:sz w:val="20"/>
                <w:szCs w:val="20"/>
              </w:rPr>
              <w:t xml:space="preserve"> </w:t>
            </w:r>
            <w:r w:rsidR="003634EC" w:rsidRPr="00716177">
              <w:rPr>
                <w:rFonts w:ascii="Times New Roman" w:hAnsi="Times New Roman" w:cs="Times New Roman"/>
                <w:sz w:val="20"/>
                <w:szCs w:val="20"/>
              </w:rPr>
              <w:t xml:space="preserve">-на оплату праці, сплату єдиного соціального внеску </w:t>
            </w:r>
            <w:r w:rsidR="003634EC" w:rsidRPr="00716177">
              <w:rPr>
                <w:rFonts w:ascii="Times New Roman" w:hAnsi="Times New Roman" w:cs="Times New Roman"/>
                <w:spacing w:val="-4"/>
                <w:sz w:val="20"/>
                <w:szCs w:val="20"/>
              </w:rPr>
              <w:t>на 206 працевлаштованих осіб;</w:t>
            </w:r>
            <w:r w:rsidR="001F4BD8" w:rsidRPr="00716177">
              <w:rPr>
                <w:rFonts w:ascii="Times New Roman" w:hAnsi="Times New Roman" w:cs="Times New Roman"/>
                <w:sz w:val="20"/>
                <w:szCs w:val="20"/>
              </w:rPr>
              <w:t xml:space="preserve"> </w:t>
            </w:r>
            <w:r w:rsidR="003634EC" w:rsidRPr="00716177">
              <w:rPr>
                <w:rFonts w:ascii="Times New Roman" w:hAnsi="Times New Roman" w:cs="Times New Roman"/>
                <w:spacing w:val="-4"/>
                <w:sz w:val="20"/>
                <w:szCs w:val="20"/>
              </w:rPr>
              <w:t>-</w:t>
            </w:r>
            <w:r w:rsidR="003634EC" w:rsidRPr="00716177">
              <w:rPr>
                <w:rFonts w:ascii="Times New Roman" w:hAnsi="Times New Roman" w:cs="Times New Roman"/>
                <w:sz w:val="20"/>
                <w:szCs w:val="20"/>
              </w:rPr>
              <w:t>витрат на оплату праці за працевлаштування 126 внутрішньо переміщених осіб;-облаштування робочих місць для людей з інвалідністю -17 роботодавцям</w:t>
            </w:r>
            <w:r w:rsidR="007B17F8" w:rsidRPr="00716177">
              <w:rPr>
                <w:rFonts w:ascii="Times New Roman" w:hAnsi="Times New Roman" w:cs="Times New Roman"/>
                <w:sz w:val="20"/>
                <w:szCs w:val="20"/>
              </w:rPr>
              <w:t xml:space="preserve">. </w:t>
            </w:r>
          </w:p>
        </w:tc>
      </w:tr>
      <w:tr w:rsidR="00EE6B56" w:rsidRPr="00716177" w:rsidTr="007676C0">
        <w:trPr>
          <w:trHeight w:val="276"/>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3610FB">
            <w:pPr>
              <w:spacing w:after="0" w:line="240" w:lineRule="auto"/>
              <w:ind w:left="-57" w:right="-57"/>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1.2.</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t>Розвиток промислового комплексу</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1. Облаштування та функціонування індустріального парку «Тернопіль».</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2. Просування продукції промислового комплексу громади на внутрішньому та зовнішньому ринках.</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3. Підтримка місцевих підприємств, які здійснюють або мають намір здійснювати експортну діяльність.</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4. Запровадження інноваційних технологій на промислових підприємствах.</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Управління економіки, промисловості та праці;</w:t>
            </w:r>
          </w:p>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КП «Підприємство матеріально-технічного забезпечення», промислові підприємства</w:t>
            </w:r>
          </w:p>
        </w:tc>
        <w:tc>
          <w:tcPr>
            <w:tcW w:w="2627" w:type="pct"/>
            <w:tcBorders>
              <w:top w:val="single" w:sz="4" w:space="0" w:color="000000"/>
              <w:left w:val="single" w:sz="4" w:space="0" w:color="000000"/>
              <w:bottom w:val="single" w:sz="4" w:space="0" w:color="000000"/>
              <w:right w:val="single" w:sz="4" w:space="0" w:color="000000"/>
            </w:tcBorders>
          </w:tcPr>
          <w:p w:rsidR="0035645C" w:rsidRPr="00716177" w:rsidRDefault="008170A9" w:rsidP="0035645C">
            <w:pPr>
              <w:pStyle w:val="a8"/>
              <w:jc w:val="both"/>
              <w:rPr>
                <w:rFonts w:ascii="Times New Roman" w:hAnsi="Times New Roman" w:cs="Times New Roman"/>
                <w:sz w:val="20"/>
                <w:szCs w:val="20"/>
              </w:rPr>
            </w:pPr>
            <w:r w:rsidRPr="00716177">
              <w:rPr>
                <w:rFonts w:ascii="Times New Roman" w:hAnsi="Times New Roman" w:cs="Times New Roman"/>
                <w:sz w:val="20"/>
                <w:szCs w:val="20"/>
              </w:rPr>
              <w:t>1.</w:t>
            </w:r>
            <w:r w:rsidR="0035645C" w:rsidRPr="00716177">
              <w:rPr>
                <w:rFonts w:ascii="Times New Roman" w:hAnsi="Times New Roman" w:cs="Times New Roman"/>
                <w:sz w:val="20"/>
                <w:szCs w:val="20"/>
              </w:rPr>
              <w:t>З метою ефективного функціонування індустріального парку «Тернопіль» підготовлено 3 заявки на отримання коштів на безповоротній основі по проектах:</w:t>
            </w:r>
          </w:p>
          <w:p w:rsidR="0035645C" w:rsidRPr="00716177" w:rsidRDefault="0035645C" w:rsidP="00716177">
            <w:pPr>
              <w:numPr>
                <w:ilvl w:val="0"/>
                <w:numId w:val="20"/>
              </w:numPr>
              <w:tabs>
                <w:tab w:val="left" w:pos="297"/>
                <w:tab w:val="left" w:pos="851"/>
              </w:tabs>
              <w:spacing w:after="0" w:line="240" w:lineRule="auto"/>
              <w:ind w:left="0" w:firstLine="41"/>
              <w:jc w:val="both"/>
              <w:rPr>
                <w:rFonts w:ascii="Times New Roman" w:eastAsia="Calibri" w:hAnsi="Times New Roman" w:cs="Times New Roman"/>
                <w:sz w:val="20"/>
                <w:szCs w:val="20"/>
              </w:rPr>
            </w:pPr>
            <w:r w:rsidRPr="00716177">
              <w:rPr>
                <w:rFonts w:ascii="Times New Roman" w:eastAsia="Calibri" w:hAnsi="Times New Roman" w:cs="Times New Roman"/>
                <w:sz w:val="20"/>
                <w:szCs w:val="20"/>
              </w:rPr>
              <w:t xml:space="preserve">«Нове будівництво ділянки вулиці Проектна-202 в </w:t>
            </w:r>
            <w:proofErr w:type="spellStart"/>
            <w:r w:rsidRPr="00716177">
              <w:rPr>
                <w:rFonts w:ascii="Times New Roman" w:eastAsia="Calibri" w:hAnsi="Times New Roman" w:cs="Times New Roman"/>
                <w:sz w:val="20"/>
                <w:szCs w:val="20"/>
              </w:rPr>
              <w:t>м.Тернопіль</w:t>
            </w:r>
            <w:proofErr w:type="spellEnd"/>
            <w:r w:rsidRPr="00716177">
              <w:rPr>
                <w:rFonts w:ascii="Times New Roman" w:eastAsia="Calibri" w:hAnsi="Times New Roman" w:cs="Times New Roman"/>
                <w:sz w:val="20"/>
                <w:szCs w:val="20"/>
              </w:rPr>
              <w:t xml:space="preserve"> (ділянка дороги від </w:t>
            </w:r>
            <w:proofErr w:type="spellStart"/>
            <w:r w:rsidRPr="00716177">
              <w:rPr>
                <w:rFonts w:ascii="Times New Roman" w:eastAsia="Calibri" w:hAnsi="Times New Roman" w:cs="Times New Roman"/>
                <w:sz w:val="20"/>
                <w:szCs w:val="20"/>
              </w:rPr>
              <w:t>вул.Микулинецька</w:t>
            </w:r>
            <w:proofErr w:type="spellEnd"/>
            <w:r w:rsidRPr="00716177">
              <w:rPr>
                <w:rFonts w:ascii="Times New Roman" w:eastAsia="Calibri" w:hAnsi="Times New Roman" w:cs="Times New Roman"/>
                <w:sz w:val="20"/>
                <w:szCs w:val="20"/>
              </w:rPr>
              <w:t xml:space="preserve"> до території індустріального парку «Тернопіль»)»;</w:t>
            </w:r>
          </w:p>
          <w:p w:rsidR="0035645C" w:rsidRPr="00716177" w:rsidRDefault="0035645C" w:rsidP="00716177">
            <w:pPr>
              <w:numPr>
                <w:ilvl w:val="0"/>
                <w:numId w:val="20"/>
              </w:numPr>
              <w:tabs>
                <w:tab w:val="left" w:pos="297"/>
                <w:tab w:val="left" w:pos="851"/>
              </w:tabs>
              <w:spacing w:after="0" w:line="240" w:lineRule="auto"/>
              <w:ind w:left="0" w:firstLine="41"/>
              <w:jc w:val="both"/>
              <w:rPr>
                <w:rFonts w:ascii="Times New Roman" w:eastAsia="Calibri" w:hAnsi="Times New Roman" w:cs="Times New Roman"/>
                <w:sz w:val="20"/>
                <w:szCs w:val="20"/>
              </w:rPr>
            </w:pPr>
            <w:r w:rsidRPr="00716177">
              <w:rPr>
                <w:rFonts w:ascii="Times New Roman" w:eastAsia="Calibri" w:hAnsi="Times New Roman" w:cs="Times New Roman"/>
                <w:sz w:val="20"/>
                <w:szCs w:val="20"/>
              </w:rPr>
              <w:t xml:space="preserve">«Будівництво та підведення інженерних мереж до індустріального парку «Тернопіль» по вул. </w:t>
            </w:r>
            <w:proofErr w:type="spellStart"/>
            <w:r w:rsidRPr="00716177">
              <w:rPr>
                <w:rFonts w:ascii="Times New Roman" w:eastAsia="Calibri" w:hAnsi="Times New Roman" w:cs="Times New Roman"/>
                <w:sz w:val="20"/>
                <w:szCs w:val="20"/>
              </w:rPr>
              <w:t>Микулинецькій</w:t>
            </w:r>
            <w:proofErr w:type="spellEnd"/>
            <w:r w:rsidR="00D4200D" w:rsidRPr="00716177">
              <w:rPr>
                <w:rFonts w:ascii="Times New Roman" w:eastAsia="Calibri" w:hAnsi="Times New Roman" w:cs="Times New Roman"/>
                <w:sz w:val="20"/>
                <w:szCs w:val="20"/>
              </w:rPr>
              <w:t xml:space="preserve"> </w:t>
            </w:r>
            <w:r w:rsidRPr="00716177">
              <w:rPr>
                <w:rFonts w:ascii="Times New Roman" w:eastAsia="Calibri" w:hAnsi="Times New Roman" w:cs="Times New Roman"/>
                <w:sz w:val="20"/>
                <w:szCs w:val="20"/>
              </w:rPr>
              <w:t>в</w:t>
            </w:r>
            <w:r w:rsidR="00D4200D" w:rsidRPr="00716177">
              <w:rPr>
                <w:rFonts w:ascii="Times New Roman" w:eastAsia="Calibri" w:hAnsi="Times New Roman" w:cs="Times New Roman"/>
                <w:sz w:val="20"/>
                <w:szCs w:val="20"/>
              </w:rPr>
              <w:t xml:space="preserve"> </w:t>
            </w:r>
            <w:r w:rsidRPr="00716177">
              <w:rPr>
                <w:rFonts w:ascii="Times New Roman" w:eastAsia="Calibri" w:hAnsi="Times New Roman" w:cs="Times New Roman"/>
                <w:sz w:val="20"/>
                <w:szCs w:val="20"/>
              </w:rPr>
              <w:t>м. Тернополі. Коригування» в частині водопостачання;</w:t>
            </w:r>
          </w:p>
          <w:p w:rsidR="0035645C" w:rsidRPr="00716177" w:rsidRDefault="0035645C" w:rsidP="00716177">
            <w:pPr>
              <w:numPr>
                <w:ilvl w:val="0"/>
                <w:numId w:val="20"/>
              </w:numPr>
              <w:tabs>
                <w:tab w:val="left" w:pos="297"/>
                <w:tab w:val="left" w:pos="851"/>
              </w:tabs>
              <w:spacing w:after="0" w:line="240" w:lineRule="auto"/>
              <w:ind w:left="0" w:firstLine="41"/>
              <w:jc w:val="both"/>
              <w:rPr>
                <w:rFonts w:ascii="Times New Roman" w:eastAsia="Calibri" w:hAnsi="Times New Roman" w:cs="Times New Roman"/>
                <w:sz w:val="20"/>
                <w:szCs w:val="20"/>
              </w:rPr>
            </w:pPr>
            <w:r w:rsidRPr="00716177">
              <w:rPr>
                <w:rFonts w:ascii="Times New Roman" w:eastAsia="Calibri" w:hAnsi="Times New Roman" w:cs="Times New Roman"/>
                <w:sz w:val="20"/>
                <w:szCs w:val="20"/>
              </w:rPr>
              <w:t xml:space="preserve">«Нове будівництво електричних мереж 10 кВ для електропостачання електричних установок індустріального парку «Тернопіль» за адресою вул. </w:t>
            </w:r>
            <w:proofErr w:type="spellStart"/>
            <w:r w:rsidRPr="00716177">
              <w:rPr>
                <w:rFonts w:ascii="Times New Roman" w:eastAsia="Calibri" w:hAnsi="Times New Roman" w:cs="Times New Roman"/>
                <w:sz w:val="20"/>
                <w:szCs w:val="20"/>
              </w:rPr>
              <w:t>Микулинецька</w:t>
            </w:r>
            <w:proofErr w:type="spellEnd"/>
            <w:r w:rsidRPr="00716177">
              <w:rPr>
                <w:rFonts w:ascii="Times New Roman" w:eastAsia="Calibri" w:hAnsi="Times New Roman" w:cs="Times New Roman"/>
                <w:sz w:val="20"/>
                <w:szCs w:val="20"/>
              </w:rPr>
              <w:t xml:space="preserve"> в </w:t>
            </w:r>
            <w:proofErr w:type="spellStart"/>
            <w:r w:rsidRPr="00716177">
              <w:rPr>
                <w:rFonts w:ascii="Times New Roman" w:eastAsia="Calibri" w:hAnsi="Times New Roman" w:cs="Times New Roman"/>
                <w:sz w:val="20"/>
                <w:szCs w:val="20"/>
              </w:rPr>
              <w:t>м.Тернопіль</w:t>
            </w:r>
            <w:proofErr w:type="spellEnd"/>
            <w:r w:rsidRPr="00716177">
              <w:rPr>
                <w:rFonts w:ascii="Times New Roman" w:eastAsia="Calibri" w:hAnsi="Times New Roman" w:cs="Times New Roman"/>
                <w:sz w:val="20"/>
                <w:szCs w:val="20"/>
              </w:rPr>
              <w:t>».</w:t>
            </w:r>
          </w:p>
          <w:p w:rsidR="0035645C" w:rsidRPr="00716177" w:rsidRDefault="0035645C" w:rsidP="00331820">
            <w:pPr>
              <w:tabs>
                <w:tab w:val="left" w:pos="490"/>
                <w:tab w:val="left" w:pos="851"/>
              </w:tabs>
              <w:spacing w:after="0" w:line="240" w:lineRule="auto"/>
              <w:ind w:firstLine="41"/>
              <w:jc w:val="both"/>
              <w:rPr>
                <w:rFonts w:ascii="Times New Roman" w:eastAsia="Calibri" w:hAnsi="Times New Roman" w:cs="Times New Roman"/>
                <w:sz w:val="20"/>
                <w:szCs w:val="20"/>
              </w:rPr>
            </w:pPr>
            <w:r w:rsidRPr="00716177">
              <w:rPr>
                <w:rFonts w:ascii="Times New Roman" w:eastAsia="Calibri" w:hAnsi="Times New Roman" w:cs="Times New Roman"/>
                <w:sz w:val="20"/>
                <w:szCs w:val="20"/>
              </w:rPr>
              <w:t xml:space="preserve">Відповідно до поданих заявок з Державного бюджету виділено кошти в розмірі 6 742,00 тис. гривень на реалізацію проекту «Нове будівництво ділянки вулиці Проектна-202 в </w:t>
            </w:r>
            <w:proofErr w:type="spellStart"/>
            <w:r w:rsidRPr="00716177">
              <w:rPr>
                <w:rFonts w:ascii="Times New Roman" w:eastAsia="Calibri" w:hAnsi="Times New Roman" w:cs="Times New Roman"/>
                <w:sz w:val="20"/>
                <w:szCs w:val="20"/>
              </w:rPr>
              <w:t>м.Тернопіль</w:t>
            </w:r>
            <w:proofErr w:type="spellEnd"/>
            <w:r w:rsidRPr="00716177">
              <w:rPr>
                <w:rFonts w:ascii="Times New Roman" w:eastAsia="Calibri" w:hAnsi="Times New Roman" w:cs="Times New Roman"/>
                <w:sz w:val="20"/>
                <w:szCs w:val="20"/>
              </w:rPr>
              <w:t xml:space="preserve"> (ділянка дороги від </w:t>
            </w:r>
            <w:proofErr w:type="spellStart"/>
            <w:r w:rsidRPr="00716177">
              <w:rPr>
                <w:rFonts w:ascii="Times New Roman" w:eastAsia="Calibri" w:hAnsi="Times New Roman" w:cs="Times New Roman"/>
                <w:sz w:val="20"/>
                <w:szCs w:val="20"/>
              </w:rPr>
              <w:t>вул.Микулинецька</w:t>
            </w:r>
            <w:proofErr w:type="spellEnd"/>
            <w:r w:rsidRPr="00716177">
              <w:rPr>
                <w:rFonts w:ascii="Times New Roman" w:eastAsia="Calibri" w:hAnsi="Times New Roman" w:cs="Times New Roman"/>
                <w:sz w:val="20"/>
                <w:szCs w:val="20"/>
              </w:rPr>
              <w:t xml:space="preserve"> до території інду</w:t>
            </w:r>
            <w:r w:rsidR="00CE763C" w:rsidRPr="00716177">
              <w:rPr>
                <w:rFonts w:ascii="Times New Roman" w:eastAsia="Calibri" w:hAnsi="Times New Roman" w:cs="Times New Roman"/>
                <w:sz w:val="20"/>
                <w:szCs w:val="20"/>
              </w:rPr>
              <w:t>стріального парку «Тернопіль»)»</w:t>
            </w:r>
            <w:r w:rsidR="00C03C71" w:rsidRPr="00716177">
              <w:rPr>
                <w:rFonts w:ascii="Times New Roman" w:eastAsia="Calibri" w:hAnsi="Times New Roman" w:cs="Times New Roman"/>
                <w:sz w:val="20"/>
                <w:szCs w:val="20"/>
              </w:rPr>
              <w:t xml:space="preserve"> та 40 </w:t>
            </w:r>
            <w:r w:rsidR="00D32830" w:rsidRPr="00716177">
              <w:rPr>
                <w:rFonts w:ascii="Times New Roman" w:eastAsia="Calibri" w:hAnsi="Times New Roman" w:cs="Times New Roman"/>
                <w:sz w:val="20"/>
                <w:szCs w:val="20"/>
              </w:rPr>
              <w:t>673</w:t>
            </w:r>
            <w:r w:rsidR="00C03C71" w:rsidRPr="00716177">
              <w:rPr>
                <w:rFonts w:ascii="Times New Roman" w:eastAsia="Calibri" w:hAnsi="Times New Roman" w:cs="Times New Roman"/>
                <w:sz w:val="20"/>
                <w:szCs w:val="20"/>
              </w:rPr>
              <w:t xml:space="preserve">,0 тис. грн на реалізацію проекту «Нове будівництво електричних мереж 10 кВ для електропостачання електричних установок індустріального парку «Тернопіль» за адресою вул. </w:t>
            </w:r>
            <w:proofErr w:type="spellStart"/>
            <w:r w:rsidR="00C03C71" w:rsidRPr="00716177">
              <w:rPr>
                <w:rFonts w:ascii="Times New Roman" w:eastAsia="Calibri" w:hAnsi="Times New Roman" w:cs="Times New Roman"/>
                <w:sz w:val="20"/>
                <w:szCs w:val="20"/>
              </w:rPr>
              <w:t>Микулинецька</w:t>
            </w:r>
            <w:proofErr w:type="spellEnd"/>
            <w:r w:rsidR="00C03C71" w:rsidRPr="00716177">
              <w:rPr>
                <w:rFonts w:ascii="Times New Roman" w:eastAsia="Calibri" w:hAnsi="Times New Roman" w:cs="Times New Roman"/>
                <w:sz w:val="20"/>
                <w:szCs w:val="20"/>
              </w:rPr>
              <w:t xml:space="preserve"> в </w:t>
            </w:r>
            <w:proofErr w:type="spellStart"/>
            <w:r w:rsidR="00C03C71" w:rsidRPr="00716177">
              <w:rPr>
                <w:rFonts w:ascii="Times New Roman" w:eastAsia="Calibri" w:hAnsi="Times New Roman" w:cs="Times New Roman"/>
                <w:sz w:val="20"/>
                <w:szCs w:val="20"/>
              </w:rPr>
              <w:t>м.Тернопіль</w:t>
            </w:r>
            <w:proofErr w:type="spellEnd"/>
            <w:r w:rsidR="00C03C71" w:rsidRPr="00716177">
              <w:rPr>
                <w:rFonts w:ascii="Times New Roman" w:eastAsia="Calibri" w:hAnsi="Times New Roman" w:cs="Times New Roman"/>
                <w:sz w:val="20"/>
                <w:szCs w:val="20"/>
              </w:rPr>
              <w:t>»</w:t>
            </w:r>
            <w:r w:rsidRPr="00716177">
              <w:rPr>
                <w:rFonts w:ascii="Times New Roman" w:eastAsia="Calibri" w:hAnsi="Times New Roman" w:cs="Times New Roman"/>
                <w:sz w:val="20"/>
                <w:szCs w:val="20"/>
              </w:rPr>
              <w:t>.</w:t>
            </w:r>
            <w:r w:rsidR="00C03C71" w:rsidRPr="00716177">
              <w:rPr>
                <w:rFonts w:ascii="Times New Roman" w:eastAsia="Calibri" w:hAnsi="Times New Roman" w:cs="Times New Roman"/>
                <w:sz w:val="20"/>
                <w:szCs w:val="20"/>
              </w:rPr>
              <w:t xml:space="preserve"> </w:t>
            </w:r>
          </w:p>
          <w:p w:rsidR="00B0510B" w:rsidRPr="00716177" w:rsidRDefault="00266797" w:rsidP="0035645C">
            <w:pPr>
              <w:pStyle w:val="a8"/>
              <w:jc w:val="both"/>
              <w:rPr>
                <w:rFonts w:ascii="Times New Roman" w:hAnsi="Times New Roman" w:cs="Times New Roman"/>
                <w:sz w:val="20"/>
                <w:szCs w:val="20"/>
              </w:rPr>
            </w:pPr>
            <w:r w:rsidRPr="00716177">
              <w:rPr>
                <w:rFonts w:ascii="Times New Roman" w:hAnsi="Times New Roman" w:cs="Times New Roman"/>
                <w:sz w:val="20"/>
                <w:szCs w:val="20"/>
              </w:rPr>
              <w:t>2</w:t>
            </w:r>
            <w:r w:rsidR="00195AA6" w:rsidRPr="00716177">
              <w:rPr>
                <w:rFonts w:ascii="Times New Roman" w:hAnsi="Times New Roman" w:cs="Times New Roman"/>
                <w:sz w:val="20"/>
                <w:szCs w:val="20"/>
              </w:rPr>
              <w:t>.</w:t>
            </w:r>
            <w:r w:rsidR="00716177">
              <w:rPr>
                <w:rFonts w:ascii="Times New Roman" w:hAnsi="Times New Roman" w:cs="Times New Roman"/>
                <w:sz w:val="20"/>
                <w:szCs w:val="20"/>
                <w:lang w:val="en-US"/>
              </w:rPr>
              <w:t xml:space="preserve"> </w:t>
            </w:r>
            <w:r w:rsidR="00470F06" w:rsidRPr="00716177">
              <w:rPr>
                <w:rFonts w:ascii="Times New Roman" w:hAnsi="Times New Roman" w:cs="Times New Roman"/>
                <w:sz w:val="20"/>
                <w:szCs w:val="20"/>
              </w:rPr>
              <w:t>О</w:t>
            </w:r>
            <w:r w:rsidR="00003B1C" w:rsidRPr="00716177">
              <w:rPr>
                <w:rFonts w:ascii="Times New Roman" w:hAnsi="Times New Roman" w:cs="Times New Roman"/>
                <w:sz w:val="20"/>
                <w:szCs w:val="20"/>
              </w:rPr>
              <w:t xml:space="preserve">бсяг реалізованої промислової продукції </w:t>
            </w:r>
            <w:r w:rsidR="006C1F00" w:rsidRPr="00716177">
              <w:rPr>
                <w:rFonts w:ascii="Times New Roman" w:hAnsi="Times New Roman" w:cs="Times New Roman"/>
                <w:sz w:val="20"/>
                <w:szCs w:val="20"/>
              </w:rPr>
              <w:t>за 2025 р</w:t>
            </w:r>
            <w:r w:rsidR="00716177">
              <w:rPr>
                <w:rFonts w:ascii="Times New Roman" w:hAnsi="Times New Roman" w:cs="Times New Roman"/>
                <w:sz w:val="20"/>
                <w:szCs w:val="20"/>
                <w:lang w:val="en-US"/>
              </w:rPr>
              <w:t>і</w:t>
            </w:r>
            <w:r w:rsidR="00716177">
              <w:rPr>
                <w:rFonts w:ascii="Times New Roman" w:hAnsi="Times New Roman" w:cs="Times New Roman"/>
                <w:sz w:val="20"/>
                <w:szCs w:val="20"/>
              </w:rPr>
              <w:t>к</w:t>
            </w:r>
            <w:r w:rsidR="006C1F00" w:rsidRPr="00716177">
              <w:rPr>
                <w:rFonts w:ascii="Times New Roman" w:hAnsi="Times New Roman" w:cs="Times New Roman"/>
                <w:sz w:val="20"/>
                <w:szCs w:val="20"/>
              </w:rPr>
              <w:t xml:space="preserve"> скла</w:t>
            </w:r>
            <w:r w:rsidR="004B19F4" w:rsidRPr="00716177">
              <w:rPr>
                <w:rFonts w:ascii="Times New Roman" w:hAnsi="Times New Roman" w:cs="Times New Roman"/>
                <w:sz w:val="20"/>
                <w:szCs w:val="20"/>
              </w:rPr>
              <w:t>в</w:t>
            </w:r>
            <w:r w:rsidR="007676C0" w:rsidRPr="00716177">
              <w:rPr>
                <w:rFonts w:ascii="Times New Roman" w:hAnsi="Times New Roman" w:cs="Times New Roman"/>
                <w:sz w:val="20"/>
                <w:szCs w:val="20"/>
              </w:rPr>
              <w:t xml:space="preserve"> </w:t>
            </w:r>
            <w:r w:rsidR="004B19F4" w:rsidRPr="00716177">
              <w:rPr>
                <w:rFonts w:ascii="Times New Roman" w:hAnsi="Times New Roman" w:cs="Times New Roman"/>
                <w:sz w:val="20"/>
                <w:szCs w:val="20"/>
              </w:rPr>
              <w:t>2</w:t>
            </w:r>
            <w:r w:rsidR="00716177">
              <w:rPr>
                <w:rFonts w:ascii="Times New Roman" w:hAnsi="Times New Roman" w:cs="Times New Roman"/>
                <w:sz w:val="20"/>
                <w:szCs w:val="20"/>
              </w:rPr>
              <w:t>7534,7</w:t>
            </w:r>
            <w:r w:rsidR="004B19F4" w:rsidRPr="00716177">
              <w:rPr>
                <w:rFonts w:ascii="Times New Roman" w:hAnsi="Times New Roman" w:cs="Times New Roman"/>
                <w:sz w:val="20"/>
                <w:szCs w:val="20"/>
              </w:rPr>
              <w:t xml:space="preserve"> </w:t>
            </w:r>
            <w:r w:rsidR="006C1F00" w:rsidRPr="00716177">
              <w:rPr>
                <w:rFonts w:ascii="Times New Roman" w:hAnsi="Times New Roman" w:cs="Times New Roman"/>
                <w:sz w:val="20"/>
                <w:szCs w:val="20"/>
              </w:rPr>
              <w:t xml:space="preserve">млн грн., що </w:t>
            </w:r>
            <w:r w:rsidR="0018132C" w:rsidRPr="00716177">
              <w:rPr>
                <w:rFonts w:ascii="Times New Roman" w:hAnsi="Times New Roman" w:cs="Times New Roman"/>
                <w:sz w:val="20"/>
                <w:szCs w:val="20"/>
              </w:rPr>
              <w:t>1</w:t>
            </w:r>
            <w:r w:rsidR="00716177">
              <w:rPr>
                <w:rFonts w:ascii="Times New Roman" w:hAnsi="Times New Roman" w:cs="Times New Roman"/>
                <w:sz w:val="20"/>
                <w:szCs w:val="20"/>
              </w:rPr>
              <w:t>8</w:t>
            </w:r>
            <w:r w:rsidR="0018132C" w:rsidRPr="00716177">
              <w:rPr>
                <w:rFonts w:ascii="Times New Roman" w:hAnsi="Times New Roman" w:cs="Times New Roman"/>
                <w:sz w:val="20"/>
                <w:szCs w:val="20"/>
              </w:rPr>
              <w:t>,</w:t>
            </w:r>
            <w:r w:rsidR="00716177">
              <w:rPr>
                <w:rFonts w:ascii="Times New Roman" w:hAnsi="Times New Roman" w:cs="Times New Roman"/>
                <w:sz w:val="20"/>
                <w:szCs w:val="20"/>
              </w:rPr>
              <w:t>3</w:t>
            </w:r>
            <w:r w:rsidR="006C1F00" w:rsidRPr="00716177">
              <w:rPr>
                <w:rFonts w:ascii="Times New Roman" w:hAnsi="Times New Roman" w:cs="Times New Roman"/>
                <w:sz w:val="20"/>
                <w:szCs w:val="20"/>
              </w:rPr>
              <w:t xml:space="preserve">% більше, ніж </w:t>
            </w:r>
            <w:r w:rsidR="00716177">
              <w:rPr>
                <w:rFonts w:ascii="Times New Roman" w:hAnsi="Times New Roman" w:cs="Times New Roman"/>
                <w:sz w:val="20"/>
                <w:szCs w:val="20"/>
              </w:rPr>
              <w:t>у</w:t>
            </w:r>
            <w:r w:rsidR="006C1F00" w:rsidRPr="00716177">
              <w:rPr>
                <w:rFonts w:ascii="Times New Roman" w:hAnsi="Times New Roman" w:cs="Times New Roman"/>
                <w:sz w:val="20"/>
                <w:szCs w:val="20"/>
              </w:rPr>
              <w:t xml:space="preserve"> 2024 ро</w:t>
            </w:r>
            <w:r w:rsidR="00716177">
              <w:rPr>
                <w:rFonts w:ascii="Times New Roman" w:hAnsi="Times New Roman" w:cs="Times New Roman"/>
                <w:sz w:val="20"/>
                <w:szCs w:val="20"/>
              </w:rPr>
              <w:t>ці</w:t>
            </w:r>
            <w:r w:rsidR="00B0510B" w:rsidRPr="00716177">
              <w:rPr>
                <w:rFonts w:ascii="Times New Roman" w:hAnsi="Times New Roman" w:cs="Times New Roman"/>
                <w:sz w:val="20"/>
                <w:szCs w:val="20"/>
              </w:rPr>
              <w:t>.</w:t>
            </w:r>
          </w:p>
          <w:p w:rsidR="00BA5E11" w:rsidRPr="00716177" w:rsidRDefault="00003B1C" w:rsidP="00003B1C">
            <w:pPr>
              <w:spacing w:after="0" w:line="240" w:lineRule="auto"/>
              <w:jc w:val="both"/>
              <w:rPr>
                <w:rFonts w:ascii="Times New Roman" w:eastAsia="Calibri" w:hAnsi="Times New Roman" w:cs="Times New Roman"/>
                <w:sz w:val="20"/>
                <w:szCs w:val="20"/>
              </w:rPr>
            </w:pPr>
            <w:r w:rsidRPr="00716177">
              <w:rPr>
                <w:rFonts w:ascii="Times New Roman" w:eastAsia="Calibri" w:hAnsi="Times New Roman" w:cs="Times New Roman"/>
                <w:sz w:val="20"/>
                <w:szCs w:val="20"/>
              </w:rPr>
              <w:t xml:space="preserve">3. </w:t>
            </w:r>
            <w:r w:rsidR="00266797" w:rsidRPr="00716177">
              <w:rPr>
                <w:rFonts w:ascii="Times New Roman" w:eastAsia="Calibri" w:hAnsi="Times New Roman" w:cs="Times New Roman"/>
                <w:sz w:val="20"/>
                <w:szCs w:val="20"/>
              </w:rPr>
              <w:t>Зовнішньоторг</w:t>
            </w:r>
            <w:r w:rsidR="0018132C" w:rsidRPr="00716177">
              <w:rPr>
                <w:rFonts w:ascii="Times New Roman" w:eastAsia="Calibri" w:hAnsi="Times New Roman" w:cs="Times New Roman"/>
                <w:sz w:val="20"/>
                <w:szCs w:val="20"/>
              </w:rPr>
              <w:t>о</w:t>
            </w:r>
            <w:r w:rsidR="00266797" w:rsidRPr="00716177">
              <w:rPr>
                <w:rFonts w:ascii="Times New Roman" w:eastAsia="Calibri" w:hAnsi="Times New Roman" w:cs="Times New Roman"/>
                <w:sz w:val="20"/>
                <w:szCs w:val="20"/>
              </w:rPr>
              <w:t>вельний оборот товарами на 01.</w:t>
            </w:r>
            <w:r w:rsidR="0018132C" w:rsidRPr="00716177">
              <w:rPr>
                <w:rFonts w:ascii="Times New Roman" w:eastAsia="Calibri" w:hAnsi="Times New Roman" w:cs="Times New Roman"/>
                <w:sz w:val="20"/>
                <w:szCs w:val="20"/>
              </w:rPr>
              <w:t>10</w:t>
            </w:r>
            <w:r w:rsidR="00266797" w:rsidRPr="00716177">
              <w:rPr>
                <w:rFonts w:ascii="Times New Roman" w:eastAsia="Calibri" w:hAnsi="Times New Roman" w:cs="Times New Roman"/>
                <w:sz w:val="20"/>
                <w:szCs w:val="20"/>
              </w:rPr>
              <w:t xml:space="preserve">.2025 року склав </w:t>
            </w:r>
            <w:r w:rsidR="0018132C" w:rsidRPr="00716177">
              <w:rPr>
                <w:rFonts w:ascii="Times New Roman" w:eastAsia="Calibri" w:hAnsi="Times New Roman" w:cs="Times New Roman"/>
                <w:sz w:val="20"/>
                <w:szCs w:val="20"/>
              </w:rPr>
              <w:t>521</w:t>
            </w:r>
            <w:r w:rsidR="00716177">
              <w:rPr>
                <w:rFonts w:ascii="Times New Roman" w:eastAsia="Calibri" w:hAnsi="Times New Roman" w:cs="Times New Roman"/>
                <w:sz w:val="20"/>
                <w:szCs w:val="20"/>
              </w:rPr>
              <w:t>,3 млн</w:t>
            </w:r>
            <w:r w:rsidR="000556E6" w:rsidRPr="00716177">
              <w:rPr>
                <w:rFonts w:ascii="Times New Roman" w:eastAsia="Calibri" w:hAnsi="Times New Roman" w:cs="Times New Roman"/>
                <w:sz w:val="20"/>
                <w:szCs w:val="20"/>
              </w:rPr>
              <w:t xml:space="preserve"> </w:t>
            </w:r>
            <w:proofErr w:type="spellStart"/>
            <w:r w:rsidR="00266797" w:rsidRPr="00716177">
              <w:rPr>
                <w:rFonts w:ascii="Times New Roman" w:eastAsia="Calibri" w:hAnsi="Times New Roman" w:cs="Times New Roman"/>
                <w:sz w:val="20"/>
                <w:szCs w:val="20"/>
              </w:rPr>
              <w:t>дол</w:t>
            </w:r>
            <w:proofErr w:type="spellEnd"/>
            <w:r w:rsidR="00266797" w:rsidRPr="00716177">
              <w:rPr>
                <w:rFonts w:ascii="Times New Roman" w:eastAsia="Calibri" w:hAnsi="Times New Roman" w:cs="Times New Roman"/>
                <w:sz w:val="20"/>
                <w:szCs w:val="20"/>
              </w:rPr>
              <w:t>.</w:t>
            </w:r>
            <w:r w:rsidR="000556E6" w:rsidRPr="00716177">
              <w:rPr>
                <w:rFonts w:ascii="Times New Roman" w:eastAsia="Calibri" w:hAnsi="Times New Roman" w:cs="Times New Roman"/>
                <w:sz w:val="20"/>
                <w:szCs w:val="20"/>
              </w:rPr>
              <w:t xml:space="preserve"> </w:t>
            </w:r>
            <w:r w:rsidR="00266797" w:rsidRPr="00716177">
              <w:rPr>
                <w:rFonts w:ascii="Times New Roman" w:eastAsia="Calibri" w:hAnsi="Times New Roman" w:cs="Times New Roman"/>
                <w:sz w:val="20"/>
                <w:szCs w:val="20"/>
              </w:rPr>
              <w:t xml:space="preserve">США, що становить </w:t>
            </w:r>
            <w:r w:rsidR="0018132C" w:rsidRPr="00716177">
              <w:rPr>
                <w:rFonts w:ascii="Times New Roman" w:eastAsia="Calibri" w:hAnsi="Times New Roman" w:cs="Times New Roman"/>
                <w:sz w:val="20"/>
                <w:szCs w:val="20"/>
              </w:rPr>
              <w:t>109,7</w:t>
            </w:r>
            <w:r w:rsidR="00266797" w:rsidRPr="00716177">
              <w:rPr>
                <w:rFonts w:ascii="Times New Roman" w:eastAsia="Calibri" w:hAnsi="Times New Roman" w:cs="Times New Roman"/>
                <w:sz w:val="20"/>
                <w:szCs w:val="20"/>
              </w:rPr>
              <w:t>% до відповідного періоду 2024 року.</w:t>
            </w:r>
            <w:r w:rsidR="00716177">
              <w:rPr>
                <w:rFonts w:ascii="Times New Roman" w:eastAsia="Calibri" w:hAnsi="Times New Roman" w:cs="Times New Roman"/>
                <w:sz w:val="20"/>
                <w:szCs w:val="20"/>
              </w:rPr>
              <w:t xml:space="preserve"> </w:t>
            </w:r>
            <w:r w:rsidR="00266797" w:rsidRPr="00716177">
              <w:rPr>
                <w:rFonts w:ascii="Times New Roman" w:eastAsia="Calibri" w:hAnsi="Times New Roman" w:cs="Times New Roman"/>
                <w:sz w:val="20"/>
                <w:szCs w:val="20"/>
              </w:rPr>
              <w:t>Зовнішньоторг</w:t>
            </w:r>
            <w:r w:rsidR="0018132C" w:rsidRPr="00716177">
              <w:rPr>
                <w:rFonts w:ascii="Times New Roman" w:eastAsia="Calibri" w:hAnsi="Times New Roman" w:cs="Times New Roman"/>
                <w:sz w:val="20"/>
                <w:szCs w:val="20"/>
              </w:rPr>
              <w:t>о</w:t>
            </w:r>
            <w:r w:rsidR="00266797" w:rsidRPr="00716177">
              <w:rPr>
                <w:rFonts w:ascii="Times New Roman" w:eastAsia="Calibri" w:hAnsi="Times New Roman" w:cs="Times New Roman"/>
                <w:sz w:val="20"/>
                <w:szCs w:val="20"/>
              </w:rPr>
              <w:t>вельні операції товарами місто здійснювало із партнерами із 7</w:t>
            </w:r>
            <w:r w:rsidR="00521D5C" w:rsidRPr="00716177">
              <w:rPr>
                <w:rFonts w:ascii="Times New Roman" w:eastAsia="Calibri" w:hAnsi="Times New Roman" w:cs="Times New Roman"/>
                <w:sz w:val="20"/>
                <w:szCs w:val="20"/>
              </w:rPr>
              <w:t>8</w:t>
            </w:r>
            <w:r w:rsidR="00266797" w:rsidRPr="00716177">
              <w:rPr>
                <w:rFonts w:ascii="Times New Roman" w:eastAsia="Calibri" w:hAnsi="Times New Roman" w:cs="Times New Roman"/>
                <w:sz w:val="20"/>
                <w:szCs w:val="20"/>
              </w:rPr>
              <w:t xml:space="preserve"> країн світу. </w:t>
            </w:r>
          </w:p>
          <w:p w:rsidR="00C06D21" w:rsidRPr="00716177" w:rsidRDefault="000B20D0" w:rsidP="00077EEC">
            <w:pPr>
              <w:pStyle w:val="a3"/>
              <w:tabs>
                <w:tab w:val="left" w:pos="7020"/>
              </w:tabs>
              <w:spacing w:before="0" w:beforeAutospacing="0" w:after="0" w:afterAutospacing="0"/>
              <w:jc w:val="both"/>
              <w:rPr>
                <w:sz w:val="20"/>
                <w:szCs w:val="20"/>
              </w:rPr>
            </w:pPr>
            <w:r w:rsidRPr="00716177">
              <w:rPr>
                <w:sz w:val="20"/>
                <w:szCs w:val="20"/>
                <w:lang w:eastAsia="en-GB"/>
              </w:rPr>
              <w:t>4.</w:t>
            </w:r>
            <w:r w:rsidR="00716177">
              <w:rPr>
                <w:sz w:val="20"/>
                <w:szCs w:val="20"/>
                <w:lang w:eastAsia="en-GB"/>
              </w:rPr>
              <w:t xml:space="preserve"> </w:t>
            </w:r>
            <w:r w:rsidR="00B36F9C" w:rsidRPr="00716177">
              <w:rPr>
                <w:sz w:val="20"/>
                <w:szCs w:val="20"/>
              </w:rPr>
              <w:t>Проводилась м</w:t>
            </w:r>
            <w:r w:rsidRPr="00716177">
              <w:rPr>
                <w:sz w:val="20"/>
                <w:szCs w:val="20"/>
              </w:rPr>
              <w:t>одернізація підприємства ТОВ «Галичина «Ласунка»</w:t>
            </w:r>
            <w:r w:rsidR="00BB3A04" w:rsidRPr="00716177">
              <w:rPr>
                <w:sz w:val="20"/>
                <w:szCs w:val="20"/>
              </w:rPr>
              <w:t xml:space="preserve"> </w:t>
            </w:r>
            <w:r w:rsidRPr="00716177">
              <w:rPr>
                <w:sz w:val="20"/>
                <w:szCs w:val="20"/>
              </w:rPr>
              <w:t xml:space="preserve">шляхом </w:t>
            </w:r>
            <w:r w:rsidRPr="00716177">
              <w:rPr>
                <w:bCs/>
                <w:sz w:val="20"/>
                <w:szCs w:val="20"/>
              </w:rPr>
              <w:t xml:space="preserve">будівництва </w:t>
            </w:r>
            <w:r w:rsidRPr="00716177">
              <w:rPr>
                <w:bCs/>
                <w:sz w:val="20"/>
                <w:szCs w:val="20"/>
              </w:rPr>
              <w:lastRenderedPageBreak/>
              <w:t>нового цеху з виробництва льоду</w:t>
            </w:r>
            <w:r w:rsidRPr="00716177">
              <w:rPr>
                <w:sz w:val="20"/>
                <w:szCs w:val="20"/>
              </w:rPr>
              <w:t xml:space="preserve">. Запуск нового </w:t>
            </w:r>
            <w:r w:rsidR="00C06D21" w:rsidRPr="00716177">
              <w:rPr>
                <w:sz w:val="20"/>
                <w:szCs w:val="20"/>
              </w:rPr>
              <w:t xml:space="preserve">цеху дозволяє </w:t>
            </w:r>
            <w:r w:rsidRPr="00716177">
              <w:rPr>
                <w:sz w:val="20"/>
                <w:szCs w:val="20"/>
              </w:rPr>
              <w:t xml:space="preserve"> диверсифікувати свою продукцію та вийти на нові ринки.</w:t>
            </w:r>
            <w:r w:rsidR="00335923" w:rsidRPr="00716177">
              <w:rPr>
                <w:sz w:val="20"/>
                <w:szCs w:val="20"/>
              </w:rPr>
              <w:t xml:space="preserve"> </w:t>
            </w:r>
            <w:r w:rsidR="00CA49B5" w:rsidRPr="00716177">
              <w:rPr>
                <w:bCs/>
                <w:sz w:val="20"/>
                <w:szCs w:val="20"/>
              </w:rPr>
              <w:t>На ОСП «Корпорація «Ватра» модернізовано</w:t>
            </w:r>
            <w:r w:rsidRPr="00716177">
              <w:rPr>
                <w:bCs/>
                <w:sz w:val="20"/>
                <w:szCs w:val="20"/>
              </w:rPr>
              <w:t xml:space="preserve"> системи опалення виробничих і адміністративних приміщень шляхом заміни газових котлів на автономне опалення</w:t>
            </w:r>
            <w:r w:rsidR="00CA5587" w:rsidRPr="00716177">
              <w:rPr>
                <w:sz w:val="20"/>
                <w:szCs w:val="20"/>
              </w:rPr>
              <w:t>.</w:t>
            </w:r>
            <w:r w:rsidR="00C06D21" w:rsidRPr="00716177">
              <w:rPr>
                <w:sz w:val="20"/>
                <w:szCs w:val="20"/>
              </w:rPr>
              <w:t xml:space="preserve"> Проведено технологічне переоснащення гальванічної дільниці: централізовану систему нагріву ванн замінено на сучасні системи автономного нагріву. Модернізація забезпечує економію енергоносіїв (до 20-30%), зменшення термінів підготовки виро</w:t>
            </w:r>
            <w:r w:rsidR="00077EEC" w:rsidRPr="00716177">
              <w:rPr>
                <w:sz w:val="20"/>
                <w:szCs w:val="20"/>
              </w:rPr>
              <w:t>бництва та покращення</w:t>
            </w:r>
            <w:r w:rsidR="00C06D21" w:rsidRPr="00716177">
              <w:rPr>
                <w:sz w:val="20"/>
                <w:szCs w:val="20"/>
              </w:rPr>
              <w:t xml:space="preserve"> стандартів технологічного процесу.</w:t>
            </w:r>
            <w:r w:rsidR="00335923" w:rsidRPr="00716177">
              <w:rPr>
                <w:sz w:val="20"/>
                <w:szCs w:val="20"/>
              </w:rPr>
              <w:t xml:space="preserve"> </w:t>
            </w:r>
            <w:r w:rsidR="00C06D21" w:rsidRPr="00716177">
              <w:rPr>
                <w:sz w:val="20"/>
                <w:szCs w:val="20"/>
              </w:rPr>
              <w:t xml:space="preserve">ТОВ </w:t>
            </w:r>
            <w:r w:rsidR="00CA49B5" w:rsidRPr="00716177">
              <w:rPr>
                <w:sz w:val="20"/>
                <w:szCs w:val="20"/>
              </w:rPr>
              <w:t xml:space="preserve">ПАТ </w:t>
            </w:r>
            <w:r w:rsidR="00003B1C" w:rsidRPr="00716177">
              <w:rPr>
                <w:sz w:val="20"/>
                <w:szCs w:val="20"/>
              </w:rPr>
              <w:t>«</w:t>
            </w:r>
            <w:r w:rsidR="00CA49B5" w:rsidRPr="00716177">
              <w:rPr>
                <w:sz w:val="20"/>
                <w:szCs w:val="20"/>
              </w:rPr>
              <w:t>Тернопільський молокозавод</w:t>
            </w:r>
            <w:r w:rsidR="00003B1C" w:rsidRPr="00716177">
              <w:rPr>
                <w:sz w:val="20"/>
                <w:szCs w:val="20"/>
              </w:rPr>
              <w:t>»</w:t>
            </w:r>
            <w:r w:rsidR="00CA49B5" w:rsidRPr="00716177">
              <w:rPr>
                <w:sz w:val="20"/>
                <w:szCs w:val="20"/>
              </w:rPr>
              <w:t xml:space="preserve"> (</w:t>
            </w:r>
            <w:r w:rsidR="00003B1C" w:rsidRPr="00716177">
              <w:rPr>
                <w:sz w:val="20"/>
                <w:szCs w:val="20"/>
              </w:rPr>
              <w:t>«</w:t>
            </w:r>
            <w:proofErr w:type="spellStart"/>
            <w:r w:rsidR="00CA49B5" w:rsidRPr="00716177">
              <w:rPr>
                <w:sz w:val="20"/>
                <w:szCs w:val="20"/>
              </w:rPr>
              <w:t>Молокія</w:t>
            </w:r>
            <w:proofErr w:type="spellEnd"/>
            <w:r w:rsidR="00003B1C" w:rsidRPr="00716177">
              <w:rPr>
                <w:sz w:val="20"/>
                <w:szCs w:val="20"/>
              </w:rPr>
              <w:t>»</w:t>
            </w:r>
            <w:r w:rsidR="00CA49B5" w:rsidRPr="00716177">
              <w:rPr>
                <w:sz w:val="20"/>
                <w:szCs w:val="20"/>
              </w:rPr>
              <w:t>)</w:t>
            </w:r>
            <w:r w:rsidR="00195B31" w:rsidRPr="00716177">
              <w:rPr>
                <w:sz w:val="20"/>
                <w:szCs w:val="20"/>
              </w:rPr>
              <w:t xml:space="preserve"> </w:t>
            </w:r>
            <w:r w:rsidR="00B36F9C" w:rsidRPr="00716177">
              <w:rPr>
                <w:sz w:val="20"/>
                <w:szCs w:val="20"/>
              </w:rPr>
              <w:t xml:space="preserve">проведена </w:t>
            </w:r>
            <w:r w:rsidR="00CA49B5" w:rsidRPr="00716177">
              <w:rPr>
                <w:sz w:val="20"/>
                <w:szCs w:val="20"/>
              </w:rPr>
              <w:t>автоматизація процесів пастеризації, застосування екологічної упаковки.</w:t>
            </w:r>
            <w:r w:rsidR="00335923" w:rsidRPr="00716177">
              <w:rPr>
                <w:sz w:val="20"/>
                <w:szCs w:val="20"/>
              </w:rPr>
              <w:t xml:space="preserve"> </w:t>
            </w:r>
            <w:r w:rsidR="00C06D21" w:rsidRPr="00716177">
              <w:rPr>
                <w:sz w:val="20"/>
                <w:szCs w:val="20"/>
              </w:rPr>
              <w:t>Т</w:t>
            </w:r>
            <w:r w:rsidR="00077EEC" w:rsidRPr="00716177">
              <w:rPr>
                <w:sz w:val="20"/>
                <w:szCs w:val="20"/>
              </w:rPr>
              <w:t>ОВ «ЕКОР ТЗ»: В</w:t>
            </w:r>
            <w:r w:rsidR="00C06D21" w:rsidRPr="00716177">
              <w:rPr>
                <w:sz w:val="20"/>
                <w:szCs w:val="20"/>
              </w:rPr>
              <w:t xml:space="preserve">ведено в експлуатацію сучасний комплекс із виробництва пластівців швидкого приготування (6 видів: пшеничні, гречані, ячмінні, горохові та два види вівсяних). </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3610FB">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1.3.</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t xml:space="preserve">Вдосконалення інноваційної екосистеми </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28"/>
                <w:tab w:val="left" w:pos="300"/>
              </w:tabs>
              <w:spacing w:before="0" w:beforeAutospacing="0" w:after="0" w:afterAutospacing="0"/>
              <w:jc w:val="both"/>
              <w:rPr>
                <w:sz w:val="20"/>
                <w:szCs w:val="20"/>
              </w:rPr>
            </w:pPr>
            <w:r w:rsidRPr="00716177">
              <w:rPr>
                <w:sz w:val="20"/>
                <w:szCs w:val="20"/>
              </w:rPr>
              <w:t xml:space="preserve">1. Розвиток </w:t>
            </w:r>
            <w:proofErr w:type="spellStart"/>
            <w:r w:rsidRPr="00716177">
              <w:rPr>
                <w:sz w:val="20"/>
                <w:szCs w:val="20"/>
              </w:rPr>
              <w:t>Хабу</w:t>
            </w:r>
            <w:proofErr w:type="spellEnd"/>
            <w:r w:rsidRPr="00716177">
              <w:rPr>
                <w:sz w:val="20"/>
                <w:szCs w:val="20"/>
              </w:rPr>
              <w:t xml:space="preserve"> зеленого переходу.</w:t>
            </w:r>
          </w:p>
          <w:p w:rsidR="00CE6D2A" w:rsidRPr="00716177" w:rsidRDefault="00CE6D2A" w:rsidP="001900A7">
            <w:pPr>
              <w:pStyle w:val="a3"/>
              <w:tabs>
                <w:tab w:val="left" w:pos="28"/>
                <w:tab w:val="left" w:pos="300"/>
              </w:tabs>
              <w:spacing w:before="0" w:beforeAutospacing="0" w:after="0" w:afterAutospacing="0"/>
              <w:jc w:val="both"/>
              <w:rPr>
                <w:sz w:val="20"/>
                <w:szCs w:val="20"/>
              </w:rPr>
            </w:pPr>
            <w:r w:rsidRPr="00716177">
              <w:rPr>
                <w:sz w:val="20"/>
                <w:szCs w:val="20"/>
              </w:rPr>
              <w:t>2. Розроблення схеми формування екологічної мережі.</w:t>
            </w:r>
          </w:p>
          <w:p w:rsidR="00CE6D2A" w:rsidRPr="00716177" w:rsidRDefault="00CE6D2A" w:rsidP="001900A7">
            <w:pPr>
              <w:pStyle w:val="a3"/>
              <w:tabs>
                <w:tab w:val="left" w:pos="300"/>
                <w:tab w:val="left" w:pos="450"/>
              </w:tabs>
              <w:spacing w:before="0" w:beforeAutospacing="0" w:after="0" w:afterAutospacing="0"/>
              <w:jc w:val="both"/>
              <w:rPr>
                <w:sz w:val="20"/>
                <w:szCs w:val="20"/>
              </w:rPr>
            </w:pPr>
            <w:r w:rsidRPr="00716177">
              <w:rPr>
                <w:sz w:val="20"/>
                <w:szCs w:val="20"/>
              </w:rPr>
              <w:t>3. Проведення заходів із озеленення з врахуванням функціонального напрямку території, реалізація Стратегії відновлення прибудинкових територій «Зелений двір».</w:t>
            </w:r>
          </w:p>
          <w:p w:rsidR="00CE6D2A" w:rsidRPr="00716177" w:rsidRDefault="00CE6D2A" w:rsidP="001900A7">
            <w:pPr>
              <w:pStyle w:val="a3"/>
              <w:tabs>
                <w:tab w:val="left" w:pos="300"/>
                <w:tab w:val="left" w:pos="450"/>
              </w:tabs>
              <w:spacing w:before="0" w:beforeAutospacing="0" w:after="0" w:afterAutospacing="0"/>
              <w:jc w:val="both"/>
              <w:rPr>
                <w:sz w:val="20"/>
                <w:szCs w:val="20"/>
              </w:rPr>
            </w:pPr>
            <w:r w:rsidRPr="00716177">
              <w:rPr>
                <w:sz w:val="20"/>
                <w:szCs w:val="20"/>
              </w:rPr>
              <w:t>4. Влаштування острівців дикої природи у місті.</w:t>
            </w:r>
          </w:p>
          <w:p w:rsidR="00CE6D2A" w:rsidRPr="00716177" w:rsidRDefault="00CE6D2A" w:rsidP="001900A7">
            <w:pPr>
              <w:pStyle w:val="a3"/>
              <w:tabs>
                <w:tab w:val="left" w:pos="300"/>
                <w:tab w:val="left" w:pos="450"/>
              </w:tabs>
              <w:spacing w:before="0" w:beforeAutospacing="0" w:after="0" w:afterAutospacing="0"/>
              <w:jc w:val="both"/>
              <w:rPr>
                <w:sz w:val="20"/>
                <w:szCs w:val="20"/>
              </w:rPr>
            </w:pPr>
            <w:r w:rsidRPr="00716177">
              <w:rPr>
                <w:sz w:val="20"/>
                <w:szCs w:val="20"/>
              </w:rPr>
              <w:t>5. Розроблення місцевого плану управління відходами.</w:t>
            </w:r>
          </w:p>
          <w:p w:rsidR="00CE6D2A" w:rsidRPr="00716177" w:rsidRDefault="00CE6D2A" w:rsidP="001900A7">
            <w:pPr>
              <w:pStyle w:val="a3"/>
              <w:tabs>
                <w:tab w:val="left" w:pos="300"/>
                <w:tab w:val="left" w:pos="450"/>
              </w:tabs>
              <w:spacing w:before="0" w:beforeAutospacing="0" w:after="0" w:afterAutospacing="0"/>
              <w:jc w:val="both"/>
              <w:rPr>
                <w:sz w:val="20"/>
                <w:szCs w:val="20"/>
              </w:rPr>
            </w:pPr>
            <w:r w:rsidRPr="00716177">
              <w:rPr>
                <w:sz w:val="20"/>
                <w:szCs w:val="20"/>
              </w:rPr>
              <w:t>6. Влаштування «зелених острівців» та екстенсивних зелених дахів на території міста.</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 xml:space="preserve">Управління житлово-комунального господарства, благоустрою та екології, КП «Об’єднання парків культури і відпочинку </w:t>
            </w:r>
            <w:proofErr w:type="spellStart"/>
            <w:r w:rsidRPr="00716177">
              <w:rPr>
                <w:rFonts w:ascii="Times New Roman" w:hAnsi="Times New Roman" w:cs="Times New Roman"/>
                <w:sz w:val="20"/>
                <w:szCs w:val="20"/>
              </w:rPr>
              <w:t>м.Тернополя</w:t>
            </w:r>
            <w:proofErr w:type="spellEnd"/>
            <w:r w:rsidRPr="00716177">
              <w:rPr>
                <w:rFonts w:ascii="Times New Roman" w:hAnsi="Times New Roman" w:cs="Times New Roman"/>
                <w:sz w:val="20"/>
                <w:szCs w:val="20"/>
              </w:rPr>
              <w:t>», відділ технічного нагляду, управителі багатоквартирних будинків, ОСББ</w:t>
            </w:r>
          </w:p>
        </w:tc>
        <w:tc>
          <w:tcPr>
            <w:tcW w:w="2627" w:type="pct"/>
            <w:tcBorders>
              <w:top w:val="single" w:sz="4" w:space="0" w:color="000000"/>
              <w:left w:val="single" w:sz="4" w:space="0" w:color="000000"/>
              <w:bottom w:val="single" w:sz="4" w:space="0" w:color="000000"/>
              <w:right w:val="single" w:sz="4" w:space="0" w:color="000000"/>
            </w:tcBorders>
          </w:tcPr>
          <w:p w:rsidR="004D6448" w:rsidRPr="00A24E4D" w:rsidRDefault="004D6448" w:rsidP="004D6448">
            <w:pPr>
              <w:pStyle w:val="Default"/>
              <w:jc w:val="both"/>
              <w:rPr>
                <w:rFonts w:eastAsiaTheme="minorEastAsia"/>
                <w:color w:val="auto"/>
                <w:sz w:val="20"/>
                <w:szCs w:val="20"/>
              </w:rPr>
            </w:pPr>
            <w:r w:rsidRPr="00A24E4D">
              <w:rPr>
                <w:rFonts w:eastAsiaTheme="minorEastAsia"/>
                <w:color w:val="auto"/>
                <w:sz w:val="20"/>
                <w:szCs w:val="20"/>
              </w:rPr>
              <w:t xml:space="preserve">З метою розбудову екосистеми зеленого переходу Тернопільської громади завершено реалізацію ініціативи </w:t>
            </w:r>
            <w:r w:rsidRPr="00A24E4D">
              <w:rPr>
                <w:rFonts w:eastAsiaTheme="minorEastAsia"/>
                <w:bCs/>
                <w:color w:val="auto"/>
                <w:sz w:val="20"/>
                <w:szCs w:val="20"/>
              </w:rPr>
              <w:t>«Портфоліо міських перетворень «Зелене та комфортне місто Тернопіль»</w:t>
            </w:r>
            <w:r w:rsidR="00716177" w:rsidRPr="00A24E4D">
              <w:rPr>
                <w:rFonts w:eastAsiaTheme="minorEastAsia"/>
                <w:bCs/>
                <w:color w:val="auto"/>
                <w:sz w:val="20"/>
                <w:szCs w:val="20"/>
              </w:rPr>
              <w:t xml:space="preserve"> </w:t>
            </w:r>
            <w:r w:rsidRPr="00A24E4D">
              <w:rPr>
                <w:rFonts w:eastAsiaTheme="minorEastAsia"/>
                <w:color w:val="auto"/>
                <w:sz w:val="20"/>
                <w:szCs w:val="20"/>
              </w:rPr>
              <w:t>за грантові к</w:t>
            </w:r>
            <w:r w:rsidR="00AE280F" w:rsidRPr="00A24E4D">
              <w:rPr>
                <w:rFonts w:eastAsiaTheme="minorEastAsia"/>
                <w:color w:val="auto"/>
                <w:sz w:val="20"/>
                <w:szCs w:val="20"/>
              </w:rPr>
              <w:t>ошти.</w:t>
            </w:r>
            <w:r w:rsidRPr="00A24E4D">
              <w:rPr>
                <w:rFonts w:eastAsiaTheme="minorEastAsia"/>
                <w:color w:val="auto"/>
                <w:sz w:val="20"/>
                <w:szCs w:val="20"/>
              </w:rPr>
              <w:t xml:space="preserve"> </w:t>
            </w:r>
            <w:r w:rsidR="00716177" w:rsidRPr="00A24E4D">
              <w:rPr>
                <w:rFonts w:eastAsiaTheme="minorEastAsia"/>
                <w:color w:val="auto"/>
                <w:sz w:val="20"/>
                <w:szCs w:val="20"/>
              </w:rPr>
              <w:t>У</w:t>
            </w:r>
            <w:r w:rsidRPr="00A24E4D">
              <w:rPr>
                <w:rFonts w:eastAsiaTheme="minorEastAsia"/>
                <w:color w:val="auto"/>
                <w:sz w:val="20"/>
                <w:szCs w:val="20"/>
              </w:rPr>
              <w:t xml:space="preserve"> рамках проекту: </w:t>
            </w:r>
          </w:p>
          <w:p w:rsidR="004D6448" w:rsidRPr="00A24E4D" w:rsidRDefault="004D6448" w:rsidP="004D6448">
            <w:pPr>
              <w:autoSpaceDE w:val="0"/>
              <w:autoSpaceDN w:val="0"/>
              <w:adjustRightInd w:val="0"/>
              <w:spacing w:after="0" w:line="240" w:lineRule="auto"/>
              <w:jc w:val="both"/>
              <w:rPr>
                <w:rFonts w:ascii="Times New Roman" w:hAnsi="Times New Roman" w:cs="Times New Roman"/>
                <w:sz w:val="20"/>
                <w:szCs w:val="20"/>
              </w:rPr>
            </w:pPr>
            <w:r w:rsidRPr="00A24E4D">
              <w:rPr>
                <w:rFonts w:ascii="Times New Roman" w:hAnsi="Times New Roman" w:cs="Times New Roman"/>
                <w:sz w:val="20"/>
                <w:szCs w:val="20"/>
              </w:rPr>
              <w:t xml:space="preserve">- розробили та затвердили Стратегію розвитку Тернопільської міської територіальної громади до 2027 року (з подальшим продовженням до 2034 року) з фокусом на зеленій трансформації; </w:t>
            </w:r>
          </w:p>
          <w:p w:rsidR="007675F7" w:rsidRPr="00A24E4D" w:rsidRDefault="004D6448" w:rsidP="002B1F12">
            <w:pPr>
              <w:autoSpaceDE w:val="0"/>
              <w:autoSpaceDN w:val="0"/>
              <w:adjustRightInd w:val="0"/>
              <w:spacing w:after="0" w:line="240" w:lineRule="auto"/>
              <w:jc w:val="both"/>
              <w:rPr>
                <w:rFonts w:ascii="Times New Roman" w:hAnsi="Times New Roman" w:cs="Times New Roman"/>
                <w:sz w:val="20"/>
                <w:szCs w:val="20"/>
              </w:rPr>
            </w:pPr>
            <w:r w:rsidRPr="00A24E4D">
              <w:rPr>
                <w:rFonts w:ascii="Times New Roman" w:hAnsi="Times New Roman" w:cs="Times New Roman"/>
                <w:sz w:val="20"/>
                <w:szCs w:val="20"/>
              </w:rPr>
              <w:t xml:space="preserve">Відкрили у парку </w:t>
            </w:r>
            <w:proofErr w:type="spellStart"/>
            <w:r w:rsidRPr="00A24E4D">
              <w:rPr>
                <w:rFonts w:ascii="Times New Roman" w:hAnsi="Times New Roman" w:cs="Times New Roman"/>
                <w:sz w:val="20"/>
                <w:szCs w:val="20"/>
              </w:rPr>
              <w:t>Сопільче</w:t>
            </w:r>
            <w:proofErr w:type="spellEnd"/>
            <w:r w:rsidRPr="00A24E4D">
              <w:rPr>
                <w:rFonts w:ascii="Times New Roman" w:hAnsi="Times New Roman" w:cs="Times New Roman"/>
                <w:sz w:val="20"/>
                <w:szCs w:val="20"/>
              </w:rPr>
              <w:t xml:space="preserve"> терапевтичний сад, спроектований у японському стилі. </w:t>
            </w:r>
            <w:r w:rsidR="007676C0" w:rsidRPr="00A24E4D">
              <w:rPr>
                <w:rFonts w:ascii="Times New Roman" w:hAnsi="Times New Roman" w:cs="Times New Roman"/>
                <w:sz w:val="20"/>
                <w:szCs w:val="20"/>
              </w:rPr>
              <w:t xml:space="preserve"> </w:t>
            </w:r>
            <w:r w:rsidRPr="00A24E4D">
              <w:rPr>
                <w:rFonts w:ascii="Times New Roman" w:hAnsi="Times New Roman" w:cs="Times New Roman"/>
                <w:sz w:val="20"/>
                <w:szCs w:val="20"/>
              </w:rPr>
              <w:t xml:space="preserve">Налагодили роботу </w:t>
            </w:r>
            <w:proofErr w:type="spellStart"/>
            <w:r w:rsidRPr="00A24E4D">
              <w:rPr>
                <w:rFonts w:ascii="Times New Roman" w:hAnsi="Times New Roman" w:cs="Times New Roman"/>
                <w:sz w:val="20"/>
                <w:szCs w:val="20"/>
              </w:rPr>
              <w:t>ЕкоХабу</w:t>
            </w:r>
            <w:proofErr w:type="spellEnd"/>
            <w:r w:rsidRPr="00A24E4D">
              <w:rPr>
                <w:rFonts w:ascii="Times New Roman" w:hAnsi="Times New Roman" w:cs="Times New Roman"/>
                <w:sz w:val="20"/>
                <w:szCs w:val="20"/>
              </w:rPr>
              <w:t xml:space="preserve">. </w:t>
            </w:r>
          </w:p>
          <w:p w:rsidR="007675F7" w:rsidRPr="00A24E4D" w:rsidRDefault="003A48FE" w:rsidP="00283526">
            <w:pPr>
              <w:spacing w:after="0" w:line="240" w:lineRule="auto"/>
              <w:ind w:right="-45"/>
              <w:jc w:val="both"/>
              <w:rPr>
                <w:rFonts w:ascii="Times New Roman" w:hAnsi="Times New Roman" w:cs="Times New Roman"/>
                <w:sz w:val="20"/>
                <w:szCs w:val="20"/>
              </w:rPr>
            </w:pPr>
            <w:r w:rsidRPr="00A24E4D">
              <w:rPr>
                <w:rFonts w:ascii="Times New Roman" w:hAnsi="Times New Roman" w:cs="Times New Roman"/>
                <w:sz w:val="20"/>
                <w:szCs w:val="20"/>
              </w:rPr>
              <w:t>2.</w:t>
            </w:r>
            <w:r w:rsidR="00A24E4D" w:rsidRPr="00A24E4D">
              <w:rPr>
                <w:rFonts w:ascii="Times New Roman" w:hAnsi="Times New Roman" w:cs="Times New Roman"/>
                <w:sz w:val="20"/>
                <w:szCs w:val="20"/>
              </w:rPr>
              <w:t xml:space="preserve"> </w:t>
            </w:r>
            <w:r w:rsidRPr="00A24E4D">
              <w:rPr>
                <w:rFonts w:ascii="Times New Roman" w:hAnsi="Times New Roman" w:cs="Times New Roman"/>
                <w:sz w:val="20"/>
                <w:szCs w:val="20"/>
              </w:rPr>
              <w:t>Виготовлено</w:t>
            </w:r>
            <w:r w:rsidR="007675F7" w:rsidRPr="00A24E4D">
              <w:rPr>
                <w:rFonts w:ascii="Times New Roman" w:hAnsi="Times New Roman" w:cs="Times New Roman"/>
                <w:sz w:val="20"/>
                <w:szCs w:val="20"/>
              </w:rPr>
              <w:t xml:space="preserve"> проектну документації з розроблення схеми формування екологічної мережі громади.</w:t>
            </w:r>
          </w:p>
          <w:p w:rsidR="00C87190" w:rsidRPr="00A24E4D" w:rsidRDefault="007675F7" w:rsidP="007676C0">
            <w:pPr>
              <w:pStyle w:val="a5"/>
              <w:spacing w:after="0" w:line="240" w:lineRule="auto"/>
              <w:ind w:left="0" w:right="-45"/>
              <w:jc w:val="both"/>
              <w:rPr>
                <w:rFonts w:ascii="Times New Roman" w:hAnsi="Times New Roman"/>
                <w:sz w:val="20"/>
                <w:szCs w:val="20"/>
              </w:rPr>
            </w:pPr>
            <w:r w:rsidRPr="00A24E4D">
              <w:rPr>
                <w:rFonts w:ascii="Times New Roman" w:hAnsi="Times New Roman"/>
                <w:sz w:val="20"/>
                <w:szCs w:val="20"/>
              </w:rPr>
              <w:t>3.</w:t>
            </w:r>
            <w:r w:rsidR="00A24E4D" w:rsidRPr="00A24E4D">
              <w:rPr>
                <w:rFonts w:ascii="Times New Roman" w:hAnsi="Times New Roman"/>
                <w:sz w:val="20"/>
                <w:szCs w:val="20"/>
              </w:rPr>
              <w:t xml:space="preserve"> </w:t>
            </w:r>
            <w:r w:rsidR="003A48FE" w:rsidRPr="00A24E4D">
              <w:rPr>
                <w:rFonts w:ascii="Times New Roman" w:hAnsi="Times New Roman"/>
                <w:sz w:val="20"/>
                <w:szCs w:val="20"/>
              </w:rPr>
              <w:t xml:space="preserve">Виконано капітальний ремонт – проведення заходів з озеленення на дамбі Тернопільського </w:t>
            </w:r>
            <w:proofErr w:type="spellStart"/>
            <w:r w:rsidR="003A48FE" w:rsidRPr="00A24E4D">
              <w:rPr>
                <w:rFonts w:ascii="Times New Roman" w:hAnsi="Times New Roman"/>
                <w:sz w:val="20"/>
                <w:szCs w:val="20"/>
              </w:rPr>
              <w:t>ставу</w:t>
            </w:r>
            <w:proofErr w:type="spellEnd"/>
            <w:r w:rsidR="003A48FE" w:rsidRPr="00A24E4D">
              <w:rPr>
                <w:rFonts w:ascii="Times New Roman" w:hAnsi="Times New Roman"/>
                <w:sz w:val="20"/>
                <w:szCs w:val="20"/>
              </w:rPr>
              <w:t>,</w:t>
            </w:r>
            <w:r w:rsidR="007676C0" w:rsidRPr="00A24E4D">
              <w:rPr>
                <w:rFonts w:ascii="Times New Roman" w:hAnsi="Times New Roman"/>
                <w:sz w:val="20"/>
                <w:szCs w:val="20"/>
              </w:rPr>
              <w:t xml:space="preserve"> вул. Листопадовій, вул. М. Коперника, вул. П.</w:t>
            </w:r>
            <w:r w:rsidR="003A48FE" w:rsidRPr="00A24E4D">
              <w:rPr>
                <w:rFonts w:ascii="Times New Roman" w:hAnsi="Times New Roman"/>
                <w:sz w:val="20"/>
                <w:szCs w:val="20"/>
              </w:rPr>
              <w:t xml:space="preserve"> Конашевича-Сагайдачного та ін.</w:t>
            </w:r>
          </w:p>
          <w:p w:rsidR="000568E5" w:rsidRPr="00A24E4D" w:rsidRDefault="000568E5" w:rsidP="00001C78">
            <w:pPr>
              <w:spacing w:after="0" w:line="240" w:lineRule="auto"/>
              <w:jc w:val="both"/>
              <w:rPr>
                <w:rFonts w:ascii="Times New Roman" w:eastAsia="Calibri" w:hAnsi="Times New Roman" w:cs="Times New Roman"/>
                <w:sz w:val="20"/>
                <w:szCs w:val="20"/>
                <w:lang w:eastAsia="en-US"/>
              </w:rPr>
            </w:pPr>
            <w:r w:rsidRPr="00A24E4D">
              <w:rPr>
                <w:rFonts w:ascii="Times New Roman" w:eastAsia="Calibri" w:hAnsi="Times New Roman" w:cs="Times New Roman"/>
                <w:sz w:val="20"/>
                <w:szCs w:val="20"/>
                <w:lang w:eastAsia="en-US"/>
              </w:rPr>
              <w:t xml:space="preserve">З метою відтворення біологічного і ландшафтного різноманіття, збільшення площі озеленених ділянок та забезпечення підтримання екологічного балансу на території міста під час весняного та осіннього посадкових періодів поточного року висаджено </w:t>
            </w:r>
            <w:r w:rsidR="00922FAD" w:rsidRPr="00A24E4D">
              <w:rPr>
                <w:rFonts w:ascii="Times New Roman" w:eastAsia="Calibri" w:hAnsi="Times New Roman" w:cs="Times New Roman"/>
                <w:sz w:val="20"/>
                <w:szCs w:val="20"/>
                <w:lang w:eastAsia="en-US"/>
              </w:rPr>
              <w:t xml:space="preserve">понад </w:t>
            </w:r>
            <w:r w:rsidRPr="00A24E4D">
              <w:rPr>
                <w:rFonts w:ascii="Times New Roman" w:eastAsia="Calibri" w:hAnsi="Times New Roman" w:cs="Times New Roman"/>
                <w:sz w:val="20"/>
                <w:szCs w:val="20"/>
                <w:lang w:eastAsia="en-US"/>
              </w:rPr>
              <w:t>4</w:t>
            </w:r>
            <w:r w:rsidR="00922FAD" w:rsidRPr="00A24E4D">
              <w:rPr>
                <w:rFonts w:ascii="Times New Roman" w:eastAsia="Calibri" w:hAnsi="Times New Roman" w:cs="Times New Roman"/>
                <w:sz w:val="20"/>
                <w:szCs w:val="20"/>
                <w:lang w:eastAsia="en-US"/>
              </w:rPr>
              <w:t>0</w:t>
            </w:r>
            <w:r w:rsidRPr="00A24E4D">
              <w:rPr>
                <w:rFonts w:ascii="Times New Roman" w:eastAsia="Calibri" w:hAnsi="Times New Roman" w:cs="Times New Roman"/>
                <w:sz w:val="20"/>
                <w:szCs w:val="20"/>
                <w:lang w:eastAsia="en-US"/>
              </w:rPr>
              <w:t xml:space="preserve">0 саджанців дерев, зокрема: – 96 декоративних дерев на території парку </w:t>
            </w:r>
            <w:proofErr w:type="spellStart"/>
            <w:r w:rsidRPr="00A24E4D">
              <w:rPr>
                <w:rFonts w:ascii="Times New Roman" w:eastAsia="Calibri" w:hAnsi="Times New Roman" w:cs="Times New Roman"/>
                <w:sz w:val="20"/>
                <w:szCs w:val="20"/>
                <w:lang w:eastAsia="en-US"/>
              </w:rPr>
              <w:t>Сопільче</w:t>
            </w:r>
            <w:proofErr w:type="spellEnd"/>
            <w:r w:rsidRPr="00A24E4D">
              <w:rPr>
                <w:rFonts w:ascii="Times New Roman" w:eastAsia="Calibri" w:hAnsi="Times New Roman" w:cs="Times New Roman"/>
                <w:sz w:val="20"/>
                <w:szCs w:val="20"/>
                <w:lang w:eastAsia="en-US"/>
              </w:rPr>
              <w:t>; – 113 саджанців іменних дерев висаджено в рамках акції під гаслом «Підтримай ЗСУ – посади іменне дерево» та понад 200 одиниць зелених насаджень висаджено силами управителів багатоквартирних будинків.</w:t>
            </w:r>
          </w:p>
          <w:p w:rsidR="00CE6D2A" w:rsidRPr="00A24E4D" w:rsidRDefault="00061E88" w:rsidP="00001C78">
            <w:pPr>
              <w:pStyle w:val="a5"/>
              <w:spacing w:after="0" w:line="240" w:lineRule="auto"/>
              <w:ind w:left="0" w:right="-45"/>
              <w:jc w:val="both"/>
              <w:rPr>
                <w:rFonts w:ascii="Times New Roman" w:hAnsi="Times New Roman"/>
                <w:sz w:val="20"/>
                <w:szCs w:val="20"/>
              </w:rPr>
            </w:pPr>
            <w:r w:rsidRPr="00A24E4D">
              <w:rPr>
                <w:rFonts w:ascii="Times New Roman" w:hAnsi="Times New Roman"/>
                <w:sz w:val="20"/>
                <w:szCs w:val="20"/>
              </w:rPr>
              <w:t>5.</w:t>
            </w:r>
            <w:r w:rsidR="009343DE" w:rsidRPr="00A24E4D">
              <w:rPr>
                <w:rStyle w:val="ac"/>
                <w:rFonts w:ascii="Times New Roman" w:hAnsi="Times New Roman"/>
                <w:b w:val="0"/>
                <w:sz w:val="20"/>
                <w:szCs w:val="20"/>
              </w:rPr>
              <w:t>Розроблення місцевого плану управління відходами передбачено Програмою охорони навколишнього природного середовища Тернопільської міської громади на 2024–2027 роки</w:t>
            </w:r>
            <w:r w:rsidR="009343DE" w:rsidRPr="00A24E4D">
              <w:rPr>
                <w:rStyle w:val="ac"/>
                <w:rFonts w:ascii="Times New Roman" w:hAnsi="Times New Roman"/>
                <w:sz w:val="20"/>
                <w:szCs w:val="20"/>
              </w:rPr>
              <w:t>.</w:t>
            </w:r>
            <w:r w:rsidR="009343DE" w:rsidRPr="00A24E4D">
              <w:rPr>
                <w:rFonts w:ascii="Times New Roman" w:hAnsi="Times New Roman"/>
                <w:sz w:val="20"/>
                <w:szCs w:val="20"/>
              </w:rPr>
              <w:t xml:space="preserve"> Укладено договір з ТОВ «</w:t>
            </w:r>
            <w:proofErr w:type="spellStart"/>
            <w:r w:rsidR="009343DE" w:rsidRPr="00A24E4D">
              <w:rPr>
                <w:rFonts w:ascii="Times New Roman" w:hAnsi="Times New Roman"/>
                <w:sz w:val="20"/>
                <w:szCs w:val="20"/>
              </w:rPr>
              <w:t>Альтфатер</w:t>
            </w:r>
            <w:proofErr w:type="spellEnd"/>
            <w:r w:rsidR="009343DE" w:rsidRPr="00A24E4D">
              <w:rPr>
                <w:rFonts w:ascii="Times New Roman" w:hAnsi="Times New Roman"/>
                <w:sz w:val="20"/>
                <w:szCs w:val="20"/>
              </w:rPr>
              <w:t xml:space="preserve"> Тернопіль» на надання послуг з поводження з побутовими відходами, що включає реалізацію інвестиційної пропозиції щодо влаштування </w:t>
            </w:r>
            <w:r w:rsidR="009343DE" w:rsidRPr="00A24E4D">
              <w:rPr>
                <w:rStyle w:val="ac"/>
                <w:rFonts w:ascii="Times New Roman" w:hAnsi="Times New Roman"/>
                <w:b w:val="0"/>
                <w:sz w:val="20"/>
                <w:szCs w:val="20"/>
              </w:rPr>
              <w:t>Локального центру управління відходами</w:t>
            </w:r>
            <w:r w:rsidR="00E268CD" w:rsidRPr="00A24E4D">
              <w:rPr>
                <w:rStyle w:val="ac"/>
                <w:rFonts w:ascii="Times New Roman" w:hAnsi="Times New Roman"/>
                <w:b w:val="0"/>
                <w:sz w:val="20"/>
                <w:szCs w:val="20"/>
              </w:rPr>
              <w:t>.</w:t>
            </w:r>
            <w:r w:rsidR="009343DE" w:rsidRPr="00A24E4D">
              <w:rPr>
                <w:rFonts w:ascii="Times New Roman" w:hAnsi="Times New Roman"/>
                <w:sz w:val="20"/>
                <w:szCs w:val="20"/>
              </w:rPr>
              <w:t xml:space="preserve"> У рамках проекту ПРООН «Мери за економічне зростання» керівництву КП «</w:t>
            </w:r>
            <w:proofErr w:type="spellStart"/>
            <w:r w:rsidR="009343DE" w:rsidRPr="00A24E4D">
              <w:rPr>
                <w:rFonts w:ascii="Times New Roman" w:hAnsi="Times New Roman"/>
                <w:sz w:val="20"/>
                <w:szCs w:val="20"/>
              </w:rPr>
              <w:t>Екоресурси</w:t>
            </w:r>
            <w:proofErr w:type="spellEnd"/>
            <w:r w:rsidR="009343DE" w:rsidRPr="00A24E4D">
              <w:rPr>
                <w:rFonts w:ascii="Times New Roman" w:hAnsi="Times New Roman"/>
                <w:sz w:val="20"/>
                <w:szCs w:val="20"/>
              </w:rPr>
              <w:t>» безкоштовно передано гідравлічний прес, який забезпечує ефективність, економічність та екологічність поводження з твердими побутовими відходами.</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3610FB">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1.4.</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t>Підвищення зайнятості населення</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28"/>
                <w:tab w:val="left" w:pos="300"/>
              </w:tabs>
              <w:spacing w:before="0" w:beforeAutospacing="0" w:after="0" w:afterAutospacing="0"/>
              <w:jc w:val="both"/>
              <w:rPr>
                <w:sz w:val="20"/>
                <w:szCs w:val="20"/>
              </w:rPr>
            </w:pPr>
            <w:r w:rsidRPr="00716177">
              <w:rPr>
                <w:sz w:val="20"/>
                <w:szCs w:val="20"/>
              </w:rPr>
              <w:t>1. Організація громадських робіт, робіт тимчасового характеру для незайнятого населення та суспільно-корисних робіт.</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left="-57" w:right="-57"/>
              <w:jc w:val="center"/>
              <w:rPr>
                <w:rFonts w:ascii="Times New Roman" w:hAnsi="Times New Roman" w:cs="Times New Roman"/>
                <w:sz w:val="20"/>
                <w:szCs w:val="20"/>
              </w:rPr>
            </w:pPr>
            <w:r w:rsidRPr="00716177">
              <w:rPr>
                <w:rFonts w:ascii="Times New Roman" w:hAnsi="Times New Roman" w:cs="Times New Roman"/>
                <w:sz w:val="20"/>
                <w:szCs w:val="20"/>
              </w:rPr>
              <w:t xml:space="preserve">Тернопільський міськрайонний центр зайнятості, вищі та професійні </w:t>
            </w:r>
            <w:r w:rsidRPr="00716177">
              <w:rPr>
                <w:rFonts w:ascii="Times New Roman" w:hAnsi="Times New Roman" w:cs="Times New Roman"/>
                <w:sz w:val="20"/>
                <w:szCs w:val="20"/>
              </w:rPr>
              <w:lastRenderedPageBreak/>
              <w:t>навчальні заклади, суб’єкти господарювання, комунальні підприємства</w:t>
            </w:r>
          </w:p>
        </w:tc>
        <w:tc>
          <w:tcPr>
            <w:tcW w:w="2627" w:type="pct"/>
            <w:tcBorders>
              <w:top w:val="single" w:sz="4" w:space="0" w:color="000000"/>
              <w:left w:val="single" w:sz="4" w:space="0" w:color="000000"/>
              <w:bottom w:val="single" w:sz="4" w:space="0" w:color="000000"/>
              <w:right w:val="single" w:sz="4" w:space="0" w:color="000000"/>
            </w:tcBorders>
          </w:tcPr>
          <w:p w:rsidR="00CE6D2A" w:rsidRPr="00716177" w:rsidRDefault="00B3697F" w:rsidP="00A24E4D">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lastRenderedPageBreak/>
              <w:t>У</w:t>
            </w:r>
            <w:r w:rsidR="00C02A13" w:rsidRPr="00716177">
              <w:rPr>
                <w:rFonts w:ascii="Times New Roman" w:hAnsi="Times New Roman" w:cs="Times New Roman"/>
                <w:sz w:val="20"/>
                <w:szCs w:val="20"/>
              </w:rPr>
              <w:t xml:space="preserve"> 2025 року на громадські роботи загалом направлено 531 особу з числа жителів міської територіальної громади. Зокрема: в ГО «Біла тростина – Рідне </w:t>
            </w:r>
            <w:proofErr w:type="spellStart"/>
            <w:r w:rsidR="00C02A13" w:rsidRPr="00716177">
              <w:rPr>
                <w:rFonts w:ascii="Times New Roman" w:hAnsi="Times New Roman" w:cs="Times New Roman"/>
                <w:sz w:val="20"/>
                <w:szCs w:val="20"/>
              </w:rPr>
              <w:t>Тернопілля</w:t>
            </w:r>
            <w:proofErr w:type="spellEnd"/>
            <w:r w:rsidR="00C02A13" w:rsidRPr="00716177">
              <w:rPr>
                <w:rFonts w:ascii="Times New Roman" w:hAnsi="Times New Roman" w:cs="Times New Roman"/>
                <w:sz w:val="20"/>
                <w:szCs w:val="20"/>
              </w:rPr>
              <w:t>» - 61 особа, в ГО «ТМГОРДІ «Дитина» - 4 особи, в Тернопільську міську організацію Товариства Червоного Хреста – 76 осіб, в ГО «Тернопільська міська ветеранська спілка» – 21 особа. На суспільно корисні роботи направлено: в ГО «Воля, перемога, об’єднання України» – 93 особи, в Західноукраїнський національний університет» – 59 осіб, в БО «БФ «</w:t>
            </w:r>
            <w:proofErr w:type="spellStart"/>
            <w:r w:rsidR="00C02A13" w:rsidRPr="00716177">
              <w:rPr>
                <w:rFonts w:ascii="Times New Roman" w:hAnsi="Times New Roman" w:cs="Times New Roman"/>
                <w:sz w:val="20"/>
                <w:szCs w:val="20"/>
              </w:rPr>
              <w:t>Тернопільха</w:t>
            </w:r>
            <w:r w:rsidR="002758FF" w:rsidRPr="00716177">
              <w:rPr>
                <w:rFonts w:ascii="Times New Roman" w:hAnsi="Times New Roman" w:cs="Times New Roman"/>
                <w:sz w:val="20"/>
                <w:szCs w:val="20"/>
              </w:rPr>
              <w:t>б</w:t>
            </w:r>
            <w:proofErr w:type="spellEnd"/>
            <w:r w:rsidR="00C02A13" w:rsidRPr="00716177">
              <w:rPr>
                <w:rFonts w:ascii="Times New Roman" w:hAnsi="Times New Roman" w:cs="Times New Roman"/>
                <w:sz w:val="20"/>
                <w:szCs w:val="20"/>
              </w:rPr>
              <w:t xml:space="preserve"> нове життя» – 21 особа, в ГО «</w:t>
            </w:r>
            <w:r w:rsidR="0076753F" w:rsidRPr="00716177">
              <w:rPr>
                <w:rFonts w:ascii="Times New Roman" w:hAnsi="Times New Roman" w:cs="Times New Roman"/>
                <w:sz w:val="20"/>
                <w:szCs w:val="20"/>
              </w:rPr>
              <w:t xml:space="preserve">Спільна справа та взаєморозуміння»– 107 осіб, в ГО «Файне єднає» </w:t>
            </w:r>
            <w:r w:rsidR="0076753F" w:rsidRPr="00716177">
              <w:rPr>
                <w:rFonts w:ascii="Times New Roman" w:hAnsi="Times New Roman" w:cs="Times New Roman"/>
                <w:sz w:val="20"/>
                <w:szCs w:val="20"/>
              </w:rPr>
              <w:lastRenderedPageBreak/>
              <w:t xml:space="preserve">- 4 особи, в </w:t>
            </w:r>
            <w:r w:rsidR="00C02A13" w:rsidRPr="00716177">
              <w:rPr>
                <w:rFonts w:ascii="Times New Roman" w:hAnsi="Times New Roman" w:cs="Times New Roman"/>
                <w:sz w:val="20"/>
                <w:szCs w:val="20"/>
              </w:rPr>
              <w:t xml:space="preserve"> ЗОШ І-ІІІ СТ. №11 – 37 осіб, в КП «</w:t>
            </w:r>
            <w:proofErr w:type="spellStart"/>
            <w:r w:rsidR="00C02A13" w:rsidRPr="00716177">
              <w:rPr>
                <w:rFonts w:ascii="Times New Roman" w:hAnsi="Times New Roman" w:cs="Times New Roman"/>
                <w:sz w:val="20"/>
                <w:szCs w:val="20"/>
              </w:rPr>
              <w:t>Великоберезовицьке</w:t>
            </w:r>
            <w:proofErr w:type="spellEnd"/>
            <w:r w:rsidR="00C02A13" w:rsidRPr="00716177">
              <w:rPr>
                <w:rFonts w:ascii="Times New Roman" w:hAnsi="Times New Roman" w:cs="Times New Roman"/>
                <w:sz w:val="20"/>
                <w:szCs w:val="20"/>
              </w:rPr>
              <w:t>» - 3 особи. На роботи тимчасового характеру направлено 43 особи.</w:t>
            </w:r>
          </w:p>
        </w:tc>
      </w:tr>
      <w:tr w:rsidR="00EE6B56" w:rsidRPr="00716177" w:rsidTr="00055E6A">
        <w:trPr>
          <w:trHeight w:val="309"/>
        </w:trPr>
        <w:tc>
          <w:tcPr>
            <w:tcW w:w="5000" w:type="pct"/>
            <w:gridSpan w:val="5"/>
            <w:tcBorders>
              <w:top w:val="single" w:sz="4" w:space="0" w:color="000000"/>
              <w:left w:val="single" w:sz="4" w:space="0" w:color="000000"/>
              <w:bottom w:val="single" w:sz="4" w:space="0" w:color="000000"/>
              <w:right w:val="single" w:sz="4" w:space="0" w:color="000000"/>
            </w:tcBorders>
          </w:tcPr>
          <w:p w:rsidR="00283526" w:rsidRPr="00716177" w:rsidRDefault="002F51B7" w:rsidP="002F51B7">
            <w:pPr>
              <w:pStyle w:val="a5"/>
              <w:spacing w:after="0" w:line="240" w:lineRule="auto"/>
              <w:ind w:right="-45"/>
              <w:contextualSpacing/>
              <w:jc w:val="center"/>
              <w:rPr>
                <w:rFonts w:ascii="Times New Roman" w:hAnsi="Times New Roman"/>
                <w:b/>
                <w:sz w:val="20"/>
                <w:szCs w:val="20"/>
              </w:rPr>
            </w:pPr>
            <w:r w:rsidRPr="00716177">
              <w:rPr>
                <w:rFonts w:ascii="Times New Roman" w:hAnsi="Times New Roman"/>
                <w:b/>
                <w:sz w:val="20"/>
                <w:szCs w:val="20"/>
              </w:rPr>
              <w:lastRenderedPageBreak/>
              <w:t xml:space="preserve">2. </w:t>
            </w:r>
            <w:r w:rsidR="00283526" w:rsidRPr="00716177">
              <w:rPr>
                <w:rFonts w:ascii="Times New Roman" w:hAnsi="Times New Roman"/>
                <w:b/>
                <w:sz w:val="20"/>
                <w:szCs w:val="20"/>
              </w:rPr>
              <w:t>Напрям: Інфраструктура та природнє середовище</w:t>
            </w:r>
          </w:p>
        </w:tc>
      </w:tr>
      <w:tr w:rsidR="00EE6B56" w:rsidRPr="00716177" w:rsidTr="00055E6A">
        <w:trPr>
          <w:trHeight w:val="161"/>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2F51B7">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2.1.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t xml:space="preserve">Розвиток сфери житлово-комунального господарства </w:t>
            </w:r>
          </w:p>
        </w:tc>
        <w:tc>
          <w:tcPr>
            <w:tcW w:w="1259" w:type="pct"/>
            <w:tcBorders>
              <w:top w:val="single" w:sz="4" w:space="0" w:color="000000"/>
              <w:left w:val="single" w:sz="4" w:space="0" w:color="000000"/>
              <w:bottom w:val="single" w:sz="4" w:space="0" w:color="000000"/>
              <w:right w:val="single" w:sz="4" w:space="0" w:color="000000"/>
            </w:tcBorders>
            <w:vAlign w:val="center"/>
          </w:tcPr>
          <w:p w:rsidR="00CE6D2A" w:rsidRPr="00716177" w:rsidRDefault="00CE6D2A" w:rsidP="00CE6D2A">
            <w:pPr>
              <w:pStyle w:val="a5"/>
              <w:numPr>
                <w:ilvl w:val="0"/>
                <w:numId w:val="2"/>
              </w:numPr>
              <w:tabs>
                <w:tab w:val="left" w:pos="294"/>
                <w:tab w:val="left" w:pos="436"/>
              </w:tabs>
              <w:spacing w:after="0" w:line="240" w:lineRule="auto"/>
              <w:ind w:left="11" w:firstLine="0"/>
              <w:contextualSpacing/>
              <w:jc w:val="both"/>
              <w:rPr>
                <w:rFonts w:ascii="Times New Roman" w:hAnsi="Times New Roman"/>
                <w:sz w:val="20"/>
                <w:szCs w:val="20"/>
              </w:rPr>
            </w:pPr>
            <w:r w:rsidRPr="00716177">
              <w:rPr>
                <w:rFonts w:ascii="Times New Roman" w:hAnsi="Times New Roman"/>
                <w:sz w:val="20"/>
                <w:szCs w:val="20"/>
              </w:rPr>
              <w:t>Капітальний ремонт, будівництво та реконструкція об’єктів благоустрою, інженерно-транспортних мереж.</w:t>
            </w:r>
          </w:p>
          <w:p w:rsidR="00CE6D2A" w:rsidRPr="00716177" w:rsidRDefault="00CE6D2A" w:rsidP="00CE6D2A">
            <w:pPr>
              <w:pStyle w:val="11"/>
              <w:widowControl/>
              <w:numPr>
                <w:ilvl w:val="0"/>
                <w:numId w:val="2"/>
              </w:numPr>
              <w:tabs>
                <w:tab w:val="left" w:pos="294"/>
                <w:tab w:val="left" w:pos="436"/>
              </w:tabs>
              <w:snapToGrid/>
              <w:spacing w:line="240" w:lineRule="auto"/>
              <w:ind w:left="11" w:firstLine="0"/>
              <w:rPr>
                <w:sz w:val="20"/>
              </w:rPr>
            </w:pPr>
            <w:r w:rsidRPr="00716177">
              <w:rPr>
                <w:sz w:val="20"/>
              </w:rPr>
              <w:t>Реконструкція, капітальний ремонт теплових мереж.</w:t>
            </w:r>
          </w:p>
          <w:p w:rsidR="00CE6D2A" w:rsidRPr="00716177" w:rsidRDefault="00CE6D2A" w:rsidP="00CE6D2A">
            <w:pPr>
              <w:pStyle w:val="a5"/>
              <w:numPr>
                <w:ilvl w:val="0"/>
                <w:numId w:val="2"/>
              </w:numPr>
              <w:tabs>
                <w:tab w:val="left" w:pos="294"/>
                <w:tab w:val="left" w:pos="436"/>
              </w:tabs>
              <w:spacing w:after="0" w:line="240" w:lineRule="auto"/>
              <w:ind w:left="11" w:firstLine="0"/>
              <w:contextualSpacing/>
              <w:jc w:val="both"/>
              <w:rPr>
                <w:rFonts w:ascii="Times New Roman" w:hAnsi="Times New Roman"/>
                <w:sz w:val="20"/>
                <w:szCs w:val="20"/>
              </w:rPr>
            </w:pPr>
            <w:r w:rsidRPr="00716177">
              <w:rPr>
                <w:rFonts w:ascii="Times New Roman" w:hAnsi="Times New Roman"/>
                <w:sz w:val="20"/>
                <w:szCs w:val="20"/>
              </w:rPr>
              <w:t>Інші види робіт, послуг, придбання товарів, основних засобів та матеріалів, тощо щодо об’єктів житлово-комунального господарства та благоустрою громади.</w:t>
            </w:r>
          </w:p>
          <w:p w:rsidR="00CE6D2A" w:rsidRPr="00716177" w:rsidRDefault="00CE6D2A" w:rsidP="00CE6D2A">
            <w:pPr>
              <w:pStyle w:val="a5"/>
              <w:numPr>
                <w:ilvl w:val="0"/>
                <w:numId w:val="2"/>
              </w:numPr>
              <w:tabs>
                <w:tab w:val="left" w:pos="294"/>
                <w:tab w:val="left" w:pos="436"/>
              </w:tabs>
              <w:spacing w:after="0" w:line="240" w:lineRule="auto"/>
              <w:ind w:left="11" w:firstLine="0"/>
              <w:contextualSpacing/>
              <w:jc w:val="both"/>
              <w:rPr>
                <w:rFonts w:ascii="Times New Roman" w:hAnsi="Times New Roman"/>
                <w:sz w:val="20"/>
                <w:szCs w:val="20"/>
              </w:rPr>
            </w:pPr>
            <w:r w:rsidRPr="00716177">
              <w:rPr>
                <w:rFonts w:ascii="Times New Roman" w:hAnsi="Times New Roman"/>
                <w:sz w:val="20"/>
                <w:szCs w:val="20"/>
              </w:rPr>
              <w:t>Реконструкція, будівництво, капітальний ремонт об’єктів благоустрою та шляхово-мостового господарства, водо-, теплопостачання і водовідведення.</w:t>
            </w:r>
          </w:p>
          <w:p w:rsidR="00CE6D2A" w:rsidRPr="00716177" w:rsidRDefault="00CE6D2A" w:rsidP="00CE6D2A">
            <w:pPr>
              <w:pStyle w:val="1acxspmiddle"/>
              <w:numPr>
                <w:ilvl w:val="0"/>
                <w:numId w:val="2"/>
              </w:numPr>
              <w:tabs>
                <w:tab w:val="left" w:pos="294"/>
                <w:tab w:val="left" w:pos="436"/>
              </w:tabs>
              <w:spacing w:before="0" w:beforeAutospacing="0" w:after="0" w:afterAutospacing="0"/>
              <w:ind w:left="11" w:firstLine="0"/>
              <w:contextualSpacing/>
              <w:jc w:val="both"/>
              <w:rPr>
                <w:sz w:val="20"/>
                <w:szCs w:val="20"/>
                <w:lang w:val="uk-UA"/>
              </w:rPr>
            </w:pPr>
            <w:r w:rsidRPr="00716177">
              <w:rPr>
                <w:sz w:val="20"/>
                <w:szCs w:val="20"/>
                <w:lang w:val="uk-UA"/>
              </w:rPr>
              <w:t>Фінансова підтримка та дотація (комунальним підприємствам, ОСББ, підприємствам, що обслуговують житловий фонд міста та ін.), в т. ч. на умовах співфінансування 50% – кошти бюджету громади та 50% – кошти ОСББ, підприємств, що обслуговують житловий фонд міста та ін.</w:t>
            </w:r>
          </w:p>
          <w:p w:rsidR="00CE6D2A" w:rsidRPr="00716177" w:rsidRDefault="00CE6D2A" w:rsidP="00CE6D2A">
            <w:pPr>
              <w:pStyle w:val="a5"/>
              <w:numPr>
                <w:ilvl w:val="0"/>
                <w:numId w:val="2"/>
              </w:numPr>
              <w:tabs>
                <w:tab w:val="left" w:pos="294"/>
                <w:tab w:val="left" w:pos="436"/>
              </w:tabs>
              <w:spacing w:after="0" w:line="240" w:lineRule="auto"/>
              <w:ind w:left="11" w:firstLine="0"/>
              <w:contextualSpacing/>
              <w:jc w:val="both"/>
              <w:rPr>
                <w:rFonts w:ascii="Times New Roman" w:hAnsi="Times New Roman"/>
                <w:sz w:val="20"/>
                <w:szCs w:val="20"/>
              </w:rPr>
            </w:pPr>
            <w:r w:rsidRPr="00716177">
              <w:rPr>
                <w:rFonts w:ascii="Times New Roman" w:hAnsi="Times New Roman"/>
                <w:sz w:val="20"/>
                <w:szCs w:val="20"/>
              </w:rPr>
              <w:t>Проведення ремонтів житлового фонду на умовах співфінансування згідно Порядку проведення ремонтів житлового фонду на умовах співфінансування на території Тернопільської міської територіальної громади.</w:t>
            </w:r>
          </w:p>
          <w:p w:rsidR="00CE6D2A" w:rsidRPr="00716177" w:rsidRDefault="00CE6D2A" w:rsidP="00CE6D2A">
            <w:pPr>
              <w:pStyle w:val="a5"/>
              <w:numPr>
                <w:ilvl w:val="0"/>
                <w:numId w:val="2"/>
              </w:numPr>
              <w:tabs>
                <w:tab w:val="left" w:pos="294"/>
                <w:tab w:val="left" w:pos="436"/>
              </w:tabs>
              <w:spacing w:after="0" w:line="240" w:lineRule="auto"/>
              <w:ind w:left="11" w:firstLine="0"/>
              <w:contextualSpacing/>
              <w:jc w:val="both"/>
              <w:rPr>
                <w:rFonts w:ascii="Times New Roman" w:hAnsi="Times New Roman"/>
                <w:sz w:val="20"/>
                <w:szCs w:val="20"/>
              </w:rPr>
            </w:pPr>
            <w:r w:rsidRPr="00716177">
              <w:rPr>
                <w:rFonts w:ascii="Times New Roman" w:hAnsi="Times New Roman"/>
                <w:sz w:val="20"/>
                <w:szCs w:val="20"/>
              </w:rPr>
              <w:t xml:space="preserve"> Капітальний та поточний ремонт, утримання об’єктів шляхово-мостового господарства, житлового фонду та об’єктів благоустрою (в </w:t>
            </w:r>
            <w:proofErr w:type="spellStart"/>
            <w:r w:rsidRPr="00716177">
              <w:rPr>
                <w:rFonts w:ascii="Times New Roman" w:hAnsi="Times New Roman"/>
                <w:sz w:val="20"/>
                <w:szCs w:val="20"/>
              </w:rPr>
              <w:t>т.ч</w:t>
            </w:r>
            <w:proofErr w:type="spellEnd"/>
            <w:r w:rsidRPr="00716177">
              <w:rPr>
                <w:rFonts w:ascii="Times New Roman" w:hAnsi="Times New Roman"/>
                <w:sz w:val="20"/>
                <w:szCs w:val="20"/>
              </w:rPr>
              <w:t xml:space="preserve">. вулиць і доріг, </w:t>
            </w:r>
            <w:proofErr w:type="spellStart"/>
            <w:r w:rsidRPr="00716177">
              <w:rPr>
                <w:rFonts w:ascii="Times New Roman" w:hAnsi="Times New Roman"/>
                <w:sz w:val="20"/>
                <w:szCs w:val="20"/>
              </w:rPr>
              <w:t>міжквартальних</w:t>
            </w:r>
            <w:proofErr w:type="spellEnd"/>
            <w:r w:rsidRPr="00716177">
              <w:rPr>
                <w:rFonts w:ascii="Times New Roman" w:hAnsi="Times New Roman"/>
                <w:sz w:val="20"/>
                <w:szCs w:val="20"/>
              </w:rPr>
              <w:t xml:space="preserve"> проїздів, прибудинкових територій, зупинок громадського транспорту, мостів і шляхопроводів, </w:t>
            </w:r>
            <w:proofErr w:type="spellStart"/>
            <w:r w:rsidRPr="00716177">
              <w:rPr>
                <w:rFonts w:ascii="Times New Roman" w:hAnsi="Times New Roman"/>
                <w:sz w:val="20"/>
                <w:szCs w:val="20"/>
              </w:rPr>
              <w:t>велодоріжок</w:t>
            </w:r>
            <w:proofErr w:type="spellEnd"/>
            <w:r w:rsidRPr="00716177">
              <w:rPr>
                <w:rFonts w:ascii="Times New Roman" w:hAnsi="Times New Roman"/>
                <w:sz w:val="20"/>
                <w:szCs w:val="20"/>
              </w:rPr>
              <w:t>, тротуарів).</w:t>
            </w:r>
          </w:p>
          <w:p w:rsidR="00CE6D2A" w:rsidRPr="00716177" w:rsidRDefault="00CE6D2A" w:rsidP="00CE6D2A">
            <w:pPr>
              <w:pStyle w:val="a5"/>
              <w:numPr>
                <w:ilvl w:val="0"/>
                <w:numId w:val="2"/>
              </w:numPr>
              <w:tabs>
                <w:tab w:val="left" w:pos="294"/>
                <w:tab w:val="left" w:pos="436"/>
              </w:tabs>
              <w:spacing w:after="0" w:line="240" w:lineRule="auto"/>
              <w:ind w:left="11" w:firstLine="0"/>
              <w:contextualSpacing/>
              <w:jc w:val="both"/>
              <w:rPr>
                <w:rFonts w:ascii="Times New Roman" w:hAnsi="Times New Roman"/>
                <w:sz w:val="20"/>
                <w:szCs w:val="20"/>
              </w:rPr>
            </w:pPr>
            <w:r w:rsidRPr="00716177">
              <w:rPr>
                <w:rFonts w:ascii="Times New Roman" w:hAnsi="Times New Roman"/>
                <w:sz w:val="20"/>
                <w:szCs w:val="20"/>
              </w:rPr>
              <w:t xml:space="preserve">Утримання та поточний ремонт </w:t>
            </w:r>
            <w:r w:rsidRPr="00716177">
              <w:rPr>
                <w:rFonts w:ascii="Times New Roman" w:hAnsi="Times New Roman"/>
                <w:sz w:val="20"/>
                <w:szCs w:val="20"/>
              </w:rPr>
              <w:lastRenderedPageBreak/>
              <w:t xml:space="preserve">інженерних мереж, дощової каналізації, дренажної системи та ін. </w:t>
            </w:r>
          </w:p>
          <w:p w:rsidR="00CE6D2A" w:rsidRPr="00716177" w:rsidRDefault="00CE6D2A" w:rsidP="00CE6D2A">
            <w:pPr>
              <w:pStyle w:val="a5"/>
              <w:numPr>
                <w:ilvl w:val="0"/>
                <w:numId w:val="2"/>
              </w:numPr>
              <w:tabs>
                <w:tab w:val="left" w:pos="294"/>
                <w:tab w:val="left" w:pos="436"/>
              </w:tabs>
              <w:spacing w:after="0" w:line="240" w:lineRule="auto"/>
              <w:ind w:left="11" w:firstLine="0"/>
              <w:contextualSpacing/>
              <w:jc w:val="both"/>
              <w:rPr>
                <w:rFonts w:ascii="Times New Roman" w:hAnsi="Times New Roman"/>
                <w:sz w:val="20"/>
                <w:szCs w:val="20"/>
              </w:rPr>
            </w:pPr>
            <w:r w:rsidRPr="00716177">
              <w:rPr>
                <w:rFonts w:ascii="Times New Roman" w:hAnsi="Times New Roman"/>
                <w:sz w:val="20"/>
                <w:szCs w:val="20"/>
              </w:rPr>
              <w:t xml:space="preserve">Поточний ремонт доріг в сільських населених пунктах громади – вул. Прибережна в </w:t>
            </w:r>
            <w:proofErr w:type="spellStart"/>
            <w:r w:rsidRPr="00716177">
              <w:rPr>
                <w:rFonts w:ascii="Times New Roman" w:hAnsi="Times New Roman"/>
                <w:sz w:val="20"/>
                <w:szCs w:val="20"/>
              </w:rPr>
              <w:t>с.Кобзарівка</w:t>
            </w:r>
            <w:proofErr w:type="spellEnd"/>
            <w:r w:rsidRPr="00716177">
              <w:rPr>
                <w:rFonts w:ascii="Times New Roman" w:hAnsi="Times New Roman"/>
                <w:sz w:val="20"/>
                <w:szCs w:val="20"/>
              </w:rPr>
              <w:t>,</w:t>
            </w:r>
            <w:r w:rsidR="00A24E4D">
              <w:rPr>
                <w:rFonts w:ascii="Times New Roman" w:hAnsi="Times New Roman"/>
                <w:sz w:val="20"/>
                <w:szCs w:val="20"/>
              </w:rPr>
              <w:t xml:space="preserve"> </w:t>
            </w:r>
            <w:proofErr w:type="spellStart"/>
            <w:r w:rsidRPr="00716177">
              <w:rPr>
                <w:rFonts w:ascii="Times New Roman" w:hAnsi="Times New Roman"/>
                <w:sz w:val="20"/>
                <w:szCs w:val="20"/>
              </w:rPr>
              <w:t>вул.Заболото</w:t>
            </w:r>
            <w:proofErr w:type="spellEnd"/>
            <w:r w:rsidR="0050640B" w:rsidRPr="00716177">
              <w:rPr>
                <w:rFonts w:ascii="Times New Roman" w:hAnsi="Times New Roman"/>
                <w:sz w:val="20"/>
                <w:szCs w:val="20"/>
              </w:rPr>
              <w:t xml:space="preserve">, </w:t>
            </w:r>
            <w:r w:rsidRPr="00716177">
              <w:rPr>
                <w:rFonts w:ascii="Times New Roman" w:hAnsi="Times New Roman"/>
                <w:sz w:val="20"/>
                <w:szCs w:val="20"/>
              </w:rPr>
              <w:t>в</w:t>
            </w:r>
            <w:r w:rsidR="00A24E4D">
              <w:rPr>
                <w:rFonts w:ascii="Times New Roman" w:hAnsi="Times New Roman"/>
                <w:sz w:val="20"/>
                <w:szCs w:val="20"/>
              </w:rPr>
              <w:t xml:space="preserve"> </w:t>
            </w:r>
            <w:proofErr w:type="spellStart"/>
            <w:r w:rsidRPr="00716177">
              <w:rPr>
                <w:rFonts w:ascii="Times New Roman" w:hAnsi="Times New Roman"/>
                <w:sz w:val="20"/>
                <w:szCs w:val="20"/>
              </w:rPr>
              <w:t>с.Вертелка</w:t>
            </w:r>
            <w:proofErr w:type="spellEnd"/>
            <w:r w:rsidRPr="00716177">
              <w:rPr>
                <w:rFonts w:ascii="Times New Roman" w:hAnsi="Times New Roman"/>
                <w:sz w:val="20"/>
                <w:szCs w:val="20"/>
              </w:rPr>
              <w:t xml:space="preserve">, </w:t>
            </w:r>
            <w:proofErr w:type="spellStart"/>
            <w:r w:rsidRPr="00716177">
              <w:rPr>
                <w:rFonts w:ascii="Times New Roman" w:hAnsi="Times New Roman"/>
                <w:sz w:val="20"/>
                <w:szCs w:val="20"/>
              </w:rPr>
              <w:t>вул.Нестерівська</w:t>
            </w:r>
            <w:proofErr w:type="spellEnd"/>
            <w:r w:rsidRPr="00716177">
              <w:rPr>
                <w:rFonts w:ascii="Times New Roman" w:hAnsi="Times New Roman"/>
                <w:sz w:val="20"/>
                <w:szCs w:val="20"/>
              </w:rPr>
              <w:t xml:space="preserve"> в </w:t>
            </w:r>
            <w:proofErr w:type="spellStart"/>
            <w:r w:rsidRPr="00716177">
              <w:rPr>
                <w:rFonts w:ascii="Times New Roman" w:hAnsi="Times New Roman"/>
                <w:sz w:val="20"/>
                <w:szCs w:val="20"/>
              </w:rPr>
              <w:t>с.Плесківці</w:t>
            </w:r>
            <w:proofErr w:type="spellEnd"/>
            <w:r w:rsidRPr="00716177">
              <w:rPr>
                <w:rFonts w:ascii="Times New Roman" w:hAnsi="Times New Roman"/>
                <w:sz w:val="20"/>
                <w:szCs w:val="20"/>
              </w:rPr>
              <w:t xml:space="preserve">, </w:t>
            </w:r>
            <w:proofErr w:type="spellStart"/>
            <w:r w:rsidRPr="00716177">
              <w:rPr>
                <w:rFonts w:ascii="Times New Roman" w:hAnsi="Times New Roman"/>
                <w:sz w:val="20"/>
                <w:szCs w:val="20"/>
              </w:rPr>
              <w:t>вул.Бічна</w:t>
            </w:r>
            <w:proofErr w:type="spellEnd"/>
            <w:r w:rsidRPr="00716177">
              <w:rPr>
                <w:rFonts w:ascii="Times New Roman" w:hAnsi="Times New Roman"/>
                <w:sz w:val="20"/>
                <w:szCs w:val="20"/>
              </w:rPr>
              <w:t xml:space="preserve"> в </w:t>
            </w:r>
            <w:proofErr w:type="spellStart"/>
            <w:r w:rsidRPr="00716177">
              <w:rPr>
                <w:rFonts w:ascii="Times New Roman" w:hAnsi="Times New Roman"/>
                <w:sz w:val="20"/>
                <w:szCs w:val="20"/>
              </w:rPr>
              <w:t>с.Глядки</w:t>
            </w:r>
            <w:proofErr w:type="spellEnd"/>
            <w:r w:rsidRPr="00716177">
              <w:rPr>
                <w:rFonts w:ascii="Times New Roman" w:hAnsi="Times New Roman"/>
                <w:sz w:val="20"/>
                <w:szCs w:val="20"/>
              </w:rPr>
              <w:t>,</w:t>
            </w:r>
            <w:r w:rsidR="00A24E4D">
              <w:rPr>
                <w:rFonts w:ascii="Times New Roman" w:hAnsi="Times New Roman"/>
                <w:sz w:val="20"/>
                <w:szCs w:val="20"/>
              </w:rPr>
              <w:t xml:space="preserve"> </w:t>
            </w:r>
            <w:proofErr w:type="spellStart"/>
            <w:r w:rsidRPr="00716177">
              <w:rPr>
                <w:rFonts w:ascii="Times New Roman" w:hAnsi="Times New Roman"/>
                <w:sz w:val="20"/>
                <w:szCs w:val="20"/>
              </w:rPr>
              <w:t>вул.Млинська</w:t>
            </w:r>
            <w:proofErr w:type="spellEnd"/>
            <w:r w:rsidRPr="00716177">
              <w:rPr>
                <w:rFonts w:ascii="Times New Roman" w:hAnsi="Times New Roman"/>
                <w:sz w:val="20"/>
                <w:szCs w:val="20"/>
              </w:rPr>
              <w:t xml:space="preserve"> в </w:t>
            </w:r>
            <w:proofErr w:type="spellStart"/>
            <w:r w:rsidRPr="00716177">
              <w:rPr>
                <w:rFonts w:ascii="Times New Roman" w:hAnsi="Times New Roman"/>
                <w:sz w:val="20"/>
                <w:szCs w:val="20"/>
              </w:rPr>
              <w:t>с.Іванківці</w:t>
            </w:r>
            <w:proofErr w:type="spellEnd"/>
            <w:r w:rsidRPr="00716177">
              <w:rPr>
                <w:rFonts w:ascii="Times New Roman" w:hAnsi="Times New Roman"/>
                <w:sz w:val="20"/>
                <w:szCs w:val="20"/>
              </w:rPr>
              <w:t xml:space="preserve">, </w:t>
            </w:r>
            <w:proofErr w:type="spellStart"/>
            <w:r w:rsidRPr="00716177">
              <w:rPr>
                <w:rFonts w:ascii="Times New Roman" w:hAnsi="Times New Roman"/>
                <w:sz w:val="20"/>
                <w:szCs w:val="20"/>
              </w:rPr>
              <w:t>вул.Зелена</w:t>
            </w:r>
            <w:proofErr w:type="spellEnd"/>
            <w:r w:rsidRPr="00716177">
              <w:rPr>
                <w:rFonts w:ascii="Times New Roman" w:hAnsi="Times New Roman"/>
                <w:sz w:val="20"/>
                <w:szCs w:val="20"/>
              </w:rPr>
              <w:t xml:space="preserve"> в </w:t>
            </w:r>
            <w:proofErr w:type="spellStart"/>
            <w:r w:rsidRPr="00716177">
              <w:rPr>
                <w:rFonts w:ascii="Times New Roman" w:hAnsi="Times New Roman"/>
                <w:sz w:val="20"/>
                <w:szCs w:val="20"/>
              </w:rPr>
              <w:t>с.Малашівці</w:t>
            </w:r>
            <w:proofErr w:type="spellEnd"/>
            <w:r w:rsidRPr="00716177">
              <w:rPr>
                <w:rFonts w:ascii="Times New Roman" w:hAnsi="Times New Roman"/>
                <w:sz w:val="20"/>
                <w:szCs w:val="20"/>
              </w:rPr>
              <w:t xml:space="preserve">, </w:t>
            </w:r>
            <w:proofErr w:type="spellStart"/>
            <w:r w:rsidRPr="00716177">
              <w:rPr>
                <w:rFonts w:ascii="Times New Roman" w:hAnsi="Times New Roman"/>
                <w:sz w:val="20"/>
                <w:szCs w:val="20"/>
              </w:rPr>
              <w:t>вул.Горішня</w:t>
            </w:r>
            <w:proofErr w:type="spellEnd"/>
            <w:r w:rsidR="00A24E4D">
              <w:rPr>
                <w:rFonts w:ascii="Times New Roman" w:hAnsi="Times New Roman"/>
                <w:sz w:val="20"/>
                <w:szCs w:val="20"/>
              </w:rPr>
              <w:t xml:space="preserve"> </w:t>
            </w:r>
            <w:proofErr w:type="spellStart"/>
            <w:r w:rsidRPr="00716177">
              <w:rPr>
                <w:rFonts w:ascii="Times New Roman" w:hAnsi="Times New Roman"/>
                <w:sz w:val="20"/>
                <w:szCs w:val="20"/>
              </w:rPr>
              <w:t>Перія</w:t>
            </w:r>
            <w:proofErr w:type="spellEnd"/>
            <w:r w:rsidRPr="00716177">
              <w:rPr>
                <w:rFonts w:ascii="Times New Roman" w:hAnsi="Times New Roman"/>
                <w:sz w:val="20"/>
                <w:szCs w:val="20"/>
              </w:rPr>
              <w:t xml:space="preserve"> та </w:t>
            </w:r>
            <w:proofErr w:type="spellStart"/>
            <w:r w:rsidRPr="00716177">
              <w:rPr>
                <w:rFonts w:ascii="Times New Roman" w:hAnsi="Times New Roman"/>
                <w:sz w:val="20"/>
                <w:szCs w:val="20"/>
              </w:rPr>
              <w:t>вул.Загороди</w:t>
            </w:r>
            <w:proofErr w:type="spellEnd"/>
            <w:r w:rsidRPr="00716177">
              <w:rPr>
                <w:rFonts w:ascii="Times New Roman" w:hAnsi="Times New Roman"/>
                <w:sz w:val="20"/>
                <w:szCs w:val="20"/>
              </w:rPr>
              <w:t xml:space="preserve"> в </w:t>
            </w:r>
            <w:proofErr w:type="spellStart"/>
            <w:r w:rsidRPr="00716177">
              <w:rPr>
                <w:rFonts w:ascii="Times New Roman" w:hAnsi="Times New Roman"/>
                <w:sz w:val="20"/>
                <w:szCs w:val="20"/>
              </w:rPr>
              <w:t>с.Курівці</w:t>
            </w:r>
            <w:proofErr w:type="spellEnd"/>
            <w:r w:rsidRPr="00716177">
              <w:rPr>
                <w:rFonts w:ascii="Times New Roman" w:hAnsi="Times New Roman"/>
                <w:sz w:val="20"/>
                <w:szCs w:val="20"/>
              </w:rPr>
              <w:t>).</w:t>
            </w:r>
          </w:p>
          <w:p w:rsidR="00CE6D2A" w:rsidRPr="00716177" w:rsidRDefault="00CE6D2A" w:rsidP="00CE6D2A">
            <w:pPr>
              <w:pStyle w:val="a5"/>
              <w:numPr>
                <w:ilvl w:val="0"/>
                <w:numId w:val="2"/>
              </w:numPr>
              <w:tabs>
                <w:tab w:val="left" w:pos="294"/>
                <w:tab w:val="left" w:pos="436"/>
              </w:tabs>
              <w:spacing w:after="0" w:line="240" w:lineRule="auto"/>
              <w:ind w:left="11" w:firstLine="0"/>
              <w:contextualSpacing/>
              <w:jc w:val="both"/>
              <w:rPr>
                <w:rFonts w:ascii="Times New Roman" w:hAnsi="Times New Roman"/>
                <w:sz w:val="20"/>
                <w:szCs w:val="20"/>
              </w:rPr>
            </w:pPr>
            <w:r w:rsidRPr="00716177">
              <w:rPr>
                <w:rFonts w:ascii="Times New Roman" w:hAnsi="Times New Roman"/>
                <w:sz w:val="20"/>
                <w:szCs w:val="20"/>
              </w:rPr>
              <w:t>Створення нових відпочинкових зон.</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lastRenderedPageBreak/>
              <w:t>Управління житлово-комунального господарства, благоустрою та екології, комунальні підприємства, ОСББ</w:t>
            </w:r>
          </w:p>
        </w:tc>
        <w:tc>
          <w:tcPr>
            <w:tcW w:w="2627" w:type="pct"/>
            <w:tcBorders>
              <w:top w:val="single" w:sz="4" w:space="0" w:color="000000"/>
              <w:left w:val="single" w:sz="4" w:space="0" w:color="000000"/>
              <w:bottom w:val="single" w:sz="4" w:space="0" w:color="000000"/>
              <w:right w:val="single" w:sz="4" w:space="0" w:color="000000"/>
            </w:tcBorders>
          </w:tcPr>
          <w:p w:rsidR="008A298E" w:rsidRPr="00716177" w:rsidRDefault="00E93D63" w:rsidP="00A10B10">
            <w:pPr>
              <w:spacing w:after="0" w:line="240" w:lineRule="auto"/>
              <w:ind w:right="-45"/>
              <w:jc w:val="both"/>
              <w:rPr>
                <w:rFonts w:ascii="Times New Roman" w:hAnsi="Times New Roman" w:cs="Times New Roman"/>
                <w:sz w:val="20"/>
                <w:szCs w:val="20"/>
              </w:rPr>
            </w:pPr>
            <w:r w:rsidRPr="00716177">
              <w:rPr>
                <w:rFonts w:ascii="Times New Roman" w:hAnsi="Times New Roman" w:cs="Times New Roman"/>
                <w:sz w:val="20"/>
                <w:szCs w:val="20"/>
                <w:lang w:eastAsia="en-US"/>
              </w:rPr>
              <w:t>1.</w:t>
            </w:r>
            <w:r w:rsidR="00A24E4D">
              <w:rPr>
                <w:rFonts w:ascii="Times New Roman" w:hAnsi="Times New Roman" w:cs="Times New Roman"/>
                <w:sz w:val="20"/>
                <w:szCs w:val="20"/>
                <w:lang w:eastAsia="en-US"/>
              </w:rPr>
              <w:t xml:space="preserve"> </w:t>
            </w:r>
            <w:r w:rsidR="00A10B10" w:rsidRPr="00716177">
              <w:rPr>
                <w:rFonts w:ascii="Times New Roman" w:hAnsi="Times New Roman" w:cs="Times New Roman"/>
                <w:sz w:val="20"/>
                <w:szCs w:val="20"/>
              </w:rPr>
              <w:t>Виконувались роботи з встановлення малих архітектурних форм Алеї Надії на бульварі Т. Шевченка</w:t>
            </w:r>
            <w:r w:rsidR="005F51B3" w:rsidRPr="00716177">
              <w:rPr>
                <w:rFonts w:ascii="Times New Roman" w:hAnsi="Times New Roman" w:cs="Times New Roman"/>
                <w:sz w:val="20"/>
                <w:szCs w:val="20"/>
              </w:rPr>
              <w:t xml:space="preserve">, </w:t>
            </w:r>
            <w:r w:rsidR="00A10B10" w:rsidRPr="00716177">
              <w:rPr>
                <w:rFonts w:ascii="Times New Roman" w:hAnsi="Times New Roman" w:cs="Times New Roman"/>
                <w:sz w:val="20"/>
                <w:szCs w:val="20"/>
                <w:lang w:eastAsia="en-US"/>
              </w:rPr>
              <w:t xml:space="preserve">з </w:t>
            </w:r>
            <w:r w:rsidR="00A10B10" w:rsidRPr="00716177">
              <w:rPr>
                <w:rFonts w:ascii="Times New Roman" w:hAnsi="Times New Roman" w:cs="Times New Roman"/>
                <w:bCs/>
                <w:spacing w:val="-3"/>
                <w:sz w:val="20"/>
                <w:szCs w:val="20"/>
              </w:rPr>
              <w:t>реконструкції інженерних мереж вул.</w:t>
            </w:r>
            <w:r w:rsidR="00335923" w:rsidRPr="00716177">
              <w:rPr>
                <w:rFonts w:ascii="Times New Roman" w:hAnsi="Times New Roman" w:cs="Times New Roman"/>
                <w:bCs/>
                <w:spacing w:val="-3"/>
                <w:sz w:val="20"/>
                <w:szCs w:val="20"/>
              </w:rPr>
              <w:t xml:space="preserve"> </w:t>
            </w:r>
            <w:r w:rsidR="00A10B10" w:rsidRPr="00716177">
              <w:rPr>
                <w:rFonts w:ascii="Times New Roman" w:hAnsi="Times New Roman" w:cs="Times New Roman"/>
                <w:bCs/>
                <w:spacing w:val="-3"/>
                <w:sz w:val="20"/>
                <w:szCs w:val="20"/>
              </w:rPr>
              <w:t>М. Грушевського</w:t>
            </w:r>
            <w:r w:rsidR="002F51B7" w:rsidRPr="00716177">
              <w:rPr>
                <w:rFonts w:ascii="Times New Roman" w:hAnsi="Times New Roman" w:cs="Times New Roman"/>
                <w:bCs/>
                <w:spacing w:val="-3"/>
                <w:sz w:val="20"/>
                <w:szCs w:val="20"/>
              </w:rPr>
              <w:t xml:space="preserve">, </w:t>
            </w:r>
            <w:r w:rsidR="00A10B10" w:rsidRPr="00716177">
              <w:rPr>
                <w:rFonts w:ascii="Times New Roman" w:hAnsi="Times New Roman" w:cs="Times New Roman"/>
                <w:sz w:val="20"/>
                <w:szCs w:val="20"/>
              </w:rPr>
              <w:t>3.</w:t>
            </w:r>
          </w:p>
          <w:p w:rsidR="00FA62E4" w:rsidRPr="00716177" w:rsidRDefault="00F0246D" w:rsidP="00F0246D">
            <w:pPr>
              <w:spacing w:after="0" w:line="240" w:lineRule="auto"/>
              <w:ind w:right="-45"/>
              <w:jc w:val="both"/>
              <w:rPr>
                <w:rFonts w:ascii="Times New Roman" w:hAnsi="Times New Roman" w:cs="Times New Roman"/>
                <w:sz w:val="20"/>
                <w:szCs w:val="20"/>
                <w:shd w:val="clear" w:color="auto" w:fill="FFFFFF"/>
              </w:rPr>
            </w:pPr>
            <w:r w:rsidRPr="00716177">
              <w:rPr>
                <w:rStyle w:val="ac"/>
                <w:rFonts w:ascii="Times New Roman" w:hAnsi="Times New Roman" w:cs="Times New Roman"/>
                <w:b w:val="0"/>
                <w:sz w:val="20"/>
                <w:szCs w:val="20"/>
              </w:rPr>
              <w:t>2.</w:t>
            </w:r>
            <w:r w:rsidR="00A24E4D">
              <w:rPr>
                <w:rStyle w:val="ac"/>
                <w:rFonts w:ascii="Times New Roman" w:hAnsi="Times New Roman" w:cs="Times New Roman"/>
                <w:b w:val="0"/>
                <w:sz w:val="20"/>
                <w:szCs w:val="20"/>
              </w:rPr>
              <w:t xml:space="preserve"> </w:t>
            </w:r>
            <w:r w:rsidRPr="00716177">
              <w:rPr>
                <w:rFonts w:ascii="Times New Roman" w:hAnsi="Times New Roman" w:cs="Times New Roman"/>
                <w:bCs/>
                <w:sz w:val="20"/>
                <w:szCs w:val="20"/>
                <w:shd w:val="clear" w:color="auto" w:fill="FFFFFF"/>
              </w:rPr>
              <w:t>Для оптимізації системи централізованого</w:t>
            </w:r>
            <w:r w:rsidR="007676C0" w:rsidRPr="00716177">
              <w:rPr>
                <w:rFonts w:ascii="Times New Roman" w:hAnsi="Times New Roman" w:cs="Times New Roman"/>
                <w:bCs/>
                <w:sz w:val="20"/>
                <w:szCs w:val="20"/>
                <w:shd w:val="clear" w:color="auto" w:fill="FFFFFF"/>
              </w:rPr>
              <w:t xml:space="preserve"> теплопостачання</w:t>
            </w:r>
            <w:r w:rsidRPr="00716177">
              <w:rPr>
                <w:rFonts w:ascii="Times New Roman" w:hAnsi="Times New Roman" w:cs="Times New Roman"/>
                <w:bCs/>
                <w:sz w:val="20"/>
                <w:szCs w:val="20"/>
                <w:shd w:val="clear" w:color="auto" w:fill="FFFFFF"/>
              </w:rPr>
              <w:t xml:space="preserve">, враховуючи стан джерел генерації теплової енергії та теплових мереж, перспектив розвитку міста та потреби в забезпеченні тепловою енергією </w:t>
            </w:r>
            <w:r w:rsidRPr="00716177">
              <w:rPr>
                <w:rStyle w:val="ac"/>
                <w:rFonts w:ascii="Times New Roman" w:hAnsi="Times New Roman" w:cs="Times New Roman"/>
                <w:b w:val="0"/>
                <w:sz w:val="20"/>
                <w:szCs w:val="20"/>
              </w:rPr>
              <w:t>затверджено стратегічну схему теплопостачання на 10 років (2025–2034)(</w:t>
            </w:r>
            <w:r w:rsidR="00E93D63" w:rsidRPr="00716177">
              <w:rPr>
                <w:rStyle w:val="ac"/>
                <w:rFonts w:ascii="Times New Roman" w:hAnsi="Times New Roman" w:cs="Times New Roman"/>
                <w:b w:val="0"/>
                <w:sz w:val="20"/>
                <w:szCs w:val="20"/>
              </w:rPr>
              <w:t xml:space="preserve">рішення міської ради від </w:t>
            </w:r>
            <w:r w:rsidRPr="00716177">
              <w:rPr>
                <w:rStyle w:val="ac"/>
                <w:rFonts w:ascii="Times New Roman" w:hAnsi="Times New Roman" w:cs="Times New Roman"/>
                <w:b w:val="0"/>
                <w:sz w:val="20"/>
                <w:szCs w:val="20"/>
              </w:rPr>
              <w:t>01.08.2025 №8/49/22)</w:t>
            </w:r>
            <w:r w:rsidR="00FA62E4" w:rsidRPr="00716177">
              <w:rPr>
                <w:rStyle w:val="ac"/>
                <w:rFonts w:ascii="Times New Roman" w:hAnsi="Times New Roman" w:cs="Times New Roman"/>
                <w:b w:val="0"/>
                <w:sz w:val="20"/>
                <w:szCs w:val="20"/>
              </w:rPr>
              <w:t xml:space="preserve">. Проводились </w:t>
            </w:r>
            <w:r w:rsidR="00FA62E4" w:rsidRPr="00716177">
              <w:rPr>
                <w:rFonts w:ascii="Times New Roman" w:hAnsi="Times New Roman" w:cs="Times New Roman"/>
                <w:sz w:val="20"/>
                <w:szCs w:val="20"/>
              </w:rPr>
              <w:t xml:space="preserve">роботи з реконструкції мереж та модернізації </w:t>
            </w:r>
            <w:proofErr w:type="spellStart"/>
            <w:r w:rsidR="00FA62E4" w:rsidRPr="00716177">
              <w:rPr>
                <w:rFonts w:ascii="Times New Roman" w:hAnsi="Times New Roman" w:cs="Times New Roman"/>
                <w:sz w:val="20"/>
                <w:szCs w:val="20"/>
              </w:rPr>
              <w:t>котелень</w:t>
            </w:r>
            <w:proofErr w:type="spellEnd"/>
            <w:r w:rsidR="00FA62E4" w:rsidRPr="00716177">
              <w:rPr>
                <w:rFonts w:ascii="Times New Roman" w:hAnsi="Times New Roman" w:cs="Times New Roman"/>
                <w:sz w:val="20"/>
                <w:szCs w:val="20"/>
              </w:rPr>
              <w:t xml:space="preserve">, заміні аварійних ділянок тепломереж на </w:t>
            </w:r>
            <w:proofErr w:type="spellStart"/>
            <w:r w:rsidR="00FA62E4" w:rsidRPr="00716177">
              <w:rPr>
                <w:rFonts w:ascii="Times New Roman" w:hAnsi="Times New Roman" w:cs="Times New Roman"/>
                <w:sz w:val="20"/>
                <w:szCs w:val="20"/>
              </w:rPr>
              <w:t>попередньоізольвані</w:t>
            </w:r>
            <w:proofErr w:type="spellEnd"/>
            <w:r w:rsidR="00FA62E4" w:rsidRPr="00716177">
              <w:rPr>
                <w:rFonts w:ascii="Times New Roman" w:hAnsi="Times New Roman" w:cs="Times New Roman"/>
                <w:sz w:val="20"/>
                <w:szCs w:val="20"/>
              </w:rPr>
              <w:t xml:space="preserve"> труби.</w:t>
            </w:r>
            <w:r w:rsidR="007676C0" w:rsidRPr="00716177">
              <w:rPr>
                <w:rFonts w:ascii="Times New Roman" w:hAnsi="Times New Roman" w:cs="Times New Roman"/>
                <w:sz w:val="20"/>
                <w:szCs w:val="20"/>
              </w:rPr>
              <w:t xml:space="preserve"> </w:t>
            </w:r>
            <w:r w:rsidR="00FA62E4" w:rsidRPr="00716177">
              <w:rPr>
                <w:rFonts w:ascii="Times New Roman" w:hAnsi="Times New Roman" w:cs="Times New Roman"/>
                <w:sz w:val="20"/>
                <w:szCs w:val="20"/>
                <w:shd w:val="clear" w:color="auto" w:fill="FFFFFF"/>
              </w:rPr>
              <w:t>Проводились гідравлічні випроб</w:t>
            </w:r>
            <w:r w:rsidR="00335923" w:rsidRPr="00716177">
              <w:rPr>
                <w:rFonts w:ascii="Times New Roman" w:hAnsi="Times New Roman" w:cs="Times New Roman"/>
                <w:sz w:val="20"/>
                <w:szCs w:val="20"/>
                <w:shd w:val="clear" w:color="auto" w:fill="FFFFFF"/>
              </w:rPr>
              <w:t>ування теплових мереж</w:t>
            </w:r>
            <w:r w:rsidR="00E93D63" w:rsidRPr="00716177">
              <w:rPr>
                <w:rFonts w:ascii="Times New Roman" w:hAnsi="Times New Roman" w:cs="Times New Roman"/>
                <w:sz w:val="20"/>
                <w:szCs w:val="20"/>
                <w:shd w:val="clear" w:color="auto" w:fill="FFFFFF"/>
              </w:rPr>
              <w:t xml:space="preserve">. За результатами </w:t>
            </w:r>
            <w:r w:rsidR="00335923" w:rsidRPr="00716177">
              <w:rPr>
                <w:rFonts w:ascii="Times New Roman" w:hAnsi="Times New Roman" w:cs="Times New Roman"/>
                <w:sz w:val="20"/>
                <w:szCs w:val="20"/>
                <w:shd w:val="clear" w:color="auto" w:fill="FFFFFF"/>
              </w:rPr>
              <w:t>якого</w:t>
            </w:r>
            <w:r w:rsidR="00E93D63" w:rsidRPr="00716177">
              <w:rPr>
                <w:rFonts w:ascii="Times New Roman" w:hAnsi="Times New Roman" w:cs="Times New Roman"/>
                <w:sz w:val="20"/>
                <w:szCs w:val="20"/>
                <w:shd w:val="clear" w:color="auto" w:fill="FFFFFF"/>
              </w:rPr>
              <w:t xml:space="preserve"> </w:t>
            </w:r>
            <w:r w:rsidR="00FA62E4" w:rsidRPr="00716177">
              <w:rPr>
                <w:rFonts w:ascii="Times New Roman" w:hAnsi="Times New Roman" w:cs="Times New Roman"/>
                <w:sz w:val="20"/>
                <w:szCs w:val="20"/>
                <w:shd w:val="clear" w:color="auto" w:fill="FFFFFF"/>
              </w:rPr>
              <w:t>проведено заміну 0,431 км трубопроводів теплових мереж у 2-х трубному вимірі.</w:t>
            </w:r>
            <w:r w:rsidR="00335923" w:rsidRPr="00716177">
              <w:rPr>
                <w:rFonts w:ascii="Times New Roman" w:hAnsi="Times New Roman" w:cs="Times New Roman"/>
                <w:sz w:val="20"/>
                <w:szCs w:val="20"/>
                <w:shd w:val="clear" w:color="auto" w:fill="FFFFFF"/>
              </w:rPr>
              <w:t xml:space="preserve"> </w:t>
            </w:r>
            <w:r w:rsidR="00E761F9" w:rsidRPr="00716177">
              <w:rPr>
                <w:rFonts w:ascii="Times New Roman" w:hAnsi="Times New Roman" w:cs="Times New Roman"/>
                <w:sz w:val="20"/>
                <w:szCs w:val="20"/>
              </w:rPr>
              <w:t>Проведено капітальне оновлення мереж,</w:t>
            </w:r>
            <w:r w:rsidR="00077EEC" w:rsidRPr="00716177">
              <w:rPr>
                <w:rFonts w:ascii="Times New Roman" w:hAnsi="Times New Roman" w:cs="Times New Roman"/>
                <w:sz w:val="20"/>
                <w:szCs w:val="20"/>
              </w:rPr>
              <w:t xml:space="preserve"> </w:t>
            </w:r>
            <w:r w:rsidR="008A298E" w:rsidRPr="00716177">
              <w:rPr>
                <w:rFonts w:ascii="Times New Roman" w:hAnsi="Times New Roman" w:cs="Times New Roman"/>
                <w:sz w:val="20"/>
                <w:szCs w:val="20"/>
                <w:shd w:val="clear" w:color="auto" w:fill="FFFFFF"/>
              </w:rPr>
              <w:t>роботи на відрізку протяжністю</w:t>
            </w:r>
            <w:r w:rsidR="00335923" w:rsidRPr="00716177">
              <w:rPr>
                <w:rFonts w:ascii="Times New Roman" w:hAnsi="Times New Roman" w:cs="Times New Roman"/>
                <w:sz w:val="20"/>
                <w:szCs w:val="20"/>
                <w:shd w:val="clear" w:color="auto" w:fill="FFFFFF"/>
              </w:rPr>
              <w:t xml:space="preserve"> 80 м.</w:t>
            </w:r>
            <w:r w:rsidR="00FC2E62" w:rsidRPr="00716177">
              <w:rPr>
                <w:rFonts w:ascii="Times New Roman" w:hAnsi="Times New Roman" w:cs="Times New Roman"/>
                <w:sz w:val="20"/>
                <w:szCs w:val="20"/>
                <w:shd w:val="clear" w:color="auto" w:fill="FFFFFF"/>
              </w:rPr>
              <w:t>, виконано заміну понад 300 метрів</w:t>
            </w:r>
            <w:r w:rsidR="008A298E" w:rsidRPr="00716177">
              <w:rPr>
                <w:rFonts w:ascii="Times New Roman" w:hAnsi="Times New Roman" w:cs="Times New Roman"/>
                <w:sz w:val="20"/>
                <w:szCs w:val="20"/>
                <w:shd w:val="clear" w:color="auto" w:fill="FFFFFF"/>
              </w:rPr>
              <w:t xml:space="preserve"> мережі до котельні на вулиці Лемківській</w:t>
            </w:r>
            <w:r w:rsidR="00B116B1" w:rsidRPr="00716177">
              <w:rPr>
                <w:rFonts w:ascii="Times New Roman" w:hAnsi="Times New Roman" w:cs="Times New Roman"/>
                <w:sz w:val="20"/>
                <w:szCs w:val="20"/>
                <w:shd w:val="clear" w:color="auto" w:fill="FFFFFF"/>
              </w:rPr>
              <w:t>.</w:t>
            </w:r>
          </w:p>
          <w:p w:rsidR="00E93D63" w:rsidRPr="00716177" w:rsidRDefault="00E93D63" w:rsidP="004E54D3">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w:t>
            </w:r>
            <w:r w:rsidR="00CC0697" w:rsidRPr="00716177">
              <w:rPr>
                <w:rFonts w:ascii="Times New Roman" w:hAnsi="Times New Roman" w:cs="Times New Roman"/>
                <w:sz w:val="20"/>
                <w:szCs w:val="20"/>
              </w:rPr>
              <w:t xml:space="preserve"> Придбано прапори, мінеральні добрива, саджанці</w:t>
            </w:r>
            <w:r w:rsidRPr="00716177">
              <w:rPr>
                <w:rFonts w:ascii="Times New Roman" w:hAnsi="Times New Roman" w:cs="Times New Roman"/>
                <w:sz w:val="20"/>
                <w:szCs w:val="20"/>
              </w:rPr>
              <w:t xml:space="preserve"> дерев, урн</w:t>
            </w:r>
            <w:r w:rsidR="00CC0697" w:rsidRPr="00716177">
              <w:rPr>
                <w:rFonts w:ascii="Times New Roman" w:hAnsi="Times New Roman" w:cs="Times New Roman"/>
                <w:sz w:val="20"/>
                <w:szCs w:val="20"/>
              </w:rPr>
              <w:t>и</w:t>
            </w:r>
            <w:r w:rsidRPr="00716177">
              <w:rPr>
                <w:rFonts w:ascii="Times New Roman" w:hAnsi="Times New Roman" w:cs="Times New Roman"/>
                <w:sz w:val="20"/>
                <w:szCs w:val="20"/>
              </w:rPr>
              <w:t xml:space="preserve"> для побутових відходів, інформаційних табличок та ін.</w:t>
            </w:r>
          </w:p>
          <w:p w:rsidR="00E93D63" w:rsidRPr="00716177" w:rsidRDefault="00E93D63" w:rsidP="004E54D3">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Проведено роботи з регулювання чисельності безпритульних тварин (собак) шляхом здійснення стерилізації 276 тварин та 192 тваринам проведено </w:t>
            </w:r>
            <w:proofErr w:type="spellStart"/>
            <w:r w:rsidRPr="00716177">
              <w:rPr>
                <w:rFonts w:ascii="Times New Roman" w:hAnsi="Times New Roman" w:cs="Times New Roman"/>
                <w:sz w:val="20"/>
                <w:szCs w:val="20"/>
              </w:rPr>
              <w:t>чіпування</w:t>
            </w:r>
            <w:proofErr w:type="spellEnd"/>
            <w:r w:rsidRPr="00716177">
              <w:rPr>
                <w:rFonts w:ascii="Times New Roman" w:hAnsi="Times New Roman" w:cs="Times New Roman"/>
                <w:sz w:val="20"/>
                <w:szCs w:val="20"/>
              </w:rPr>
              <w:t xml:space="preserve">. </w:t>
            </w:r>
          </w:p>
          <w:p w:rsidR="00E93D63" w:rsidRPr="00716177" w:rsidRDefault="00E93D63" w:rsidP="004E54D3">
            <w:pPr>
              <w:spacing w:after="0" w:line="240" w:lineRule="auto"/>
              <w:jc w:val="both"/>
              <w:rPr>
                <w:rFonts w:ascii="Times New Roman" w:eastAsia="Times New Roman" w:hAnsi="Times New Roman" w:cs="Times New Roman"/>
                <w:sz w:val="20"/>
                <w:szCs w:val="20"/>
                <w:lang w:eastAsia="ru-RU"/>
              </w:rPr>
            </w:pPr>
            <w:r w:rsidRPr="00716177">
              <w:rPr>
                <w:rFonts w:ascii="Times New Roman" w:eastAsia="Times New Roman" w:hAnsi="Times New Roman" w:cs="Times New Roman"/>
                <w:sz w:val="20"/>
                <w:szCs w:val="20"/>
                <w:lang w:eastAsia="ru-RU"/>
              </w:rPr>
              <w:t>Надано послуги з підвищення рівня благоустрою, покращення естетичного</w:t>
            </w:r>
            <w:r w:rsidR="007676C0" w:rsidRPr="00716177">
              <w:rPr>
                <w:rFonts w:ascii="Times New Roman" w:eastAsia="Times New Roman" w:hAnsi="Times New Roman" w:cs="Times New Roman"/>
                <w:sz w:val="20"/>
                <w:szCs w:val="20"/>
                <w:lang w:eastAsia="ru-RU"/>
              </w:rPr>
              <w:t xml:space="preserve"> вигляду міської території. </w:t>
            </w:r>
            <w:r w:rsidRPr="00716177">
              <w:rPr>
                <w:rFonts w:ascii="Times New Roman" w:eastAsia="Times New Roman" w:hAnsi="Times New Roman" w:cs="Times New Roman"/>
                <w:sz w:val="20"/>
                <w:szCs w:val="20"/>
                <w:lang w:eastAsia="ru-RU"/>
              </w:rPr>
              <w:t>Здійснювалось формувальне обрізування дерев, видалення сухих та</w:t>
            </w:r>
            <w:r w:rsidR="007676C0" w:rsidRPr="00716177">
              <w:rPr>
                <w:rFonts w:ascii="Times New Roman" w:eastAsia="Times New Roman" w:hAnsi="Times New Roman" w:cs="Times New Roman"/>
                <w:sz w:val="20"/>
                <w:szCs w:val="20"/>
                <w:lang w:eastAsia="ru-RU"/>
              </w:rPr>
              <w:t xml:space="preserve"> аварійних дерев.</w:t>
            </w:r>
            <w:r w:rsidRPr="00716177">
              <w:rPr>
                <w:rFonts w:ascii="Times New Roman" w:eastAsia="Times New Roman" w:hAnsi="Times New Roman" w:cs="Times New Roman"/>
                <w:sz w:val="20"/>
                <w:szCs w:val="20"/>
                <w:lang w:eastAsia="ru-RU"/>
              </w:rPr>
              <w:t xml:space="preserve"> Надано 187 дозволів</w:t>
            </w:r>
            <w:r w:rsidR="007676C0"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 xml:space="preserve">на видалення сухих дерев та </w:t>
            </w:r>
            <w:proofErr w:type="spellStart"/>
            <w:r w:rsidRPr="00716177">
              <w:rPr>
                <w:rFonts w:ascii="Times New Roman" w:eastAsia="Times New Roman" w:hAnsi="Times New Roman" w:cs="Times New Roman"/>
                <w:sz w:val="20"/>
                <w:szCs w:val="20"/>
                <w:lang w:eastAsia="ru-RU"/>
              </w:rPr>
              <w:t>сухостоїв</w:t>
            </w:r>
            <w:proofErr w:type="spellEnd"/>
            <w:r w:rsidRPr="00716177">
              <w:rPr>
                <w:rFonts w:ascii="Times New Roman" w:eastAsia="Times New Roman" w:hAnsi="Times New Roman" w:cs="Times New Roman"/>
                <w:sz w:val="20"/>
                <w:szCs w:val="20"/>
                <w:lang w:eastAsia="ru-RU"/>
              </w:rPr>
              <w:t>.</w:t>
            </w:r>
            <w:r w:rsidR="007676C0" w:rsidRPr="00716177">
              <w:rPr>
                <w:rFonts w:ascii="Times New Roman" w:eastAsia="Times New Roman" w:hAnsi="Times New Roman" w:cs="Times New Roman"/>
                <w:sz w:val="20"/>
                <w:szCs w:val="20"/>
                <w:lang w:eastAsia="ru-RU"/>
              </w:rPr>
              <w:t xml:space="preserve"> </w:t>
            </w:r>
            <w:r w:rsidRPr="00716177">
              <w:rPr>
                <w:rFonts w:ascii="Times New Roman" w:hAnsi="Times New Roman" w:cs="Times New Roman"/>
                <w:sz w:val="20"/>
                <w:szCs w:val="20"/>
              </w:rPr>
              <w:t xml:space="preserve">Забезпечено належний санітарний стан територій </w:t>
            </w:r>
            <w:r w:rsidR="007676C0" w:rsidRPr="00716177">
              <w:rPr>
                <w:rFonts w:ascii="Times New Roman" w:hAnsi="Times New Roman" w:cs="Times New Roman"/>
                <w:sz w:val="20"/>
                <w:szCs w:val="20"/>
              </w:rPr>
              <w:t>міських кладовищ</w:t>
            </w:r>
            <w:r w:rsidRPr="00716177">
              <w:rPr>
                <w:rFonts w:ascii="Times New Roman" w:hAnsi="Times New Roman" w:cs="Times New Roman"/>
                <w:sz w:val="20"/>
                <w:szCs w:val="20"/>
              </w:rPr>
              <w:t xml:space="preserve"> місь</w:t>
            </w:r>
            <w:r w:rsidR="007676C0" w:rsidRPr="00716177">
              <w:rPr>
                <w:rFonts w:ascii="Times New Roman" w:hAnsi="Times New Roman" w:cs="Times New Roman"/>
                <w:sz w:val="20"/>
                <w:szCs w:val="20"/>
              </w:rPr>
              <w:t xml:space="preserve">кої територіальної </w:t>
            </w:r>
            <w:r w:rsidRPr="00716177">
              <w:rPr>
                <w:rFonts w:ascii="Times New Roman" w:hAnsi="Times New Roman" w:cs="Times New Roman"/>
                <w:sz w:val="20"/>
                <w:szCs w:val="20"/>
              </w:rPr>
              <w:t xml:space="preserve">громади. Здійснено поховання </w:t>
            </w:r>
            <w:r w:rsidRPr="00716177">
              <w:rPr>
                <w:rFonts w:ascii="Times New Roman" w:eastAsia="Times New Roman" w:hAnsi="Times New Roman" w:cs="Times New Roman"/>
                <w:sz w:val="20"/>
                <w:szCs w:val="20"/>
              </w:rPr>
              <w:t>п</w:t>
            </w:r>
            <w:r w:rsidR="007676C0" w:rsidRPr="00716177">
              <w:rPr>
                <w:rFonts w:ascii="Times New Roman" w:eastAsia="Times New Roman" w:hAnsi="Times New Roman" w:cs="Times New Roman"/>
                <w:sz w:val="20"/>
                <w:szCs w:val="20"/>
              </w:rPr>
              <w:t xml:space="preserve">омерлих внутрішньо переміщених </w:t>
            </w:r>
            <w:r w:rsidRPr="00716177">
              <w:rPr>
                <w:rFonts w:ascii="Times New Roman" w:eastAsia="Times New Roman" w:hAnsi="Times New Roman" w:cs="Times New Roman"/>
                <w:sz w:val="20"/>
                <w:szCs w:val="20"/>
              </w:rPr>
              <w:t>27 осіб, близькі яких не спроможні здійснити оплату вказаних послуг та 25 осіб  одиноких, малозабезпечених та невідомих громадян</w:t>
            </w:r>
            <w:r w:rsidR="007676C0" w:rsidRPr="00716177">
              <w:rPr>
                <w:rFonts w:ascii="Times New Roman" w:eastAsia="Times New Roman" w:hAnsi="Times New Roman" w:cs="Times New Roman"/>
                <w:sz w:val="20"/>
                <w:szCs w:val="20"/>
              </w:rPr>
              <w:t xml:space="preserve">. </w:t>
            </w:r>
          </w:p>
          <w:p w:rsidR="00E93D63" w:rsidRPr="00716177" w:rsidRDefault="0082274C" w:rsidP="004E54D3">
            <w:pPr>
              <w:autoSpaceDE w:val="0"/>
              <w:autoSpaceDN w:val="0"/>
              <w:adjustRightIn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В</w:t>
            </w:r>
            <w:r w:rsidR="00E93D63" w:rsidRPr="00716177">
              <w:rPr>
                <w:rFonts w:ascii="Times New Roman" w:hAnsi="Times New Roman" w:cs="Times New Roman"/>
                <w:sz w:val="20"/>
                <w:szCs w:val="20"/>
              </w:rPr>
              <w:t xml:space="preserve">иконано комплекс робіт по благоустрою міського кладовища та підготовки місць під захоронення по вулиці Петра Батьківського та послуги з благоустрою населених пунктів – переміщення пам’яток історії та монументального мистецтва місцевого значення військових захоронень на міське кладовище на вул. Петра Батьківського, 46 </w:t>
            </w:r>
            <w:r w:rsidR="004E54D3" w:rsidRPr="00716177">
              <w:rPr>
                <w:rFonts w:ascii="Times New Roman" w:hAnsi="Times New Roman" w:cs="Times New Roman"/>
                <w:sz w:val="20"/>
                <w:szCs w:val="20"/>
              </w:rPr>
              <w:t>.</w:t>
            </w:r>
          </w:p>
          <w:p w:rsidR="00E93D63" w:rsidRPr="00716177" w:rsidRDefault="00E93D63" w:rsidP="004E54D3">
            <w:pPr>
              <w:pStyle w:val="a3"/>
              <w:spacing w:before="0" w:beforeAutospacing="0" w:after="0" w:afterAutospacing="0"/>
              <w:jc w:val="both"/>
              <w:rPr>
                <w:sz w:val="20"/>
                <w:szCs w:val="20"/>
                <w:lang w:eastAsia="uk-UA"/>
              </w:rPr>
            </w:pPr>
            <w:r w:rsidRPr="00716177">
              <w:rPr>
                <w:sz w:val="20"/>
                <w:szCs w:val="20"/>
                <w:lang w:eastAsia="uk-UA"/>
              </w:rPr>
              <w:t>Здійснено комплекс робіт із облаштування почесних місць поховань осіб, які загинули в бойових діях у зв’язку з військовою агресією російської федерації  проти України з встановленням гранітних пам’ятників (II – черга) (в кількості 124 од).</w:t>
            </w:r>
          </w:p>
          <w:p w:rsidR="004E54D3" w:rsidRPr="00716177" w:rsidRDefault="004E54D3" w:rsidP="004E54D3">
            <w:pPr>
              <w:autoSpaceDE w:val="0"/>
              <w:autoSpaceDN w:val="0"/>
              <w:adjustRightIn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w:t>
            </w:r>
            <w:r w:rsidRPr="00716177">
              <w:rPr>
                <w:rFonts w:ascii="Times New Roman" w:hAnsi="Times New Roman" w:cs="Times New Roman"/>
                <w:bCs/>
                <w:sz w:val="20"/>
                <w:szCs w:val="20"/>
              </w:rPr>
              <w:t xml:space="preserve"> Виконано капітальний ремонт - установлення обмежувальних засобів регулювання дорожнього руху на шляхопроводі через залізнич</w:t>
            </w:r>
            <w:r w:rsidR="0050640B" w:rsidRPr="00716177">
              <w:rPr>
                <w:rFonts w:ascii="Times New Roman" w:hAnsi="Times New Roman" w:cs="Times New Roman"/>
                <w:bCs/>
                <w:sz w:val="20"/>
                <w:szCs w:val="20"/>
              </w:rPr>
              <w:t xml:space="preserve">ну колію по вул. </w:t>
            </w:r>
            <w:proofErr w:type="spellStart"/>
            <w:r w:rsidR="0050640B" w:rsidRPr="00716177">
              <w:rPr>
                <w:rFonts w:ascii="Times New Roman" w:hAnsi="Times New Roman" w:cs="Times New Roman"/>
                <w:bCs/>
                <w:sz w:val="20"/>
                <w:szCs w:val="20"/>
              </w:rPr>
              <w:t>Замонастирська</w:t>
            </w:r>
            <w:proofErr w:type="spellEnd"/>
            <w:r w:rsidR="0050640B" w:rsidRPr="00716177">
              <w:rPr>
                <w:rFonts w:ascii="Times New Roman" w:hAnsi="Times New Roman" w:cs="Times New Roman"/>
                <w:bCs/>
                <w:sz w:val="20"/>
                <w:szCs w:val="20"/>
              </w:rPr>
              <w:t>.</w:t>
            </w:r>
          </w:p>
          <w:p w:rsidR="004E54D3" w:rsidRPr="00716177" w:rsidRDefault="00A10B10" w:rsidP="004E54D3">
            <w:pPr>
              <w:tabs>
                <w:tab w:val="left" w:pos="6804"/>
              </w:tabs>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5.</w:t>
            </w:r>
            <w:r w:rsidR="00A24E4D">
              <w:rPr>
                <w:rFonts w:ascii="Times New Roman" w:hAnsi="Times New Roman" w:cs="Times New Roman"/>
                <w:sz w:val="20"/>
                <w:szCs w:val="20"/>
              </w:rPr>
              <w:t xml:space="preserve"> </w:t>
            </w:r>
            <w:r w:rsidR="004E54D3" w:rsidRPr="00716177">
              <w:rPr>
                <w:rFonts w:ascii="Times New Roman" w:hAnsi="Times New Roman" w:cs="Times New Roman"/>
                <w:sz w:val="20"/>
                <w:szCs w:val="20"/>
              </w:rPr>
              <w:t xml:space="preserve">Надано фінансову підтримку  </w:t>
            </w:r>
            <w:r w:rsidR="004E54D3" w:rsidRPr="00716177">
              <w:rPr>
                <w:rFonts w:ascii="Times New Roman" w:hAnsi="Times New Roman" w:cs="Times New Roman"/>
                <w:sz w:val="20"/>
                <w:szCs w:val="20"/>
                <w:lang w:eastAsia="ru-RU"/>
              </w:rPr>
              <w:t xml:space="preserve">КП «ТМТКЕ» для забезпечення діяльності з виробництва, транспортування, постачання теплової енергії. </w:t>
            </w:r>
            <w:proofErr w:type="spellStart"/>
            <w:r w:rsidR="004E54D3" w:rsidRPr="00716177">
              <w:rPr>
                <w:rFonts w:ascii="Times New Roman" w:hAnsi="Times New Roman" w:cs="Times New Roman"/>
                <w:sz w:val="20"/>
                <w:szCs w:val="20"/>
                <w:lang w:eastAsia="ru-RU"/>
              </w:rPr>
              <w:t>Оплачено</w:t>
            </w:r>
            <w:proofErr w:type="spellEnd"/>
            <w:r w:rsidR="004E54D3" w:rsidRPr="00716177">
              <w:rPr>
                <w:rFonts w:ascii="Times New Roman" w:hAnsi="Times New Roman" w:cs="Times New Roman"/>
                <w:sz w:val="20"/>
                <w:szCs w:val="20"/>
                <w:lang w:eastAsia="ru-RU"/>
              </w:rPr>
              <w:t xml:space="preserve"> 85600,0 тис. грн.</w:t>
            </w:r>
          </w:p>
          <w:p w:rsidR="004E54D3" w:rsidRPr="00716177" w:rsidRDefault="004E54D3" w:rsidP="00015DC0">
            <w:pPr>
              <w:pStyle w:val="Default"/>
              <w:jc w:val="both"/>
              <w:rPr>
                <w:rFonts w:eastAsiaTheme="minorEastAsia"/>
                <w:color w:val="auto"/>
                <w:sz w:val="20"/>
                <w:szCs w:val="20"/>
              </w:rPr>
            </w:pPr>
            <w:r w:rsidRPr="00716177">
              <w:rPr>
                <w:color w:val="auto"/>
                <w:sz w:val="20"/>
                <w:szCs w:val="20"/>
              </w:rPr>
              <w:t>Надано дотацію КП «</w:t>
            </w:r>
            <w:proofErr w:type="spellStart"/>
            <w:r w:rsidRPr="00716177">
              <w:rPr>
                <w:color w:val="auto"/>
                <w:sz w:val="20"/>
                <w:szCs w:val="20"/>
              </w:rPr>
              <w:t>Тернопільводоканал</w:t>
            </w:r>
            <w:proofErr w:type="spellEnd"/>
            <w:r w:rsidRPr="00716177">
              <w:rPr>
                <w:color w:val="auto"/>
                <w:sz w:val="20"/>
                <w:szCs w:val="20"/>
              </w:rPr>
              <w:t xml:space="preserve">» за воду в с. </w:t>
            </w:r>
            <w:proofErr w:type="spellStart"/>
            <w:r w:rsidRPr="00716177">
              <w:rPr>
                <w:color w:val="auto"/>
                <w:sz w:val="20"/>
                <w:szCs w:val="20"/>
              </w:rPr>
              <w:t>Івачів</w:t>
            </w:r>
            <w:proofErr w:type="spellEnd"/>
            <w:r w:rsidRPr="00716177">
              <w:rPr>
                <w:color w:val="auto"/>
                <w:sz w:val="20"/>
                <w:szCs w:val="20"/>
              </w:rPr>
              <w:t xml:space="preserve"> Долішній, </w:t>
            </w:r>
            <w:proofErr w:type="spellStart"/>
            <w:r w:rsidRPr="00716177">
              <w:rPr>
                <w:color w:val="auto"/>
                <w:sz w:val="20"/>
                <w:szCs w:val="20"/>
              </w:rPr>
              <w:t>с.Івачів</w:t>
            </w:r>
            <w:proofErr w:type="spellEnd"/>
            <w:r w:rsidRPr="00716177">
              <w:rPr>
                <w:color w:val="auto"/>
                <w:sz w:val="20"/>
                <w:szCs w:val="20"/>
              </w:rPr>
              <w:t xml:space="preserve"> Горішній та </w:t>
            </w:r>
            <w:proofErr w:type="spellStart"/>
            <w:r w:rsidRPr="00716177">
              <w:rPr>
                <w:color w:val="auto"/>
                <w:sz w:val="20"/>
                <w:szCs w:val="20"/>
              </w:rPr>
              <w:t>с.Плотича</w:t>
            </w:r>
            <w:proofErr w:type="spellEnd"/>
            <w:r w:rsidRPr="00716177">
              <w:rPr>
                <w:color w:val="auto"/>
                <w:sz w:val="20"/>
                <w:szCs w:val="20"/>
              </w:rPr>
              <w:t xml:space="preserve">. </w:t>
            </w:r>
            <w:proofErr w:type="spellStart"/>
            <w:r w:rsidRPr="00716177">
              <w:rPr>
                <w:rFonts w:eastAsiaTheme="minorEastAsia"/>
                <w:color w:val="auto"/>
                <w:sz w:val="20"/>
                <w:szCs w:val="20"/>
              </w:rPr>
              <w:t>Оплачено</w:t>
            </w:r>
            <w:proofErr w:type="spellEnd"/>
            <w:r w:rsidRPr="00716177">
              <w:rPr>
                <w:rFonts w:eastAsiaTheme="minorEastAsia"/>
                <w:color w:val="auto"/>
                <w:sz w:val="20"/>
                <w:szCs w:val="20"/>
              </w:rPr>
              <w:t xml:space="preserve"> 336,5 тис. грн.</w:t>
            </w:r>
            <w:r w:rsidR="007676C0" w:rsidRPr="00716177">
              <w:rPr>
                <w:rFonts w:eastAsiaTheme="minorEastAsia"/>
                <w:color w:val="auto"/>
                <w:sz w:val="20"/>
                <w:szCs w:val="20"/>
              </w:rPr>
              <w:t xml:space="preserve"> </w:t>
            </w:r>
            <w:proofErr w:type="spellStart"/>
            <w:r w:rsidRPr="00716177">
              <w:rPr>
                <w:rFonts w:eastAsiaTheme="minorEastAsia"/>
                <w:color w:val="auto"/>
                <w:sz w:val="20"/>
                <w:szCs w:val="20"/>
              </w:rPr>
              <w:t>Оплачено</w:t>
            </w:r>
            <w:proofErr w:type="spellEnd"/>
            <w:r w:rsidRPr="00716177">
              <w:rPr>
                <w:rFonts w:eastAsiaTheme="minorEastAsia"/>
                <w:color w:val="auto"/>
                <w:sz w:val="20"/>
                <w:szCs w:val="20"/>
              </w:rPr>
              <w:t xml:space="preserve"> фінансову підтримку КП «</w:t>
            </w:r>
            <w:proofErr w:type="spellStart"/>
            <w:r w:rsidRPr="00716177">
              <w:rPr>
                <w:rFonts w:eastAsiaTheme="minorEastAsia"/>
                <w:color w:val="auto"/>
                <w:sz w:val="20"/>
                <w:szCs w:val="20"/>
              </w:rPr>
              <w:t>Екоресурси</w:t>
            </w:r>
            <w:proofErr w:type="spellEnd"/>
            <w:r w:rsidRPr="00716177">
              <w:rPr>
                <w:rFonts w:eastAsiaTheme="minorEastAsia"/>
                <w:color w:val="auto"/>
                <w:sz w:val="20"/>
                <w:szCs w:val="20"/>
              </w:rPr>
              <w:t>» – 208,7 тис. грн. для сплати податків.</w:t>
            </w:r>
          </w:p>
          <w:p w:rsidR="007566BE" w:rsidRPr="00716177" w:rsidRDefault="004E54D3" w:rsidP="00015DC0">
            <w:pPr>
              <w:pStyle w:val="Default"/>
              <w:jc w:val="both"/>
              <w:rPr>
                <w:rFonts w:eastAsiaTheme="minorEastAsia"/>
                <w:color w:val="auto"/>
                <w:sz w:val="20"/>
                <w:szCs w:val="20"/>
              </w:rPr>
            </w:pPr>
            <w:r w:rsidRPr="00716177">
              <w:rPr>
                <w:rFonts w:eastAsiaTheme="minorEastAsia"/>
                <w:color w:val="auto"/>
                <w:sz w:val="20"/>
                <w:szCs w:val="20"/>
              </w:rPr>
              <w:t xml:space="preserve">Надано фінансову підтримку управителям багатоквартирних житлових будинків в сумі </w:t>
            </w:r>
            <w:r w:rsidRPr="00716177">
              <w:rPr>
                <w:rFonts w:eastAsiaTheme="minorEastAsia"/>
                <w:color w:val="auto"/>
                <w:sz w:val="20"/>
                <w:szCs w:val="20"/>
              </w:rPr>
              <w:lastRenderedPageBreak/>
              <w:t>447,638 тис. грн. для ліквідації наслідків ракетної атаки 19.11.2025 (послуги та матеріали)</w:t>
            </w:r>
            <w:r w:rsidR="007566BE" w:rsidRPr="00716177">
              <w:rPr>
                <w:rFonts w:eastAsiaTheme="minorEastAsia"/>
                <w:color w:val="auto"/>
                <w:sz w:val="20"/>
                <w:szCs w:val="20"/>
              </w:rPr>
              <w:t>.</w:t>
            </w:r>
          </w:p>
          <w:p w:rsidR="004E54D3" w:rsidRPr="00716177" w:rsidRDefault="007566BE" w:rsidP="00015DC0">
            <w:pPr>
              <w:pStyle w:val="Default"/>
              <w:jc w:val="both"/>
              <w:rPr>
                <w:rFonts w:eastAsiaTheme="minorEastAsia"/>
                <w:color w:val="auto"/>
                <w:sz w:val="20"/>
                <w:szCs w:val="20"/>
              </w:rPr>
            </w:pPr>
            <w:r w:rsidRPr="00716177">
              <w:rPr>
                <w:rFonts w:eastAsiaTheme="minorEastAsia"/>
                <w:color w:val="auto"/>
                <w:sz w:val="20"/>
                <w:szCs w:val="20"/>
              </w:rPr>
              <w:t>Виконуються роботи із термомодернізації у житловому будинку за адресою вул. Зелена, 30, зокрема утеплення фасаду будинку. Фінансова підтримка із бюджету громади ОСББ «ЗЕЛЕНИЙ-ДВІР» становить 1 003, 3 тис. грн.</w:t>
            </w:r>
          </w:p>
          <w:p w:rsidR="00A10B10" w:rsidRPr="00716177" w:rsidRDefault="00A10B10" w:rsidP="00015DC0">
            <w:pPr>
              <w:pStyle w:val="Default"/>
              <w:jc w:val="both"/>
              <w:rPr>
                <w:rFonts w:eastAsiaTheme="minorEastAsia"/>
                <w:color w:val="auto"/>
                <w:sz w:val="20"/>
                <w:szCs w:val="20"/>
              </w:rPr>
            </w:pPr>
            <w:r w:rsidRPr="00716177">
              <w:rPr>
                <w:rFonts w:eastAsiaTheme="minorEastAsia"/>
                <w:color w:val="auto"/>
                <w:sz w:val="20"/>
                <w:szCs w:val="20"/>
              </w:rPr>
              <w:t>6.</w:t>
            </w:r>
            <w:r w:rsidR="004E54D3" w:rsidRPr="00716177">
              <w:rPr>
                <w:rFonts w:eastAsiaTheme="minorEastAsia"/>
                <w:color w:val="auto"/>
                <w:sz w:val="20"/>
                <w:szCs w:val="20"/>
              </w:rPr>
              <w:t xml:space="preserve"> На умовах співфінансування проведено ремонт житлового фонду</w:t>
            </w:r>
            <w:r w:rsidR="00077EEC" w:rsidRPr="00716177">
              <w:rPr>
                <w:rFonts w:eastAsiaTheme="minorEastAsia"/>
                <w:color w:val="auto"/>
                <w:sz w:val="20"/>
                <w:szCs w:val="20"/>
              </w:rPr>
              <w:t>.</w:t>
            </w:r>
            <w:r w:rsidR="004E54D3" w:rsidRPr="00716177">
              <w:rPr>
                <w:rFonts w:eastAsiaTheme="minorEastAsia"/>
                <w:color w:val="auto"/>
                <w:sz w:val="20"/>
                <w:szCs w:val="20"/>
              </w:rPr>
              <w:t xml:space="preserve"> Виконано: Капіта</w:t>
            </w:r>
            <w:r w:rsidR="00A24E4D">
              <w:rPr>
                <w:rFonts w:eastAsiaTheme="minorEastAsia"/>
                <w:color w:val="auto"/>
                <w:sz w:val="20"/>
                <w:szCs w:val="20"/>
              </w:rPr>
              <w:t>льний ремонт покрівель на 11 об</w:t>
            </w:r>
            <w:r w:rsidR="00A24E4D" w:rsidRPr="00716177">
              <w:rPr>
                <w:rFonts w:eastAsiaTheme="minorEastAsia"/>
                <w:color w:val="auto"/>
                <w:sz w:val="20"/>
                <w:szCs w:val="20"/>
              </w:rPr>
              <w:t>’єктах</w:t>
            </w:r>
            <w:r w:rsidR="004E54D3" w:rsidRPr="00716177">
              <w:rPr>
                <w:rFonts w:eastAsiaTheme="minorEastAsia"/>
                <w:color w:val="auto"/>
                <w:sz w:val="20"/>
                <w:szCs w:val="20"/>
              </w:rPr>
              <w:t xml:space="preserve">. Капітальний ремонт та заміну </w:t>
            </w:r>
            <w:proofErr w:type="spellStart"/>
            <w:r w:rsidR="004E54D3" w:rsidRPr="00716177">
              <w:rPr>
                <w:rFonts w:eastAsiaTheme="minorEastAsia"/>
                <w:color w:val="auto"/>
                <w:sz w:val="20"/>
                <w:szCs w:val="20"/>
              </w:rPr>
              <w:t>внутрішн</w:t>
            </w:r>
            <w:r w:rsidR="007676C0" w:rsidRPr="00716177">
              <w:rPr>
                <w:rFonts w:eastAsiaTheme="minorEastAsia"/>
                <w:color w:val="auto"/>
                <w:sz w:val="20"/>
                <w:szCs w:val="20"/>
              </w:rPr>
              <w:t>ьобудинкових</w:t>
            </w:r>
            <w:proofErr w:type="spellEnd"/>
            <w:r w:rsidR="007676C0" w:rsidRPr="00716177">
              <w:rPr>
                <w:rFonts w:eastAsiaTheme="minorEastAsia"/>
                <w:color w:val="auto"/>
                <w:sz w:val="20"/>
                <w:szCs w:val="20"/>
              </w:rPr>
              <w:t xml:space="preserve"> інженерних мереж, </w:t>
            </w:r>
            <w:r w:rsidR="004E54D3" w:rsidRPr="00716177">
              <w:rPr>
                <w:rFonts w:eastAsiaTheme="minorEastAsia"/>
                <w:color w:val="auto"/>
                <w:sz w:val="20"/>
                <w:szCs w:val="20"/>
              </w:rPr>
              <w:t>елементів обладнання на 18 об</w:t>
            </w:r>
            <w:r w:rsidR="00077EEC" w:rsidRPr="00716177">
              <w:rPr>
                <w:rFonts w:eastAsiaTheme="minorEastAsia"/>
                <w:color w:val="auto"/>
                <w:sz w:val="20"/>
                <w:szCs w:val="20"/>
              </w:rPr>
              <w:t>'єктах.</w:t>
            </w:r>
            <w:r w:rsidR="004E54D3" w:rsidRPr="00716177">
              <w:rPr>
                <w:rFonts w:eastAsiaTheme="minorEastAsia"/>
                <w:color w:val="auto"/>
                <w:sz w:val="20"/>
                <w:szCs w:val="20"/>
              </w:rPr>
              <w:t xml:space="preserve"> Виконано на умовах співфінансування ремонт 25 ліфтів. Інші роботи капітального характеру на 14 </w:t>
            </w:r>
            <w:r w:rsidR="00A24E4D" w:rsidRPr="00716177">
              <w:rPr>
                <w:rFonts w:eastAsiaTheme="minorEastAsia"/>
                <w:color w:val="auto"/>
                <w:sz w:val="20"/>
                <w:szCs w:val="20"/>
              </w:rPr>
              <w:t>об’єктах</w:t>
            </w:r>
            <w:r w:rsidR="004E54D3" w:rsidRPr="00716177">
              <w:rPr>
                <w:rFonts w:eastAsiaTheme="minorEastAsia"/>
                <w:color w:val="auto"/>
                <w:sz w:val="20"/>
                <w:szCs w:val="20"/>
              </w:rPr>
              <w:t>.</w:t>
            </w:r>
          </w:p>
          <w:p w:rsidR="004E54D3" w:rsidRPr="00716177" w:rsidRDefault="00A10B10" w:rsidP="004E54D3">
            <w:pPr>
              <w:pStyle w:val="Default"/>
              <w:jc w:val="both"/>
              <w:rPr>
                <w:rFonts w:eastAsiaTheme="minorEastAsia"/>
                <w:color w:val="auto"/>
                <w:sz w:val="20"/>
                <w:szCs w:val="20"/>
              </w:rPr>
            </w:pPr>
            <w:r w:rsidRPr="00716177">
              <w:rPr>
                <w:rFonts w:eastAsiaTheme="minorEastAsia"/>
                <w:color w:val="auto"/>
                <w:sz w:val="20"/>
                <w:szCs w:val="20"/>
              </w:rPr>
              <w:t>7.</w:t>
            </w:r>
            <w:r w:rsidR="004E54D3" w:rsidRPr="00716177">
              <w:rPr>
                <w:rFonts w:eastAsiaTheme="minorEastAsia"/>
                <w:color w:val="auto"/>
                <w:sz w:val="20"/>
                <w:szCs w:val="20"/>
              </w:rPr>
              <w:t xml:space="preserve">Виконано роботи з ліквідації глибоких вибоїн на проїзній частині 64 вулиць міста з використанням холодного асфальтобетону та холодної бітумної органо – мінеральної суміші. </w:t>
            </w:r>
          </w:p>
          <w:p w:rsidR="004E54D3" w:rsidRPr="00716177" w:rsidRDefault="004E54D3" w:rsidP="004E54D3">
            <w:pPr>
              <w:pStyle w:val="Default"/>
              <w:jc w:val="both"/>
              <w:rPr>
                <w:rFonts w:eastAsiaTheme="minorEastAsia"/>
                <w:color w:val="auto"/>
                <w:sz w:val="20"/>
                <w:szCs w:val="20"/>
              </w:rPr>
            </w:pPr>
            <w:r w:rsidRPr="00716177">
              <w:rPr>
                <w:rFonts w:eastAsiaTheme="minorEastAsia"/>
                <w:color w:val="auto"/>
                <w:sz w:val="20"/>
                <w:szCs w:val="20"/>
              </w:rPr>
              <w:t>Виконано роботи з асфальтування дорожнього покриття на 104 вулицях.</w:t>
            </w:r>
          </w:p>
          <w:p w:rsidR="004E54D3" w:rsidRPr="00716177" w:rsidRDefault="004E54D3" w:rsidP="00904110">
            <w:pPr>
              <w:pStyle w:val="Default"/>
              <w:jc w:val="both"/>
              <w:rPr>
                <w:rFonts w:eastAsiaTheme="minorEastAsia"/>
                <w:color w:val="auto"/>
                <w:sz w:val="20"/>
                <w:szCs w:val="20"/>
              </w:rPr>
            </w:pPr>
            <w:r w:rsidRPr="00716177">
              <w:rPr>
                <w:rFonts w:eastAsiaTheme="minorEastAsia"/>
                <w:color w:val="auto"/>
                <w:sz w:val="20"/>
                <w:szCs w:val="20"/>
              </w:rPr>
              <w:t>Здійснювалось щоденне у</w:t>
            </w:r>
            <w:r w:rsidR="0082274C" w:rsidRPr="00716177">
              <w:rPr>
                <w:rFonts w:eastAsiaTheme="minorEastAsia"/>
                <w:color w:val="auto"/>
                <w:sz w:val="20"/>
                <w:szCs w:val="20"/>
              </w:rPr>
              <w:t xml:space="preserve">тримання </w:t>
            </w:r>
            <w:proofErr w:type="spellStart"/>
            <w:r w:rsidR="0082274C" w:rsidRPr="00716177">
              <w:rPr>
                <w:rFonts w:eastAsiaTheme="minorEastAsia"/>
                <w:color w:val="auto"/>
                <w:sz w:val="20"/>
                <w:szCs w:val="20"/>
              </w:rPr>
              <w:t>вулично</w:t>
            </w:r>
            <w:proofErr w:type="spellEnd"/>
            <w:r w:rsidR="0082274C" w:rsidRPr="00716177">
              <w:rPr>
                <w:rFonts w:eastAsiaTheme="minorEastAsia"/>
                <w:color w:val="auto"/>
                <w:sz w:val="20"/>
                <w:szCs w:val="20"/>
              </w:rPr>
              <w:t>-</w:t>
            </w:r>
            <w:r w:rsidR="007676C0" w:rsidRPr="00716177">
              <w:rPr>
                <w:rFonts w:eastAsiaTheme="minorEastAsia"/>
                <w:color w:val="auto"/>
                <w:sz w:val="20"/>
                <w:szCs w:val="20"/>
              </w:rPr>
              <w:t>дорожньої мережі</w:t>
            </w:r>
            <w:r w:rsidRPr="00716177">
              <w:rPr>
                <w:rFonts w:eastAsiaTheme="minorEastAsia"/>
                <w:color w:val="auto"/>
                <w:sz w:val="20"/>
                <w:szCs w:val="20"/>
              </w:rPr>
              <w:t xml:space="preserve"> міської територіальної громади у відповідності до графіків надання послуг та технічного завдання, розроблених замовником та балансоутримувачем. Влаштовано 1021 шт</w:t>
            </w:r>
            <w:r w:rsidR="00A24E4D">
              <w:rPr>
                <w:rFonts w:eastAsiaTheme="minorEastAsia"/>
                <w:color w:val="auto"/>
                <w:sz w:val="20"/>
                <w:szCs w:val="20"/>
              </w:rPr>
              <w:t>.</w:t>
            </w:r>
            <w:r w:rsidRPr="00716177">
              <w:rPr>
                <w:rFonts w:eastAsiaTheme="minorEastAsia"/>
                <w:color w:val="auto"/>
                <w:sz w:val="20"/>
                <w:szCs w:val="20"/>
              </w:rPr>
              <w:t xml:space="preserve"> дорожніх знаків.</w:t>
            </w:r>
            <w:r w:rsidR="00904110" w:rsidRPr="00716177">
              <w:rPr>
                <w:rFonts w:eastAsiaTheme="minorEastAsia"/>
                <w:color w:val="auto"/>
                <w:sz w:val="20"/>
                <w:szCs w:val="20"/>
              </w:rPr>
              <w:t xml:space="preserve"> </w:t>
            </w:r>
            <w:r w:rsidRPr="00716177">
              <w:rPr>
                <w:rFonts w:eastAsiaTheme="minorEastAsia"/>
                <w:color w:val="auto"/>
                <w:sz w:val="20"/>
                <w:szCs w:val="20"/>
              </w:rPr>
              <w:t>Виконано поточний ремонт – влаштування 975,5 м п турнікетного огородження.</w:t>
            </w:r>
          </w:p>
          <w:p w:rsidR="004E54D3" w:rsidRPr="00716177" w:rsidRDefault="004E54D3" w:rsidP="0082274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Нанесено дорожню розмітку: 8160 </w:t>
            </w:r>
            <w:proofErr w:type="spellStart"/>
            <w:r w:rsidRPr="00716177">
              <w:rPr>
                <w:rFonts w:ascii="Times New Roman" w:hAnsi="Times New Roman" w:cs="Times New Roman"/>
                <w:sz w:val="20"/>
                <w:szCs w:val="20"/>
              </w:rPr>
              <w:t>кв</w:t>
            </w:r>
            <w:proofErr w:type="spellEnd"/>
            <w:r w:rsidRPr="00716177">
              <w:rPr>
                <w:rFonts w:ascii="Times New Roman" w:hAnsi="Times New Roman" w:cs="Times New Roman"/>
                <w:sz w:val="20"/>
                <w:szCs w:val="20"/>
              </w:rPr>
              <w:t>. м. – регульовані та нерегульовані пішохідні переходи, стоп лінії та острівки безпеки; 86,6 км – осьові та роздільні лінії.</w:t>
            </w:r>
          </w:p>
          <w:p w:rsidR="004E54D3" w:rsidRPr="00716177" w:rsidRDefault="004E54D3" w:rsidP="0082274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Проведено ремонт 240 м п турнікетного огородження, вирівнювання турнікетного огородження 29 м п, вирівняно 179 шт</w:t>
            </w:r>
            <w:r w:rsidR="00A24E4D">
              <w:rPr>
                <w:rFonts w:ascii="Times New Roman" w:hAnsi="Times New Roman" w:cs="Times New Roman"/>
                <w:sz w:val="20"/>
                <w:szCs w:val="20"/>
              </w:rPr>
              <w:t>.</w:t>
            </w:r>
            <w:r w:rsidRPr="00716177">
              <w:rPr>
                <w:rFonts w:ascii="Times New Roman" w:hAnsi="Times New Roman" w:cs="Times New Roman"/>
                <w:sz w:val="20"/>
                <w:szCs w:val="20"/>
              </w:rPr>
              <w:t xml:space="preserve"> дорожніх знаків та 92 </w:t>
            </w:r>
            <w:proofErr w:type="spellStart"/>
            <w:r w:rsidRPr="00716177">
              <w:rPr>
                <w:rFonts w:ascii="Times New Roman" w:hAnsi="Times New Roman" w:cs="Times New Roman"/>
                <w:sz w:val="20"/>
                <w:szCs w:val="20"/>
              </w:rPr>
              <w:t>стійок</w:t>
            </w:r>
            <w:proofErr w:type="spellEnd"/>
            <w:r w:rsidRPr="00716177">
              <w:rPr>
                <w:rFonts w:ascii="Times New Roman" w:hAnsi="Times New Roman" w:cs="Times New Roman"/>
                <w:sz w:val="20"/>
                <w:szCs w:val="20"/>
              </w:rPr>
              <w:t>, влаштовано 168 шт</w:t>
            </w:r>
            <w:r w:rsidR="00A24E4D">
              <w:rPr>
                <w:rFonts w:ascii="Times New Roman" w:hAnsi="Times New Roman" w:cs="Times New Roman"/>
                <w:sz w:val="20"/>
                <w:szCs w:val="20"/>
              </w:rPr>
              <w:t>.</w:t>
            </w:r>
            <w:r w:rsidRPr="00716177">
              <w:rPr>
                <w:rFonts w:ascii="Times New Roman" w:hAnsi="Times New Roman" w:cs="Times New Roman"/>
                <w:sz w:val="20"/>
                <w:szCs w:val="20"/>
              </w:rPr>
              <w:t xml:space="preserve"> дорожніх знаків, демонтовано 39 шт</w:t>
            </w:r>
            <w:r w:rsidR="00A24E4D">
              <w:rPr>
                <w:rFonts w:ascii="Times New Roman" w:hAnsi="Times New Roman" w:cs="Times New Roman"/>
                <w:sz w:val="20"/>
                <w:szCs w:val="20"/>
              </w:rPr>
              <w:t>.</w:t>
            </w:r>
            <w:r w:rsidRPr="00716177">
              <w:rPr>
                <w:rFonts w:ascii="Times New Roman" w:hAnsi="Times New Roman" w:cs="Times New Roman"/>
                <w:sz w:val="20"/>
                <w:szCs w:val="20"/>
              </w:rPr>
              <w:t xml:space="preserve"> дорожніх знаків та 1104 м п турнікетного огородження</w:t>
            </w:r>
          </w:p>
          <w:p w:rsidR="004E54D3" w:rsidRPr="00716177" w:rsidRDefault="004E54D3" w:rsidP="0082274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Надано послуги з утримання  та поточного ремонту 55 світлофорних об'єктів.</w:t>
            </w:r>
          </w:p>
          <w:p w:rsidR="004E54D3" w:rsidRPr="00716177" w:rsidRDefault="004E54D3" w:rsidP="0082274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Виконано роботи на 10 світлофорних </w:t>
            </w:r>
            <w:r w:rsidR="00A24E4D" w:rsidRPr="00716177">
              <w:rPr>
                <w:rFonts w:ascii="Times New Roman" w:hAnsi="Times New Roman" w:cs="Times New Roman"/>
                <w:sz w:val="20"/>
                <w:szCs w:val="20"/>
              </w:rPr>
              <w:t>об’єктах</w:t>
            </w:r>
            <w:r w:rsidRPr="00716177">
              <w:rPr>
                <w:rFonts w:ascii="Times New Roman" w:hAnsi="Times New Roman" w:cs="Times New Roman"/>
                <w:sz w:val="20"/>
                <w:szCs w:val="20"/>
              </w:rPr>
              <w:t xml:space="preserve"> (влаштовано обладнання – джерела безперебійного живлення).</w:t>
            </w:r>
          </w:p>
          <w:p w:rsidR="004E54D3" w:rsidRPr="00716177" w:rsidRDefault="004E54D3" w:rsidP="00904110">
            <w:pPr>
              <w:tabs>
                <w:tab w:val="left" w:pos="6804"/>
              </w:tabs>
              <w:snapToGri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Надано послуги з утримання та поточного ремонт</w:t>
            </w:r>
            <w:r w:rsidR="00077EEC" w:rsidRPr="00716177">
              <w:rPr>
                <w:rFonts w:ascii="Times New Roman" w:hAnsi="Times New Roman" w:cs="Times New Roman"/>
                <w:sz w:val="20"/>
                <w:szCs w:val="20"/>
              </w:rPr>
              <w:t xml:space="preserve">у мереж зовнішнього освітлення. </w:t>
            </w:r>
            <w:r w:rsidRPr="00716177">
              <w:rPr>
                <w:rFonts w:ascii="Times New Roman" w:hAnsi="Times New Roman" w:cs="Times New Roman"/>
                <w:sz w:val="20"/>
                <w:szCs w:val="20"/>
              </w:rPr>
              <w:t>Проведено заміну: 171 шт</w:t>
            </w:r>
            <w:r w:rsidR="00A24E4D">
              <w:rPr>
                <w:rFonts w:ascii="Times New Roman" w:hAnsi="Times New Roman" w:cs="Times New Roman"/>
                <w:sz w:val="20"/>
                <w:szCs w:val="20"/>
              </w:rPr>
              <w:t>.</w:t>
            </w:r>
            <w:r w:rsidRPr="00716177">
              <w:rPr>
                <w:rFonts w:ascii="Times New Roman" w:hAnsi="Times New Roman" w:cs="Times New Roman"/>
                <w:sz w:val="20"/>
                <w:szCs w:val="20"/>
              </w:rPr>
              <w:t xml:space="preserve"> світильників, 830 шт</w:t>
            </w:r>
            <w:r w:rsidR="00A24E4D">
              <w:rPr>
                <w:rFonts w:ascii="Times New Roman" w:hAnsi="Times New Roman" w:cs="Times New Roman"/>
                <w:sz w:val="20"/>
                <w:szCs w:val="20"/>
              </w:rPr>
              <w:t>.</w:t>
            </w:r>
            <w:r w:rsidRPr="00716177">
              <w:rPr>
                <w:rFonts w:ascii="Times New Roman" w:hAnsi="Times New Roman" w:cs="Times New Roman"/>
                <w:sz w:val="20"/>
                <w:szCs w:val="20"/>
              </w:rPr>
              <w:t xml:space="preserve"> ламп, 3089 м </w:t>
            </w:r>
            <w:proofErr w:type="spellStart"/>
            <w:r w:rsidRPr="00716177">
              <w:rPr>
                <w:rFonts w:ascii="Times New Roman" w:hAnsi="Times New Roman" w:cs="Times New Roman"/>
                <w:sz w:val="20"/>
                <w:szCs w:val="20"/>
              </w:rPr>
              <w:t>кабеля</w:t>
            </w:r>
            <w:proofErr w:type="spellEnd"/>
            <w:r w:rsidRPr="00716177">
              <w:rPr>
                <w:rFonts w:ascii="Times New Roman" w:hAnsi="Times New Roman" w:cs="Times New Roman"/>
                <w:sz w:val="20"/>
                <w:szCs w:val="20"/>
              </w:rPr>
              <w:t xml:space="preserve"> та ін.</w:t>
            </w:r>
          </w:p>
          <w:p w:rsidR="004E54D3" w:rsidRPr="00716177" w:rsidRDefault="004E54D3" w:rsidP="0050640B">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Виконано поточний ремонт прибудинкових територій та </w:t>
            </w:r>
            <w:proofErr w:type="spellStart"/>
            <w:r w:rsidRPr="00716177">
              <w:rPr>
                <w:rFonts w:ascii="Times New Roman" w:hAnsi="Times New Roman" w:cs="Times New Roman"/>
                <w:sz w:val="20"/>
                <w:szCs w:val="20"/>
              </w:rPr>
              <w:t>міжбудинкових</w:t>
            </w:r>
            <w:proofErr w:type="spellEnd"/>
            <w:r w:rsidRPr="00716177">
              <w:rPr>
                <w:rFonts w:ascii="Times New Roman" w:hAnsi="Times New Roman" w:cs="Times New Roman"/>
                <w:sz w:val="20"/>
                <w:szCs w:val="20"/>
              </w:rPr>
              <w:t xml:space="preserve"> проїздів на 18 об'єктах, розпочато на 4 об'єктах.</w:t>
            </w:r>
          </w:p>
          <w:p w:rsidR="004E54D3" w:rsidRPr="00716177" w:rsidRDefault="004E54D3" w:rsidP="0050640B">
            <w:pPr>
              <w:pStyle w:val="14"/>
              <w:jc w:val="both"/>
              <w:rPr>
                <w:rFonts w:ascii="Times New Roman" w:hAnsi="Times New Roman"/>
                <w:sz w:val="20"/>
                <w:szCs w:val="20"/>
              </w:rPr>
            </w:pPr>
            <w:r w:rsidRPr="00716177">
              <w:rPr>
                <w:rFonts w:ascii="Times New Roman" w:hAnsi="Times New Roman"/>
                <w:sz w:val="20"/>
                <w:szCs w:val="20"/>
              </w:rPr>
              <w:t>Здійснено</w:t>
            </w:r>
            <w:r w:rsidR="00904110" w:rsidRPr="00716177">
              <w:rPr>
                <w:rFonts w:ascii="Times New Roman" w:hAnsi="Times New Roman"/>
                <w:sz w:val="20"/>
                <w:szCs w:val="20"/>
              </w:rPr>
              <w:t xml:space="preserve"> </w:t>
            </w:r>
            <w:r w:rsidRPr="00716177">
              <w:rPr>
                <w:rFonts w:ascii="Times New Roman" w:hAnsi="Times New Roman"/>
                <w:sz w:val="20"/>
                <w:szCs w:val="20"/>
              </w:rPr>
              <w:t>технічний нагляд за послугами з утримання та ремонту об’єктів благоустрою, житлового фонду та шляхово-мостового господарства</w:t>
            </w:r>
            <w:r w:rsidR="00077EEC" w:rsidRPr="00716177">
              <w:rPr>
                <w:rFonts w:ascii="Times New Roman" w:hAnsi="Times New Roman"/>
                <w:sz w:val="20"/>
                <w:szCs w:val="20"/>
              </w:rPr>
              <w:t>.</w:t>
            </w:r>
          </w:p>
          <w:p w:rsidR="004E54D3" w:rsidRPr="00716177" w:rsidRDefault="004E54D3" w:rsidP="0050640B">
            <w:pPr>
              <w:tabs>
                <w:tab w:val="left" w:pos="6804"/>
              </w:tabs>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Виконано інші послуги поточного характеру, в т. ч. ремонт зупинок громадського транспорту, лавок, дитячих майданчиків, тротуарів, доріжок, підпірних стінок, мостів, шляхопроводів, ліквідація місць розкопів, схеми організації дорожнього руху та ін.</w:t>
            </w:r>
          </w:p>
          <w:p w:rsidR="004E54D3" w:rsidRPr="00716177" w:rsidRDefault="004E54D3" w:rsidP="0050640B">
            <w:pPr>
              <w:snapToGri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Виконано</w:t>
            </w:r>
            <w:r w:rsidR="00904110" w:rsidRPr="00716177">
              <w:rPr>
                <w:rFonts w:ascii="Times New Roman" w:hAnsi="Times New Roman" w:cs="Times New Roman"/>
                <w:sz w:val="20"/>
                <w:szCs w:val="20"/>
              </w:rPr>
              <w:t xml:space="preserve"> </w:t>
            </w:r>
            <w:r w:rsidRPr="00716177">
              <w:rPr>
                <w:rFonts w:ascii="Times New Roman" w:hAnsi="Times New Roman" w:cs="Times New Roman"/>
                <w:sz w:val="20"/>
                <w:szCs w:val="20"/>
              </w:rPr>
              <w:t xml:space="preserve">капітальний ремонт покрівель </w:t>
            </w:r>
            <w:r w:rsidR="00904110" w:rsidRPr="00716177">
              <w:rPr>
                <w:rFonts w:ascii="Times New Roman" w:hAnsi="Times New Roman" w:cs="Times New Roman"/>
                <w:sz w:val="20"/>
                <w:szCs w:val="20"/>
              </w:rPr>
              <w:t>житлових будинків:</w:t>
            </w:r>
            <w:r w:rsidR="00A24E4D">
              <w:rPr>
                <w:rFonts w:ascii="Times New Roman" w:hAnsi="Times New Roman" w:cs="Times New Roman"/>
                <w:sz w:val="20"/>
                <w:szCs w:val="20"/>
              </w:rPr>
              <w:t xml:space="preserve"> </w:t>
            </w:r>
            <w:r w:rsidR="00904110" w:rsidRPr="00716177">
              <w:rPr>
                <w:rFonts w:ascii="Times New Roman" w:hAnsi="Times New Roman" w:cs="Times New Roman"/>
                <w:sz w:val="20"/>
                <w:szCs w:val="20"/>
              </w:rPr>
              <w:t>-</w:t>
            </w:r>
            <w:r w:rsidR="00A24E4D">
              <w:rPr>
                <w:rFonts w:ascii="Times New Roman" w:hAnsi="Times New Roman" w:cs="Times New Roman"/>
                <w:sz w:val="20"/>
                <w:szCs w:val="20"/>
              </w:rPr>
              <w:t xml:space="preserve"> </w:t>
            </w:r>
            <w:r w:rsidR="00904110" w:rsidRPr="00716177">
              <w:rPr>
                <w:rFonts w:ascii="Times New Roman" w:hAnsi="Times New Roman" w:cs="Times New Roman"/>
                <w:sz w:val="20"/>
                <w:szCs w:val="20"/>
              </w:rPr>
              <w:t>вул. С. Корольова, 2;</w:t>
            </w:r>
            <w:r w:rsidR="00A24E4D">
              <w:rPr>
                <w:rFonts w:ascii="Times New Roman" w:hAnsi="Times New Roman" w:cs="Times New Roman"/>
                <w:sz w:val="20"/>
                <w:szCs w:val="20"/>
              </w:rPr>
              <w:t xml:space="preserve"> </w:t>
            </w:r>
            <w:r w:rsidR="00904110" w:rsidRPr="00716177">
              <w:rPr>
                <w:rFonts w:ascii="Times New Roman" w:hAnsi="Times New Roman" w:cs="Times New Roman"/>
                <w:sz w:val="20"/>
                <w:szCs w:val="20"/>
              </w:rPr>
              <w:t>-</w:t>
            </w:r>
            <w:r w:rsidR="00A24E4D">
              <w:rPr>
                <w:rFonts w:ascii="Times New Roman" w:hAnsi="Times New Roman" w:cs="Times New Roman"/>
                <w:sz w:val="20"/>
                <w:szCs w:val="20"/>
              </w:rPr>
              <w:t xml:space="preserve"> </w:t>
            </w:r>
            <w:r w:rsidR="00904110" w:rsidRPr="00716177">
              <w:rPr>
                <w:rFonts w:ascii="Times New Roman" w:hAnsi="Times New Roman" w:cs="Times New Roman"/>
                <w:sz w:val="20"/>
                <w:szCs w:val="20"/>
              </w:rPr>
              <w:t>вул. Є. Коновальця, 20;</w:t>
            </w:r>
            <w:r w:rsidR="00A24E4D">
              <w:rPr>
                <w:rFonts w:ascii="Times New Roman" w:hAnsi="Times New Roman" w:cs="Times New Roman"/>
                <w:sz w:val="20"/>
                <w:szCs w:val="20"/>
              </w:rPr>
              <w:t xml:space="preserve"> </w:t>
            </w:r>
            <w:r w:rsidR="00904110" w:rsidRPr="00716177">
              <w:rPr>
                <w:rFonts w:ascii="Times New Roman" w:hAnsi="Times New Roman" w:cs="Times New Roman"/>
                <w:sz w:val="20"/>
                <w:szCs w:val="20"/>
              </w:rPr>
              <w:t>-</w:t>
            </w:r>
            <w:r w:rsidR="00A24E4D">
              <w:rPr>
                <w:rFonts w:ascii="Times New Roman" w:hAnsi="Times New Roman" w:cs="Times New Roman"/>
                <w:sz w:val="20"/>
                <w:szCs w:val="20"/>
              </w:rPr>
              <w:t xml:space="preserve"> </w:t>
            </w:r>
            <w:r w:rsidR="00904110" w:rsidRPr="00716177">
              <w:rPr>
                <w:rFonts w:ascii="Times New Roman" w:hAnsi="Times New Roman" w:cs="Times New Roman"/>
                <w:sz w:val="20"/>
                <w:szCs w:val="20"/>
              </w:rPr>
              <w:t>вул. А.</w:t>
            </w:r>
            <w:r w:rsidRPr="00716177">
              <w:rPr>
                <w:rFonts w:ascii="Times New Roman" w:hAnsi="Times New Roman" w:cs="Times New Roman"/>
                <w:sz w:val="20"/>
                <w:szCs w:val="20"/>
              </w:rPr>
              <w:t xml:space="preserve"> Малишка, 25</w:t>
            </w:r>
          </w:p>
          <w:p w:rsidR="004E54D3" w:rsidRPr="00716177" w:rsidRDefault="004E54D3" w:rsidP="0050640B">
            <w:pPr>
              <w:tabs>
                <w:tab w:val="left" w:pos="6804"/>
              </w:tabs>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Виконувався капітальний ремонт спортивного майданчика за адресою вул.15 Квітня,25.</w:t>
            </w:r>
          </w:p>
          <w:p w:rsidR="004E54D3" w:rsidRPr="00716177" w:rsidRDefault="004E54D3" w:rsidP="0050640B">
            <w:pPr>
              <w:tabs>
                <w:tab w:val="left" w:pos="6804"/>
              </w:tabs>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Виконувались роботи із термомодернізації житлового будинку за адресою вул.Зелена,30.</w:t>
            </w:r>
          </w:p>
          <w:p w:rsidR="004E54D3" w:rsidRPr="00716177" w:rsidRDefault="00077EEC" w:rsidP="0050640B">
            <w:pPr>
              <w:snapToGri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 В</w:t>
            </w:r>
            <w:r w:rsidR="004E54D3" w:rsidRPr="00716177">
              <w:rPr>
                <w:rFonts w:ascii="Times New Roman" w:hAnsi="Times New Roman" w:cs="Times New Roman"/>
                <w:sz w:val="20"/>
                <w:szCs w:val="20"/>
              </w:rPr>
              <w:t>иконано:</w:t>
            </w:r>
            <w:r w:rsidR="00015DC0" w:rsidRPr="00716177">
              <w:rPr>
                <w:rFonts w:ascii="Times New Roman" w:hAnsi="Times New Roman" w:cs="Times New Roman"/>
                <w:sz w:val="20"/>
                <w:szCs w:val="20"/>
              </w:rPr>
              <w:t xml:space="preserve"> </w:t>
            </w:r>
            <w:r w:rsidR="004E54D3" w:rsidRPr="00716177">
              <w:rPr>
                <w:rFonts w:ascii="Times New Roman" w:hAnsi="Times New Roman" w:cs="Times New Roman"/>
                <w:sz w:val="20"/>
                <w:szCs w:val="20"/>
              </w:rPr>
              <w:t>-</w:t>
            </w:r>
            <w:r w:rsidR="00015DC0" w:rsidRPr="00716177">
              <w:rPr>
                <w:rFonts w:ascii="Times New Roman" w:hAnsi="Times New Roman" w:cs="Times New Roman"/>
                <w:sz w:val="20"/>
                <w:szCs w:val="20"/>
              </w:rPr>
              <w:t xml:space="preserve"> </w:t>
            </w:r>
            <w:r w:rsidR="004E54D3" w:rsidRPr="00716177">
              <w:rPr>
                <w:rFonts w:ascii="Times New Roman" w:hAnsi="Times New Roman" w:cs="Times New Roman"/>
                <w:sz w:val="20"/>
                <w:szCs w:val="20"/>
              </w:rPr>
              <w:t>Капітальний ремонт та влаштування водовідведення за адресою</w:t>
            </w:r>
            <w:r w:rsidR="00904110" w:rsidRPr="00716177">
              <w:rPr>
                <w:rFonts w:ascii="Times New Roman" w:hAnsi="Times New Roman" w:cs="Times New Roman"/>
                <w:sz w:val="20"/>
                <w:szCs w:val="20"/>
              </w:rPr>
              <w:t xml:space="preserve"> </w:t>
            </w:r>
            <w:r w:rsidR="004E54D3" w:rsidRPr="00716177">
              <w:rPr>
                <w:rFonts w:ascii="Times New Roman" w:hAnsi="Times New Roman" w:cs="Times New Roman"/>
                <w:sz w:val="20"/>
                <w:szCs w:val="20"/>
              </w:rPr>
              <w:t>вул.Микулинецька,11</w:t>
            </w:r>
            <w:r w:rsidR="00016B2F" w:rsidRPr="00716177">
              <w:rPr>
                <w:rFonts w:ascii="Times New Roman" w:hAnsi="Times New Roman" w:cs="Times New Roman"/>
                <w:sz w:val="20"/>
                <w:szCs w:val="20"/>
              </w:rPr>
              <w:t>, 13 та вул.</w:t>
            </w:r>
            <w:r w:rsidR="00015DC0" w:rsidRPr="00716177">
              <w:rPr>
                <w:rFonts w:ascii="Times New Roman" w:hAnsi="Times New Roman" w:cs="Times New Roman"/>
                <w:sz w:val="20"/>
                <w:szCs w:val="20"/>
              </w:rPr>
              <w:t xml:space="preserve"> </w:t>
            </w:r>
            <w:proofErr w:type="spellStart"/>
            <w:r w:rsidR="00016B2F" w:rsidRPr="00716177">
              <w:rPr>
                <w:rFonts w:ascii="Times New Roman" w:hAnsi="Times New Roman" w:cs="Times New Roman"/>
                <w:sz w:val="20"/>
                <w:szCs w:val="20"/>
              </w:rPr>
              <w:t>Лучаковського</w:t>
            </w:r>
            <w:proofErr w:type="spellEnd"/>
            <w:r w:rsidR="00016B2F" w:rsidRPr="00716177">
              <w:rPr>
                <w:rFonts w:ascii="Times New Roman" w:hAnsi="Times New Roman" w:cs="Times New Roman"/>
                <w:sz w:val="20"/>
                <w:szCs w:val="20"/>
              </w:rPr>
              <w:t xml:space="preserve">, 2; </w:t>
            </w:r>
            <w:r w:rsidR="004E54D3" w:rsidRPr="00716177">
              <w:rPr>
                <w:rFonts w:ascii="Times New Roman" w:hAnsi="Times New Roman" w:cs="Times New Roman"/>
                <w:sz w:val="20"/>
                <w:szCs w:val="20"/>
              </w:rPr>
              <w:t>-</w:t>
            </w:r>
            <w:r w:rsidR="00015DC0" w:rsidRPr="00716177">
              <w:rPr>
                <w:rFonts w:ascii="Times New Roman" w:hAnsi="Times New Roman" w:cs="Times New Roman"/>
                <w:sz w:val="20"/>
                <w:szCs w:val="20"/>
              </w:rPr>
              <w:t xml:space="preserve"> </w:t>
            </w:r>
            <w:r w:rsidR="004E54D3" w:rsidRPr="00716177">
              <w:rPr>
                <w:rFonts w:ascii="Times New Roman" w:hAnsi="Times New Roman" w:cs="Times New Roman"/>
                <w:sz w:val="20"/>
                <w:szCs w:val="20"/>
              </w:rPr>
              <w:t xml:space="preserve">Капітальний ремонт – влаштування сходового підйомника за адресою вул.Вербицького,10 (2 </w:t>
            </w:r>
            <w:r w:rsidR="00A24E4D" w:rsidRPr="00716177">
              <w:rPr>
                <w:rFonts w:ascii="Times New Roman" w:hAnsi="Times New Roman" w:cs="Times New Roman"/>
                <w:sz w:val="20"/>
                <w:szCs w:val="20"/>
              </w:rPr>
              <w:t>під’їзд</w:t>
            </w:r>
            <w:r w:rsidR="004E54D3" w:rsidRPr="00716177">
              <w:rPr>
                <w:rFonts w:ascii="Times New Roman" w:hAnsi="Times New Roman" w:cs="Times New Roman"/>
                <w:sz w:val="20"/>
                <w:szCs w:val="20"/>
              </w:rPr>
              <w:t>)</w:t>
            </w:r>
            <w:r w:rsidR="00016B2F" w:rsidRPr="00716177">
              <w:rPr>
                <w:rFonts w:ascii="Times New Roman" w:hAnsi="Times New Roman" w:cs="Times New Roman"/>
                <w:sz w:val="20"/>
                <w:szCs w:val="20"/>
              </w:rPr>
              <w:t xml:space="preserve">; </w:t>
            </w:r>
            <w:r w:rsidR="004E54D3" w:rsidRPr="00716177">
              <w:rPr>
                <w:rFonts w:ascii="Times New Roman" w:hAnsi="Times New Roman" w:cs="Times New Roman"/>
                <w:sz w:val="20"/>
                <w:szCs w:val="20"/>
              </w:rPr>
              <w:t>-</w:t>
            </w:r>
            <w:r w:rsidR="00015DC0" w:rsidRPr="00716177">
              <w:rPr>
                <w:rFonts w:ascii="Times New Roman" w:hAnsi="Times New Roman" w:cs="Times New Roman"/>
                <w:sz w:val="20"/>
                <w:szCs w:val="20"/>
              </w:rPr>
              <w:t xml:space="preserve"> </w:t>
            </w:r>
            <w:r w:rsidR="004E54D3" w:rsidRPr="00716177">
              <w:rPr>
                <w:rFonts w:ascii="Times New Roman" w:hAnsi="Times New Roman" w:cs="Times New Roman"/>
                <w:sz w:val="20"/>
                <w:szCs w:val="20"/>
              </w:rPr>
              <w:t xml:space="preserve">Капітальний ремонт усунення </w:t>
            </w:r>
            <w:r w:rsidR="00904110" w:rsidRPr="00716177">
              <w:rPr>
                <w:rFonts w:ascii="Times New Roman" w:hAnsi="Times New Roman" w:cs="Times New Roman"/>
                <w:sz w:val="20"/>
                <w:szCs w:val="20"/>
              </w:rPr>
              <w:t>аварійної ситуації по вул.</w:t>
            </w:r>
            <w:r w:rsidR="004E54D3" w:rsidRPr="00716177">
              <w:rPr>
                <w:rFonts w:ascii="Times New Roman" w:hAnsi="Times New Roman" w:cs="Times New Roman"/>
                <w:sz w:val="20"/>
                <w:szCs w:val="20"/>
              </w:rPr>
              <w:t xml:space="preserve"> Чубинського, 1</w:t>
            </w:r>
            <w:r w:rsidR="00016B2F" w:rsidRPr="00716177">
              <w:rPr>
                <w:rFonts w:ascii="Times New Roman" w:hAnsi="Times New Roman" w:cs="Times New Roman"/>
                <w:sz w:val="20"/>
                <w:szCs w:val="20"/>
              </w:rPr>
              <w:t xml:space="preserve">; </w:t>
            </w:r>
            <w:r w:rsidR="004E54D3" w:rsidRPr="00716177">
              <w:rPr>
                <w:rFonts w:ascii="Times New Roman" w:hAnsi="Times New Roman" w:cs="Times New Roman"/>
                <w:sz w:val="20"/>
                <w:szCs w:val="20"/>
              </w:rPr>
              <w:t>-</w:t>
            </w:r>
            <w:r w:rsidR="00A24E4D">
              <w:rPr>
                <w:rFonts w:ascii="Times New Roman" w:hAnsi="Times New Roman" w:cs="Times New Roman"/>
                <w:sz w:val="20"/>
                <w:szCs w:val="20"/>
              </w:rPr>
              <w:t xml:space="preserve"> </w:t>
            </w:r>
            <w:r w:rsidR="004E54D3" w:rsidRPr="00716177">
              <w:rPr>
                <w:rFonts w:ascii="Times New Roman" w:hAnsi="Times New Roman" w:cs="Times New Roman"/>
                <w:sz w:val="20"/>
                <w:szCs w:val="20"/>
              </w:rPr>
              <w:t>Капітальний ремонт – проведення заходів з озеленення на прибу</w:t>
            </w:r>
            <w:r w:rsidR="0082274C" w:rsidRPr="00716177">
              <w:rPr>
                <w:rFonts w:ascii="Times New Roman" w:hAnsi="Times New Roman" w:cs="Times New Roman"/>
                <w:sz w:val="20"/>
                <w:szCs w:val="20"/>
              </w:rPr>
              <w:t>динкових територіях: вул.</w:t>
            </w:r>
            <w:r w:rsidR="004E54D3" w:rsidRPr="00716177">
              <w:rPr>
                <w:rFonts w:ascii="Times New Roman" w:hAnsi="Times New Roman" w:cs="Times New Roman"/>
                <w:sz w:val="20"/>
                <w:szCs w:val="20"/>
              </w:rPr>
              <w:t xml:space="preserve"> </w:t>
            </w:r>
            <w:proofErr w:type="spellStart"/>
            <w:r w:rsidR="00904110" w:rsidRPr="00716177">
              <w:rPr>
                <w:rFonts w:ascii="Times New Roman" w:hAnsi="Times New Roman" w:cs="Times New Roman"/>
                <w:sz w:val="20"/>
                <w:szCs w:val="20"/>
              </w:rPr>
              <w:t>Л.Українки</w:t>
            </w:r>
            <w:proofErr w:type="spellEnd"/>
            <w:r w:rsidR="00904110" w:rsidRPr="00716177">
              <w:rPr>
                <w:rFonts w:ascii="Times New Roman" w:hAnsi="Times New Roman" w:cs="Times New Roman"/>
                <w:sz w:val="20"/>
                <w:szCs w:val="20"/>
              </w:rPr>
              <w:t>, 19</w:t>
            </w:r>
            <w:r w:rsidR="004E54D3" w:rsidRPr="00716177">
              <w:rPr>
                <w:rFonts w:ascii="Times New Roman" w:hAnsi="Times New Roman" w:cs="Times New Roman"/>
                <w:sz w:val="20"/>
                <w:szCs w:val="20"/>
              </w:rPr>
              <w:t>, 33;</w:t>
            </w:r>
            <w:r w:rsidR="0082274C" w:rsidRPr="00716177">
              <w:rPr>
                <w:rFonts w:ascii="Times New Roman" w:hAnsi="Times New Roman" w:cs="Times New Roman"/>
                <w:sz w:val="20"/>
                <w:szCs w:val="20"/>
              </w:rPr>
              <w:t xml:space="preserve"> вул.</w:t>
            </w:r>
            <w:r w:rsidR="004E54D3" w:rsidRPr="00716177">
              <w:rPr>
                <w:rFonts w:ascii="Times New Roman" w:hAnsi="Times New Roman" w:cs="Times New Roman"/>
                <w:sz w:val="20"/>
                <w:szCs w:val="20"/>
              </w:rPr>
              <w:t xml:space="preserve"> Тарнавського, 14;</w:t>
            </w:r>
          </w:p>
          <w:p w:rsidR="004E54D3" w:rsidRPr="00716177" w:rsidRDefault="002653BD" w:rsidP="0050640B">
            <w:pPr>
              <w:snapToGri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Проведено обстеження руйнувань багатоквартирних житлових будинків за адресами: вул. В. Стуса, 8; вул. 15 Квітня, 31. Виготовлено ПКД, в </w:t>
            </w:r>
            <w:proofErr w:type="spellStart"/>
            <w:r w:rsidRPr="00716177">
              <w:rPr>
                <w:rFonts w:ascii="Times New Roman" w:hAnsi="Times New Roman" w:cs="Times New Roman"/>
                <w:sz w:val="20"/>
                <w:szCs w:val="20"/>
              </w:rPr>
              <w:t>т.ч</w:t>
            </w:r>
            <w:proofErr w:type="spellEnd"/>
            <w:r w:rsidRPr="00716177">
              <w:rPr>
                <w:rFonts w:ascii="Times New Roman" w:hAnsi="Times New Roman" w:cs="Times New Roman"/>
                <w:sz w:val="20"/>
                <w:szCs w:val="20"/>
              </w:rPr>
              <w:t xml:space="preserve">. на заміну вікон за адресою вул. 15 </w:t>
            </w:r>
            <w:r w:rsidRPr="00716177">
              <w:rPr>
                <w:rFonts w:ascii="Times New Roman" w:hAnsi="Times New Roman" w:cs="Times New Roman"/>
                <w:sz w:val="20"/>
                <w:szCs w:val="20"/>
              </w:rPr>
              <w:lastRenderedPageBreak/>
              <w:t>Квітня, 31.</w:t>
            </w:r>
          </w:p>
          <w:p w:rsidR="00CE6D2A" w:rsidRPr="00716177" w:rsidRDefault="00A10B10" w:rsidP="00283526">
            <w:pPr>
              <w:tabs>
                <w:tab w:val="left" w:pos="6804"/>
              </w:tabs>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8. Надавались послуги з утримання та поточного ремонту інженерних мереж, дощової каналізації, дренажної си</w:t>
            </w:r>
            <w:r w:rsidR="00816DC0" w:rsidRPr="00716177">
              <w:rPr>
                <w:rFonts w:ascii="Times New Roman" w:hAnsi="Times New Roman" w:cs="Times New Roman"/>
                <w:sz w:val="20"/>
                <w:szCs w:val="20"/>
              </w:rPr>
              <w:t>стеми та ін.  Виконано роботи з утримання та поточного р</w:t>
            </w:r>
            <w:r w:rsidR="00904110" w:rsidRPr="00716177">
              <w:rPr>
                <w:rFonts w:ascii="Times New Roman" w:hAnsi="Times New Roman" w:cs="Times New Roman"/>
                <w:sz w:val="20"/>
                <w:szCs w:val="20"/>
              </w:rPr>
              <w:t xml:space="preserve">емонту 3 </w:t>
            </w:r>
            <w:proofErr w:type="spellStart"/>
            <w:r w:rsidR="00904110" w:rsidRPr="00716177">
              <w:rPr>
                <w:rFonts w:ascii="Times New Roman" w:hAnsi="Times New Roman" w:cs="Times New Roman"/>
                <w:sz w:val="20"/>
                <w:szCs w:val="20"/>
              </w:rPr>
              <w:t>бюветів</w:t>
            </w:r>
            <w:proofErr w:type="spellEnd"/>
            <w:r w:rsidR="00904110" w:rsidRPr="00716177">
              <w:rPr>
                <w:rFonts w:ascii="Times New Roman" w:hAnsi="Times New Roman" w:cs="Times New Roman"/>
                <w:sz w:val="20"/>
                <w:szCs w:val="20"/>
              </w:rPr>
              <w:t xml:space="preserve">, утримання 65 </w:t>
            </w:r>
            <w:r w:rsidR="00816DC0" w:rsidRPr="00716177">
              <w:rPr>
                <w:rFonts w:ascii="Times New Roman" w:hAnsi="Times New Roman" w:cs="Times New Roman"/>
                <w:sz w:val="20"/>
                <w:szCs w:val="20"/>
              </w:rPr>
              <w:t>колонок-качалок, ремонту 8 колонок-качалок, ремонту 10 пожежних гідрантів. Виконано роботи з утримання 11 фонтанів та 6 водяних рамок</w:t>
            </w:r>
          </w:p>
          <w:p w:rsidR="00816DC0" w:rsidRPr="00716177" w:rsidRDefault="00816DC0" w:rsidP="00331820">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9. Виконано роботи з асфальтування дорожнього покриття на 104 вулицях, в </w:t>
            </w:r>
            <w:proofErr w:type="spellStart"/>
            <w:r w:rsidRPr="00716177">
              <w:rPr>
                <w:rFonts w:ascii="Times New Roman" w:hAnsi="Times New Roman" w:cs="Times New Roman"/>
                <w:sz w:val="20"/>
                <w:szCs w:val="20"/>
              </w:rPr>
              <w:t>т.ч</w:t>
            </w:r>
            <w:proofErr w:type="spellEnd"/>
            <w:r w:rsidRPr="00716177">
              <w:rPr>
                <w:rFonts w:ascii="Times New Roman" w:hAnsi="Times New Roman" w:cs="Times New Roman"/>
                <w:sz w:val="20"/>
                <w:szCs w:val="20"/>
              </w:rPr>
              <w:t xml:space="preserve">. виконано поточний ремонт вул. </w:t>
            </w:r>
            <w:proofErr w:type="spellStart"/>
            <w:r w:rsidRPr="00716177">
              <w:rPr>
                <w:rFonts w:ascii="Times New Roman" w:hAnsi="Times New Roman" w:cs="Times New Roman"/>
                <w:sz w:val="20"/>
                <w:szCs w:val="20"/>
              </w:rPr>
              <w:t>Млинська</w:t>
            </w:r>
            <w:proofErr w:type="spellEnd"/>
            <w:r w:rsidRPr="00716177">
              <w:rPr>
                <w:rFonts w:ascii="Times New Roman" w:hAnsi="Times New Roman" w:cs="Times New Roman"/>
                <w:sz w:val="20"/>
                <w:szCs w:val="20"/>
              </w:rPr>
              <w:t xml:space="preserve"> (с. </w:t>
            </w:r>
            <w:proofErr w:type="spellStart"/>
            <w:r w:rsidRPr="00716177">
              <w:rPr>
                <w:rFonts w:ascii="Times New Roman" w:hAnsi="Times New Roman" w:cs="Times New Roman"/>
                <w:sz w:val="20"/>
                <w:szCs w:val="20"/>
              </w:rPr>
              <w:t>Іванківці</w:t>
            </w:r>
            <w:proofErr w:type="spellEnd"/>
            <w:r w:rsidRPr="00716177">
              <w:rPr>
                <w:rFonts w:ascii="Times New Roman" w:hAnsi="Times New Roman" w:cs="Times New Roman"/>
                <w:sz w:val="20"/>
                <w:szCs w:val="20"/>
              </w:rPr>
              <w:t xml:space="preserve">), вул. </w:t>
            </w:r>
            <w:proofErr w:type="spellStart"/>
            <w:r w:rsidRPr="00716177">
              <w:rPr>
                <w:rFonts w:ascii="Times New Roman" w:hAnsi="Times New Roman" w:cs="Times New Roman"/>
                <w:sz w:val="20"/>
                <w:szCs w:val="20"/>
              </w:rPr>
              <w:t>Нестерівська</w:t>
            </w:r>
            <w:proofErr w:type="spellEnd"/>
            <w:r w:rsidRPr="00716177">
              <w:rPr>
                <w:rFonts w:ascii="Times New Roman" w:hAnsi="Times New Roman" w:cs="Times New Roman"/>
                <w:sz w:val="20"/>
                <w:szCs w:val="20"/>
              </w:rPr>
              <w:t xml:space="preserve"> (с. </w:t>
            </w:r>
            <w:proofErr w:type="spellStart"/>
            <w:r w:rsidRPr="00716177">
              <w:rPr>
                <w:rFonts w:ascii="Times New Roman" w:hAnsi="Times New Roman" w:cs="Times New Roman"/>
                <w:sz w:val="20"/>
                <w:szCs w:val="20"/>
              </w:rPr>
              <w:t>Плесківці</w:t>
            </w:r>
            <w:proofErr w:type="spellEnd"/>
            <w:r w:rsidRPr="00716177">
              <w:rPr>
                <w:rFonts w:ascii="Times New Roman" w:hAnsi="Times New Roman" w:cs="Times New Roman"/>
                <w:sz w:val="20"/>
                <w:szCs w:val="20"/>
              </w:rPr>
              <w:t xml:space="preserve">), вул. </w:t>
            </w:r>
            <w:proofErr w:type="spellStart"/>
            <w:r w:rsidRPr="00716177">
              <w:rPr>
                <w:rFonts w:ascii="Times New Roman" w:hAnsi="Times New Roman" w:cs="Times New Roman"/>
                <w:sz w:val="20"/>
                <w:szCs w:val="20"/>
              </w:rPr>
              <w:t>Городиська</w:t>
            </w:r>
            <w:proofErr w:type="spellEnd"/>
            <w:r w:rsidRPr="00716177">
              <w:rPr>
                <w:rFonts w:ascii="Times New Roman" w:hAnsi="Times New Roman" w:cs="Times New Roman"/>
                <w:sz w:val="20"/>
                <w:szCs w:val="20"/>
              </w:rPr>
              <w:t xml:space="preserve"> (с. </w:t>
            </w:r>
            <w:proofErr w:type="spellStart"/>
            <w:r w:rsidRPr="00716177">
              <w:rPr>
                <w:rFonts w:ascii="Times New Roman" w:hAnsi="Times New Roman" w:cs="Times New Roman"/>
                <w:sz w:val="20"/>
                <w:szCs w:val="20"/>
              </w:rPr>
              <w:t>Плесківці</w:t>
            </w:r>
            <w:proofErr w:type="spellEnd"/>
            <w:r w:rsidRPr="00716177">
              <w:rPr>
                <w:rFonts w:ascii="Times New Roman" w:hAnsi="Times New Roman" w:cs="Times New Roman"/>
                <w:sz w:val="20"/>
                <w:szCs w:val="20"/>
              </w:rPr>
              <w:t xml:space="preserve">), вул. </w:t>
            </w:r>
            <w:proofErr w:type="spellStart"/>
            <w:r w:rsidRPr="00716177">
              <w:rPr>
                <w:rFonts w:ascii="Times New Roman" w:hAnsi="Times New Roman" w:cs="Times New Roman"/>
                <w:sz w:val="20"/>
                <w:szCs w:val="20"/>
              </w:rPr>
              <w:t>Заболото</w:t>
            </w:r>
            <w:proofErr w:type="spellEnd"/>
            <w:r w:rsidR="0028688D" w:rsidRPr="00716177">
              <w:rPr>
                <w:rFonts w:ascii="Times New Roman" w:hAnsi="Times New Roman" w:cs="Times New Roman"/>
                <w:sz w:val="20"/>
                <w:szCs w:val="20"/>
              </w:rPr>
              <w:t xml:space="preserve"> </w:t>
            </w:r>
            <w:r w:rsidRPr="00716177">
              <w:rPr>
                <w:rFonts w:ascii="Times New Roman" w:hAnsi="Times New Roman" w:cs="Times New Roman"/>
                <w:sz w:val="20"/>
                <w:szCs w:val="20"/>
              </w:rPr>
              <w:t xml:space="preserve">(с. </w:t>
            </w:r>
            <w:proofErr w:type="spellStart"/>
            <w:r w:rsidRPr="00716177">
              <w:rPr>
                <w:rFonts w:ascii="Times New Roman" w:hAnsi="Times New Roman" w:cs="Times New Roman"/>
                <w:sz w:val="20"/>
                <w:szCs w:val="20"/>
              </w:rPr>
              <w:t>Вертелка</w:t>
            </w:r>
            <w:proofErr w:type="spellEnd"/>
            <w:r w:rsidRPr="00716177">
              <w:rPr>
                <w:rFonts w:ascii="Times New Roman" w:hAnsi="Times New Roman" w:cs="Times New Roman"/>
                <w:sz w:val="20"/>
                <w:szCs w:val="20"/>
              </w:rPr>
              <w:t xml:space="preserve">), вул. Загороди  (с. </w:t>
            </w:r>
            <w:proofErr w:type="spellStart"/>
            <w:r w:rsidRPr="00716177">
              <w:rPr>
                <w:rFonts w:ascii="Times New Roman" w:hAnsi="Times New Roman" w:cs="Times New Roman"/>
                <w:sz w:val="20"/>
                <w:szCs w:val="20"/>
              </w:rPr>
              <w:t>Курівці</w:t>
            </w:r>
            <w:proofErr w:type="spellEnd"/>
            <w:r w:rsidRPr="00716177">
              <w:rPr>
                <w:rFonts w:ascii="Times New Roman" w:hAnsi="Times New Roman" w:cs="Times New Roman"/>
                <w:sz w:val="20"/>
                <w:szCs w:val="20"/>
              </w:rPr>
              <w:t>).</w:t>
            </w:r>
          </w:p>
          <w:p w:rsidR="00A17C36" w:rsidRPr="00716177" w:rsidRDefault="00816DC0" w:rsidP="006B1A57">
            <w:pPr>
              <w:pStyle w:val="a3"/>
              <w:spacing w:before="0" w:beforeAutospacing="0" w:after="0" w:afterAutospacing="0"/>
              <w:jc w:val="both"/>
              <w:rPr>
                <w:rFonts w:eastAsia="Times New Roman"/>
                <w:sz w:val="20"/>
                <w:szCs w:val="20"/>
                <w:lang w:eastAsia="uk-UA"/>
              </w:rPr>
            </w:pPr>
            <w:r w:rsidRPr="00716177">
              <w:rPr>
                <w:sz w:val="20"/>
                <w:szCs w:val="20"/>
              </w:rPr>
              <w:t>10.</w:t>
            </w:r>
            <w:r w:rsidR="00A17C36" w:rsidRPr="00716177">
              <w:rPr>
                <w:sz w:val="20"/>
                <w:szCs w:val="20"/>
              </w:rPr>
              <w:t xml:space="preserve"> </w:t>
            </w:r>
            <w:r w:rsidR="00077EEC" w:rsidRPr="00716177">
              <w:rPr>
                <w:sz w:val="20"/>
                <w:szCs w:val="20"/>
              </w:rPr>
              <w:t>Проводилась робота</w:t>
            </w:r>
            <w:r w:rsidR="00D81ECA" w:rsidRPr="00716177">
              <w:rPr>
                <w:sz w:val="20"/>
                <w:szCs w:val="20"/>
              </w:rPr>
              <w:t xml:space="preserve"> на</w:t>
            </w:r>
            <w:r w:rsidR="005B346F" w:rsidRPr="00716177">
              <w:rPr>
                <w:sz w:val="20"/>
                <w:szCs w:val="20"/>
              </w:rPr>
              <w:t>д покращенням в</w:t>
            </w:r>
            <w:r w:rsidR="00CF0CB5" w:rsidRPr="00716177">
              <w:rPr>
                <w:sz w:val="20"/>
                <w:szCs w:val="20"/>
              </w:rPr>
              <w:t>ідпочинкових зон</w:t>
            </w:r>
            <w:r w:rsidR="005B346F" w:rsidRPr="00716177">
              <w:rPr>
                <w:rFonts w:eastAsia="Times New Roman"/>
                <w:sz w:val="20"/>
                <w:szCs w:val="20"/>
                <w:lang w:eastAsia="uk-UA"/>
              </w:rPr>
              <w:t>.</w:t>
            </w:r>
            <w:r w:rsidR="005B346F" w:rsidRPr="00716177">
              <w:rPr>
                <w:sz w:val="20"/>
                <w:szCs w:val="20"/>
                <w:shd w:val="clear" w:color="auto" w:fill="FFFFFF"/>
              </w:rPr>
              <w:t xml:space="preserve"> В </w:t>
            </w:r>
            <w:r w:rsidR="00EB436F" w:rsidRPr="00716177">
              <w:rPr>
                <w:sz w:val="20"/>
                <w:szCs w:val="20"/>
                <w:shd w:val="clear" w:color="auto" w:fill="FFFFFF"/>
              </w:rPr>
              <w:t>гідропарку «</w:t>
            </w:r>
            <w:proofErr w:type="spellStart"/>
            <w:r w:rsidR="00EB436F" w:rsidRPr="00716177">
              <w:rPr>
                <w:sz w:val="20"/>
                <w:szCs w:val="20"/>
                <w:shd w:val="clear" w:color="auto" w:fill="FFFFFF"/>
              </w:rPr>
              <w:t>Сопільче</w:t>
            </w:r>
            <w:proofErr w:type="spellEnd"/>
            <w:r w:rsidR="00EB436F" w:rsidRPr="00716177">
              <w:rPr>
                <w:sz w:val="20"/>
                <w:szCs w:val="20"/>
                <w:shd w:val="clear" w:color="auto" w:fill="FFFFFF"/>
              </w:rPr>
              <w:t>» відкрили терапевтичний сад у японському стилі</w:t>
            </w:r>
            <w:r w:rsidR="00826735" w:rsidRPr="00716177">
              <w:rPr>
                <w:sz w:val="20"/>
                <w:szCs w:val="20"/>
                <w:shd w:val="clear" w:color="auto" w:fill="FFFFFF"/>
              </w:rPr>
              <w:t>.</w:t>
            </w:r>
            <w:r w:rsidR="00A17C36" w:rsidRPr="00716177">
              <w:rPr>
                <w:sz w:val="20"/>
                <w:szCs w:val="20"/>
                <w:shd w:val="clear" w:color="auto" w:fill="FFFFFF"/>
              </w:rPr>
              <w:t xml:space="preserve"> </w:t>
            </w:r>
            <w:r w:rsidR="00A17C36" w:rsidRPr="00A24E4D">
              <w:rPr>
                <w:sz w:val="20"/>
                <w:szCs w:val="20"/>
                <w:shd w:val="clear" w:color="auto" w:fill="FFFFFF"/>
              </w:rPr>
              <w:t>Крім того,</w:t>
            </w:r>
            <w:r w:rsidR="00136DFF" w:rsidRPr="00A24E4D">
              <w:rPr>
                <w:sz w:val="20"/>
                <w:szCs w:val="20"/>
                <w:shd w:val="clear" w:color="auto" w:fill="FFFFFF"/>
              </w:rPr>
              <w:t xml:space="preserve"> </w:t>
            </w:r>
            <w:r w:rsidR="00DA643E" w:rsidRPr="00A24E4D">
              <w:rPr>
                <w:sz w:val="20"/>
                <w:szCs w:val="20"/>
                <w:shd w:val="clear" w:color="auto" w:fill="FFFFFF"/>
              </w:rPr>
              <w:t xml:space="preserve">проведено роботи щодо облаштування території біля </w:t>
            </w:r>
            <w:r w:rsidR="00A17C36" w:rsidRPr="00A24E4D">
              <w:rPr>
                <w:sz w:val="20"/>
                <w:szCs w:val="20"/>
                <w:shd w:val="clear" w:color="auto" w:fill="FFFFFF"/>
              </w:rPr>
              <w:t>джерела №4</w:t>
            </w:r>
            <w:r w:rsidR="00DA643E" w:rsidRPr="00A24E4D">
              <w:rPr>
                <w:sz w:val="20"/>
                <w:szCs w:val="20"/>
                <w:shd w:val="clear" w:color="auto" w:fill="FFFFFF"/>
              </w:rPr>
              <w:t>, зокрема</w:t>
            </w:r>
            <w:r w:rsidR="00A17C36" w:rsidRPr="00A24E4D">
              <w:rPr>
                <w:sz w:val="20"/>
                <w:szCs w:val="20"/>
                <w:shd w:val="clear" w:color="auto" w:fill="FFFFFF"/>
              </w:rPr>
              <w:t xml:space="preserve"> встановлено багаторівневі дерев’яні тераси, лавочки; проведено реконструкцію металевої огорожі купелі та роздягальні.</w:t>
            </w:r>
            <w:r w:rsidR="006B1A57" w:rsidRPr="00A24E4D">
              <w:rPr>
                <w:sz w:val="20"/>
                <w:szCs w:val="20"/>
                <w:shd w:val="clear" w:color="auto" w:fill="FFFFFF"/>
              </w:rPr>
              <w:t xml:space="preserve"> </w:t>
            </w:r>
            <w:r w:rsidR="006B1A57" w:rsidRPr="00A24E4D">
              <w:rPr>
                <w:sz w:val="20"/>
                <w:szCs w:val="20"/>
              </w:rPr>
              <w:t xml:space="preserve">В парку «Здоров’я» - проведено розширення та ремонт пішохідних доріжок, пішохідне огородження, встановлення інклюзивних лавок, встановлення урн для сміття, </w:t>
            </w:r>
            <w:proofErr w:type="spellStart"/>
            <w:r w:rsidR="006B1A57" w:rsidRPr="00A24E4D">
              <w:rPr>
                <w:sz w:val="20"/>
                <w:szCs w:val="20"/>
              </w:rPr>
              <w:t>ревіталізація</w:t>
            </w:r>
            <w:proofErr w:type="spellEnd"/>
            <w:r w:rsidR="006B1A57" w:rsidRPr="00A24E4D">
              <w:rPr>
                <w:sz w:val="20"/>
                <w:szCs w:val="20"/>
              </w:rPr>
              <w:t xml:space="preserve"> газонів, садіння кущів.</w:t>
            </w:r>
          </w:p>
        </w:tc>
      </w:tr>
      <w:tr w:rsidR="00EE6B56" w:rsidRPr="00716177" w:rsidTr="00055E6A">
        <w:trPr>
          <w:trHeight w:val="131"/>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2F51B7">
            <w:pPr>
              <w:spacing w:after="0" w:line="240" w:lineRule="auto"/>
              <w:ind w:left="-37"/>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2.2.</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eastAsia="MS Mincho" w:hAnsi="Times New Roman" w:cs="Times New Roman"/>
                <w:sz w:val="20"/>
                <w:szCs w:val="20"/>
                <w:lang w:eastAsia="ru-RU"/>
              </w:rPr>
            </w:pPr>
            <w:r w:rsidRPr="00716177">
              <w:rPr>
                <w:rFonts w:ascii="Times New Roman" w:eastAsia="MS Mincho" w:hAnsi="Times New Roman" w:cs="Times New Roman"/>
                <w:sz w:val="20"/>
                <w:szCs w:val="20"/>
                <w:lang w:eastAsia="ru-RU"/>
              </w:rPr>
              <w:t>Покращення інфраструктури громадського транспорту</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11"/>
              <w:tabs>
                <w:tab w:val="left" w:pos="274"/>
              </w:tabs>
              <w:spacing w:line="240" w:lineRule="auto"/>
              <w:ind w:left="0" w:firstLine="0"/>
              <w:rPr>
                <w:sz w:val="20"/>
              </w:rPr>
            </w:pPr>
            <w:r w:rsidRPr="00716177">
              <w:rPr>
                <w:sz w:val="20"/>
              </w:rPr>
              <w:t>1. Оновлення тролейбусного парку, з врахуванням потреб маломобільних груп населення шляхом реалізації субпроекту «Оновлення електротранспорту міста Тернополя» в рамках проекту «Міський громадський транспорт в Україні – ІІ».</w:t>
            </w:r>
          </w:p>
          <w:p w:rsidR="00CE6D2A" w:rsidRPr="00716177" w:rsidRDefault="00CE6D2A" w:rsidP="001900A7">
            <w:pPr>
              <w:pStyle w:val="11"/>
              <w:tabs>
                <w:tab w:val="left" w:pos="274"/>
              </w:tabs>
              <w:spacing w:line="240" w:lineRule="auto"/>
              <w:ind w:left="0" w:firstLine="0"/>
              <w:rPr>
                <w:sz w:val="20"/>
              </w:rPr>
            </w:pPr>
            <w:r w:rsidRPr="00716177">
              <w:rPr>
                <w:sz w:val="20"/>
              </w:rPr>
              <w:t>2. Реалізація Проекту модернізації громадського тролейбусного транспорту у м. Тернопіль в рамках програми RLF.</w:t>
            </w:r>
          </w:p>
          <w:p w:rsidR="00CE6D2A" w:rsidRPr="00716177" w:rsidRDefault="00CE6D2A" w:rsidP="001900A7">
            <w:pPr>
              <w:pStyle w:val="11"/>
              <w:tabs>
                <w:tab w:val="left" w:pos="274"/>
              </w:tabs>
              <w:spacing w:line="240" w:lineRule="auto"/>
              <w:ind w:left="0" w:firstLine="0"/>
              <w:rPr>
                <w:sz w:val="20"/>
              </w:rPr>
            </w:pPr>
            <w:r w:rsidRPr="00716177">
              <w:rPr>
                <w:sz w:val="20"/>
              </w:rPr>
              <w:t>3. Оновлення міського автобусного парку (придбання автобусів у рамках проекту «Міський громадський транспорт – І»).</w:t>
            </w:r>
          </w:p>
          <w:p w:rsidR="00CE6D2A" w:rsidRPr="00716177" w:rsidRDefault="00CE6D2A" w:rsidP="001900A7">
            <w:pPr>
              <w:pStyle w:val="11"/>
              <w:tabs>
                <w:tab w:val="left" w:pos="274"/>
              </w:tabs>
              <w:spacing w:line="240" w:lineRule="auto"/>
              <w:ind w:left="0" w:firstLine="0"/>
              <w:rPr>
                <w:sz w:val="20"/>
              </w:rPr>
            </w:pPr>
            <w:r w:rsidRPr="00716177">
              <w:rPr>
                <w:sz w:val="20"/>
              </w:rPr>
              <w:t>4. Облаштування нових та реконструкція існуючих транспортних мереж та об’єктів:</w:t>
            </w:r>
          </w:p>
          <w:p w:rsidR="00CE6D2A" w:rsidRPr="00716177" w:rsidRDefault="00CE6D2A" w:rsidP="001900A7">
            <w:pPr>
              <w:pStyle w:val="11"/>
              <w:tabs>
                <w:tab w:val="left" w:pos="274"/>
              </w:tabs>
              <w:spacing w:line="240" w:lineRule="auto"/>
              <w:ind w:left="0" w:firstLine="0"/>
              <w:rPr>
                <w:sz w:val="20"/>
              </w:rPr>
            </w:pPr>
            <w:r w:rsidRPr="00716177">
              <w:rPr>
                <w:sz w:val="20"/>
              </w:rPr>
              <w:t>- реконструкція та будівництво нових тролейбусних ліній до мікрорайонів міста</w:t>
            </w:r>
          </w:p>
          <w:p w:rsidR="00CE6D2A" w:rsidRPr="00716177" w:rsidRDefault="00CE6D2A" w:rsidP="001900A7">
            <w:pPr>
              <w:pStyle w:val="11"/>
              <w:tabs>
                <w:tab w:val="left" w:pos="274"/>
              </w:tabs>
              <w:spacing w:line="240" w:lineRule="auto"/>
              <w:ind w:left="0" w:firstLine="0"/>
              <w:rPr>
                <w:sz w:val="20"/>
              </w:rPr>
            </w:pPr>
            <w:r w:rsidRPr="00716177">
              <w:rPr>
                <w:sz w:val="20"/>
              </w:rPr>
              <w:t>- реконструкція тягової підстанції № 2.</w:t>
            </w:r>
          </w:p>
          <w:p w:rsidR="00CE6D2A" w:rsidRPr="00716177" w:rsidRDefault="00CE6D2A" w:rsidP="001900A7">
            <w:pPr>
              <w:tabs>
                <w:tab w:val="left" w:pos="1701"/>
              </w:tabs>
              <w:spacing w:after="0" w:line="240" w:lineRule="auto"/>
              <w:jc w:val="both"/>
              <w:rPr>
                <w:rFonts w:ascii="Times New Roman" w:eastAsia="MS Mincho" w:hAnsi="Times New Roman" w:cs="Times New Roman"/>
                <w:sz w:val="20"/>
                <w:szCs w:val="20"/>
                <w:lang w:eastAsia="ru-RU"/>
              </w:rPr>
            </w:pPr>
            <w:r w:rsidRPr="00716177">
              <w:rPr>
                <w:rFonts w:ascii="Times New Roman" w:eastAsia="MS Mincho" w:hAnsi="Times New Roman" w:cs="Times New Roman"/>
                <w:sz w:val="20"/>
                <w:szCs w:val="20"/>
                <w:lang w:eastAsia="ru-RU"/>
              </w:rPr>
              <w:t>5. Вдосконалення та подальший розвиток мережі майданчиків для паркування та її інформатизація.</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eastAsia="Times New Roman" w:hAnsi="Times New Roman" w:cs="Times New Roman"/>
                <w:sz w:val="20"/>
                <w:szCs w:val="20"/>
              </w:rPr>
            </w:pPr>
            <w:r w:rsidRPr="00716177">
              <w:rPr>
                <w:rFonts w:ascii="Times New Roman" w:hAnsi="Times New Roman" w:cs="Times New Roman"/>
                <w:sz w:val="20"/>
                <w:szCs w:val="20"/>
              </w:rPr>
              <w:t>Управління транспортних мереж та зв’язку, КП «Тернопільелектротранс»,</w:t>
            </w:r>
            <w:r w:rsidRPr="00716177">
              <w:rPr>
                <w:rFonts w:ascii="Times New Roman" w:hAnsi="Times New Roman" w:cs="Times New Roman"/>
                <w:sz w:val="20"/>
                <w:szCs w:val="20"/>
              </w:rPr>
              <w:br/>
              <w:t>КП «</w:t>
            </w:r>
            <w:proofErr w:type="spellStart"/>
            <w:r w:rsidRPr="00716177">
              <w:rPr>
                <w:rFonts w:ascii="Times New Roman" w:hAnsi="Times New Roman" w:cs="Times New Roman"/>
                <w:sz w:val="20"/>
                <w:szCs w:val="20"/>
              </w:rPr>
              <w:t>Міськавто</w:t>
            </w:r>
            <w:proofErr w:type="spellEnd"/>
            <w:r w:rsidR="00EB1070" w:rsidRPr="00716177">
              <w:rPr>
                <w:rFonts w:ascii="Times New Roman" w:hAnsi="Times New Roman" w:cs="Times New Roman"/>
                <w:sz w:val="20"/>
                <w:szCs w:val="20"/>
              </w:rPr>
              <w:t>-</w:t>
            </w:r>
            <w:r w:rsidRPr="00716177">
              <w:rPr>
                <w:rFonts w:ascii="Times New Roman" w:hAnsi="Times New Roman" w:cs="Times New Roman"/>
                <w:sz w:val="20"/>
                <w:szCs w:val="20"/>
              </w:rPr>
              <w:t>транс»</w:t>
            </w:r>
          </w:p>
        </w:tc>
        <w:tc>
          <w:tcPr>
            <w:tcW w:w="2627" w:type="pct"/>
            <w:tcBorders>
              <w:top w:val="single" w:sz="4" w:space="0" w:color="000000"/>
              <w:left w:val="single" w:sz="4" w:space="0" w:color="000000"/>
              <w:bottom w:val="single" w:sz="4" w:space="0" w:color="000000"/>
              <w:right w:val="single" w:sz="4" w:space="0" w:color="000000"/>
            </w:tcBorders>
          </w:tcPr>
          <w:p w:rsidR="0050640B" w:rsidRPr="00716177" w:rsidRDefault="00331820" w:rsidP="0050640B">
            <w:pPr>
              <w:pStyle w:val="a3"/>
              <w:widowControl w:val="0"/>
              <w:spacing w:before="0" w:beforeAutospacing="0" w:after="0" w:afterAutospacing="0"/>
              <w:jc w:val="both"/>
              <w:rPr>
                <w:sz w:val="20"/>
                <w:szCs w:val="20"/>
              </w:rPr>
            </w:pPr>
            <w:r w:rsidRPr="00716177">
              <w:rPr>
                <w:sz w:val="20"/>
                <w:szCs w:val="20"/>
              </w:rPr>
              <w:t xml:space="preserve">1. </w:t>
            </w:r>
            <w:r w:rsidR="0050640B" w:rsidRPr="00716177">
              <w:rPr>
                <w:sz w:val="20"/>
                <w:szCs w:val="20"/>
              </w:rPr>
              <w:t xml:space="preserve">Відповідно до контрактної угоди з ТОВ «Завод </w:t>
            </w:r>
            <w:proofErr w:type="spellStart"/>
            <w:r w:rsidR="0050640B" w:rsidRPr="00716177">
              <w:rPr>
                <w:sz w:val="20"/>
                <w:szCs w:val="20"/>
              </w:rPr>
              <w:t>ЕлектронМаш</w:t>
            </w:r>
            <w:proofErr w:type="spellEnd"/>
            <w:r w:rsidR="0050640B" w:rsidRPr="00716177">
              <w:rPr>
                <w:sz w:val="20"/>
                <w:szCs w:val="20"/>
              </w:rPr>
              <w:t xml:space="preserve">» на постачання 17 тролейбусів, здійснено авансовий платіж (10%) та готовність до виробництва (25%). Також отримано вибірку третього траншу. </w:t>
            </w:r>
          </w:p>
          <w:p w:rsidR="0060799E" w:rsidRPr="00716177" w:rsidRDefault="0060799E" w:rsidP="00331820">
            <w:pPr>
              <w:pStyle w:val="a3"/>
              <w:widowControl w:val="0"/>
              <w:spacing w:before="0" w:beforeAutospacing="0" w:after="0" w:afterAutospacing="0"/>
              <w:jc w:val="both"/>
              <w:rPr>
                <w:sz w:val="20"/>
                <w:szCs w:val="20"/>
              </w:rPr>
            </w:pPr>
            <w:r w:rsidRPr="00716177">
              <w:rPr>
                <w:sz w:val="20"/>
                <w:szCs w:val="20"/>
              </w:rPr>
              <w:t>2.</w:t>
            </w:r>
            <w:r w:rsidR="0050640B" w:rsidRPr="00716177">
              <w:rPr>
                <w:sz w:val="20"/>
                <w:szCs w:val="20"/>
              </w:rPr>
              <w:t xml:space="preserve"> У </w:t>
            </w:r>
            <w:r w:rsidRPr="00716177">
              <w:rPr>
                <w:sz w:val="20"/>
                <w:szCs w:val="20"/>
              </w:rPr>
              <w:t xml:space="preserve">рамках Проєкту модернізації громадського тролейбусного транспорту у м. Тернопіль по програмі RLF: 1) підписаний Договір гранту між КП </w:t>
            </w:r>
            <w:r w:rsidR="0050640B" w:rsidRPr="00716177">
              <w:rPr>
                <w:sz w:val="20"/>
                <w:szCs w:val="20"/>
              </w:rPr>
              <w:t>«</w:t>
            </w:r>
            <w:r w:rsidRPr="00716177">
              <w:rPr>
                <w:sz w:val="20"/>
                <w:szCs w:val="20"/>
              </w:rPr>
              <w:t>Тернопільелектротранс</w:t>
            </w:r>
            <w:r w:rsidR="0050640B" w:rsidRPr="00716177">
              <w:rPr>
                <w:sz w:val="20"/>
                <w:szCs w:val="20"/>
              </w:rPr>
              <w:t>»</w:t>
            </w:r>
            <w:r w:rsidRPr="00716177">
              <w:rPr>
                <w:sz w:val="20"/>
                <w:szCs w:val="20"/>
              </w:rPr>
              <w:t xml:space="preserve">, Тернопільською міською радою та Європейським банком реконструкції та розвитку щодо інвестиційного гранту від Спеціального фонду НІРСА для високоефективного партнерства з протидії зміні клімату в сумі 4 млн. євро; 2) укладено Угоду з консультантами та Грантову угоду технічної допомоги, як підтримка реалізації проєкту та розробка сервісної угоди за сприяння </w:t>
            </w:r>
            <w:r w:rsidR="00492FEE" w:rsidRPr="00716177">
              <w:rPr>
                <w:sz w:val="20"/>
                <w:szCs w:val="20"/>
              </w:rPr>
              <w:t>Фонду центральноєвропейської ініціативи</w:t>
            </w:r>
            <w:r w:rsidRPr="00716177">
              <w:rPr>
                <w:sz w:val="20"/>
                <w:szCs w:val="20"/>
              </w:rPr>
              <w:t xml:space="preserve"> (СЕІ200); 3) опрацьовано тендерну документацію на придбання нових </w:t>
            </w:r>
            <w:proofErr w:type="spellStart"/>
            <w:r w:rsidRPr="00716177">
              <w:rPr>
                <w:sz w:val="20"/>
                <w:szCs w:val="20"/>
              </w:rPr>
              <w:t>низькопідлогових</w:t>
            </w:r>
            <w:proofErr w:type="spellEnd"/>
            <w:r w:rsidRPr="00716177">
              <w:rPr>
                <w:sz w:val="20"/>
                <w:szCs w:val="20"/>
              </w:rPr>
              <w:t xml:space="preserve"> тролейбусів в кількості 30 од. та відправлено на погодження в банк; 4) виготовлено ПКД та пройдено експертизу по об’єкту «Модернізація тягової підстанції №2 за адресою: вул. Гоголя, 2а м. Тернопіль (реконструкція)».</w:t>
            </w:r>
            <w:r w:rsidR="00AF2588" w:rsidRPr="00716177">
              <w:rPr>
                <w:sz w:val="20"/>
                <w:szCs w:val="20"/>
              </w:rPr>
              <w:t xml:space="preserve">Оголошено процедуру закупівлі на придбання 30 нових сучасних </w:t>
            </w:r>
            <w:proofErr w:type="spellStart"/>
            <w:r w:rsidR="00AF2588" w:rsidRPr="00716177">
              <w:rPr>
                <w:sz w:val="20"/>
                <w:szCs w:val="20"/>
              </w:rPr>
              <w:t>низькопідлогових</w:t>
            </w:r>
            <w:proofErr w:type="spellEnd"/>
            <w:r w:rsidR="00AF2588" w:rsidRPr="00716177">
              <w:rPr>
                <w:sz w:val="20"/>
                <w:szCs w:val="20"/>
              </w:rPr>
              <w:t xml:space="preserve"> тролейбусів.</w:t>
            </w:r>
          </w:p>
          <w:p w:rsidR="0060799E" w:rsidRPr="00716177" w:rsidRDefault="0060799E" w:rsidP="0060799E">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3. </w:t>
            </w:r>
            <w:r w:rsidR="0050640B" w:rsidRPr="00716177">
              <w:rPr>
                <w:rFonts w:ascii="Times New Roman" w:hAnsi="Times New Roman" w:cs="Times New Roman"/>
                <w:sz w:val="20"/>
                <w:szCs w:val="20"/>
              </w:rPr>
              <w:t>П</w:t>
            </w:r>
            <w:r w:rsidR="0050640B" w:rsidRPr="00716177">
              <w:rPr>
                <w:rFonts w:ascii="Times New Roman" w:eastAsia="Calibri" w:hAnsi="Times New Roman" w:cs="Times New Roman"/>
                <w:sz w:val="20"/>
                <w:szCs w:val="20"/>
                <w:lang w:eastAsia="en-US"/>
              </w:rPr>
              <w:t xml:space="preserve">рийнято рішення про зміну кінцевого </w:t>
            </w:r>
            <w:proofErr w:type="spellStart"/>
            <w:r w:rsidR="0050640B" w:rsidRPr="00716177">
              <w:rPr>
                <w:rFonts w:ascii="Times New Roman" w:eastAsia="Calibri" w:hAnsi="Times New Roman" w:cs="Times New Roman"/>
                <w:sz w:val="20"/>
                <w:szCs w:val="20"/>
                <w:lang w:eastAsia="en-US"/>
              </w:rPr>
              <w:t>бенефіціара</w:t>
            </w:r>
            <w:proofErr w:type="spellEnd"/>
            <w:r w:rsidR="0050640B" w:rsidRPr="00716177">
              <w:rPr>
                <w:rFonts w:ascii="Times New Roman" w:eastAsia="Calibri" w:hAnsi="Times New Roman" w:cs="Times New Roman"/>
                <w:sz w:val="20"/>
                <w:szCs w:val="20"/>
                <w:lang w:eastAsia="en-US"/>
              </w:rPr>
              <w:t xml:space="preserve"> та предмету закупівлі. Підготовлено тендерну документацію, яку надіслано на погодження ЄІБ</w:t>
            </w:r>
            <w:r w:rsidRPr="00716177">
              <w:rPr>
                <w:rFonts w:ascii="Times New Roman" w:eastAsia="Calibri" w:hAnsi="Times New Roman" w:cs="Times New Roman"/>
                <w:sz w:val="20"/>
                <w:szCs w:val="20"/>
                <w:lang w:eastAsia="en-US"/>
              </w:rPr>
              <w:t>.</w:t>
            </w:r>
          </w:p>
          <w:p w:rsidR="000C454D" w:rsidRPr="00716177" w:rsidRDefault="000C454D" w:rsidP="00CF0CB5">
            <w:pPr>
              <w:pStyle w:val="af3"/>
              <w:jc w:val="both"/>
              <w:rPr>
                <w:rFonts w:ascii="Times New Roman" w:hAnsi="Times New Roman" w:cs="Times New Roman"/>
                <w:sz w:val="20"/>
                <w:szCs w:val="20"/>
              </w:rPr>
            </w:pPr>
            <w:r w:rsidRPr="00716177">
              <w:rPr>
                <w:rFonts w:ascii="Times New Roman" w:hAnsi="Times New Roman" w:cs="Times New Roman"/>
                <w:sz w:val="20"/>
                <w:szCs w:val="20"/>
              </w:rPr>
              <w:t>4.</w:t>
            </w:r>
            <w:r w:rsidR="007E3CF3" w:rsidRPr="00716177">
              <w:rPr>
                <w:rFonts w:ascii="Times New Roman" w:hAnsi="Times New Roman" w:cs="Times New Roman"/>
                <w:sz w:val="20"/>
                <w:szCs w:val="20"/>
              </w:rPr>
              <w:t>П</w:t>
            </w:r>
            <w:r w:rsidR="00810784" w:rsidRPr="00716177">
              <w:rPr>
                <w:rFonts w:ascii="Times New Roman" w:hAnsi="Times New Roman" w:cs="Times New Roman"/>
                <w:sz w:val="20"/>
                <w:szCs w:val="20"/>
              </w:rPr>
              <w:t>роведено реконструкцію</w:t>
            </w:r>
            <w:r w:rsidR="00385A49" w:rsidRPr="00716177">
              <w:rPr>
                <w:rFonts w:ascii="Times New Roman" w:hAnsi="Times New Roman" w:cs="Times New Roman"/>
                <w:sz w:val="20"/>
                <w:szCs w:val="20"/>
              </w:rPr>
              <w:t xml:space="preserve"> транспортних мереж </w:t>
            </w:r>
            <w:r w:rsidR="00810784" w:rsidRPr="00716177">
              <w:rPr>
                <w:rFonts w:ascii="Times New Roman" w:hAnsi="Times New Roman" w:cs="Times New Roman"/>
                <w:sz w:val="20"/>
                <w:szCs w:val="20"/>
              </w:rPr>
              <w:t xml:space="preserve">на 2-х об’єктах: вул.15 Квітня з правим поворотом на пр-т С. Бандери(встановлення автоматичної стрілки №61-18) та по </w:t>
            </w:r>
            <w:r w:rsidR="00CA5481" w:rsidRPr="00716177">
              <w:rPr>
                <w:rFonts w:ascii="Times New Roman" w:hAnsi="Times New Roman" w:cs="Times New Roman"/>
                <w:sz w:val="20"/>
                <w:szCs w:val="20"/>
              </w:rPr>
              <w:br/>
            </w:r>
            <w:proofErr w:type="spellStart"/>
            <w:r w:rsidR="00810784" w:rsidRPr="00716177">
              <w:rPr>
                <w:rFonts w:ascii="Times New Roman" w:hAnsi="Times New Roman" w:cs="Times New Roman"/>
                <w:sz w:val="20"/>
                <w:szCs w:val="20"/>
              </w:rPr>
              <w:t>вул.Слівенській</w:t>
            </w:r>
            <w:proofErr w:type="spellEnd"/>
            <w:r w:rsidR="00810784" w:rsidRPr="00716177">
              <w:rPr>
                <w:rFonts w:ascii="Times New Roman" w:hAnsi="Times New Roman" w:cs="Times New Roman"/>
                <w:sz w:val="20"/>
                <w:szCs w:val="20"/>
              </w:rPr>
              <w:t xml:space="preserve"> з правим поворотом на пр-т С. Бандери(встановлення автоматичної стрілки №61-08). Придбано </w:t>
            </w:r>
            <w:r w:rsidR="0060799E" w:rsidRPr="00716177">
              <w:rPr>
                <w:rFonts w:ascii="Times New Roman" w:hAnsi="Times New Roman" w:cs="Times New Roman"/>
                <w:sz w:val="20"/>
                <w:szCs w:val="20"/>
              </w:rPr>
              <w:t>стояки СК 120-17 в к-сті 24</w:t>
            </w:r>
            <w:r w:rsidR="002F51B7" w:rsidRPr="00716177">
              <w:rPr>
                <w:rFonts w:ascii="Times New Roman" w:hAnsi="Times New Roman" w:cs="Times New Roman"/>
                <w:sz w:val="20"/>
                <w:szCs w:val="20"/>
              </w:rPr>
              <w:t xml:space="preserve"> шт.</w:t>
            </w:r>
            <w:r w:rsidR="00CF0CB5" w:rsidRPr="00716177">
              <w:rPr>
                <w:rFonts w:ascii="Times New Roman" w:hAnsi="Times New Roman" w:cs="Times New Roman"/>
                <w:sz w:val="20"/>
                <w:szCs w:val="20"/>
              </w:rPr>
              <w:t xml:space="preserve"> </w:t>
            </w:r>
            <w:r w:rsidR="0060799E" w:rsidRPr="00716177">
              <w:rPr>
                <w:rFonts w:ascii="Times New Roman" w:hAnsi="Times New Roman" w:cs="Times New Roman"/>
                <w:sz w:val="20"/>
                <w:szCs w:val="20"/>
              </w:rPr>
              <w:t xml:space="preserve">Проведена заміна проводу МФ-85 по </w:t>
            </w:r>
            <w:proofErr w:type="spellStart"/>
            <w:r w:rsidR="00CF0CB5" w:rsidRPr="00716177">
              <w:rPr>
                <w:rFonts w:ascii="Times New Roman" w:hAnsi="Times New Roman" w:cs="Times New Roman"/>
                <w:sz w:val="20"/>
                <w:szCs w:val="20"/>
              </w:rPr>
              <w:t>вул.Б.Хмельницького</w:t>
            </w:r>
            <w:proofErr w:type="spellEnd"/>
            <w:r w:rsidR="00CF0CB5" w:rsidRPr="00716177">
              <w:rPr>
                <w:rFonts w:ascii="Times New Roman" w:hAnsi="Times New Roman" w:cs="Times New Roman"/>
                <w:sz w:val="20"/>
                <w:szCs w:val="20"/>
              </w:rPr>
              <w:t xml:space="preserve"> та</w:t>
            </w:r>
            <w:r w:rsidR="0060799E" w:rsidRPr="00716177">
              <w:rPr>
                <w:rFonts w:ascii="Times New Roman" w:hAnsi="Times New Roman" w:cs="Times New Roman"/>
                <w:sz w:val="20"/>
                <w:szCs w:val="20"/>
              </w:rPr>
              <w:t xml:space="preserve"> заміна канату та спецчастин по вул. </w:t>
            </w:r>
            <w:proofErr w:type="spellStart"/>
            <w:r w:rsidR="0060799E" w:rsidRPr="00716177">
              <w:rPr>
                <w:rFonts w:ascii="Times New Roman" w:hAnsi="Times New Roman" w:cs="Times New Roman"/>
                <w:sz w:val="20"/>
                <w:szCs w:val="20"/>
              </w:rPr>
              <w:t>Микулинецькій</w:t>
            </w:r>
            <w:proofErr w:type="spellEnd"/>
            <w:r w:rsidR="00492FEE" w:rsidRPr="00716177">
              <w:rPr>
                <w:rFonts w:ascii="Times New Roman" w:hAnsi="Times New Roman" w:cs="Times New Roman"/>
                <w:sz w:val="20"/>
                <w:szCs w:val="20"/>
              </w:rPr>
              <w:t>.</w:t>
            </w:r>
          </w:p>
          <w:p w:rsidR="000C454D" w:rsidRPr="00716177" w:rsidRDefault="000C454D" w:rsidP="000C454D">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5. В місті на</w:t>
            </w:r>
            <w:r w:rsidR="00492FEE" w:rsidRPr="00716177">
              <w:rPr>
                <w:rFonts w:ascii="Times New Roman" w:hAnsi="Times New Roman" w:cs="Times New Roman"/>
                <w:sz w:val="20"/>
                <w:szCs w:val="20"/>
              </w:rPr>
              <w:t>раховується</w:t>
            </w:r>
            <w:r w:rsidRPr="00716177">
              <w:rPr>
                <w:rFonts w:ascii="Times New Roman" w:hAnsi="Times New Roman" w:cs="Times New Roman"/>
                <w:sz w:val="20"/>
                <w:szCs w:val="20"/>
              </w:rPr>
              <w:t xml:space="preserve"> 17майданчиків для паркування, а це </w:t>
            </w:r>
            <w:r w:rsidR="00492FEE" w:rsidRPr="00716177">
              <w:rPr>
                <w:rFonts w:ascii="Times New Roman" w:hAnsi="Times New Roman" w:cs="Times New Roman"/>
                <w:sz w:val="20"/>
                <w:szCs w:val="20"/>
              </w:rPr>
              <w:t>–</w:t>
            </w:r>
            <w:r w:rsidRPr="00716177">
              <w:rPr>
                <w:rFonts w:ascii="Times New Roman" w:hAnsi="Times New Roman" w:cs="Times New Roman"/>
                <w:sz w:val="20"/>
                <w:szCs w:val="20"/>
              </w:rPr>
              <w:t xml:space="preserve"> 616 місць для паркування, з них 15 майданчиків для платного паркування </w:t>
            </w:r>
            <w:r w:rsidR="00492FEE" w:rsidRPr="00716177">
              <w:rPr>
                <w:rFonts w:ascii="Times New Roman" w:hAnsi="Times New Roman" w:cs="Times New Roman"/>
                <w:sz w:val="20"/>
                <w:szCs w:val="20"/>
              </w:rPr>
              <w:t xml:space="preserve">– </w:t>
            </w:r>
            <w:r w:rsidRPr="00716177">
              <w:rPr>
                <w:rFonts w:ascii="Times New Roman" w:hAnsi="Times New Roman" w:cs="Times New Roman"/>
                <w:sz w:val="20"/>
                <w:szCs w:val="20"/>
              </w:rPr>
              <w:t>460 місць.</w:t>
            </w:r>
          </w:p>
          <w:p w:rsidR="000C454D" w:rsidRPr="00716177" w:rsidRDefault="000C454D" w:rsidP="000C454D">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Водії сплачують за паркування самостійно через доступні цифрові способи або готівкою у платіжних терміналах.</w:t>
            </w:r>
            <w:r w:rsidR="00CF0CB5" w:rsidRPr="00716177">
              <w:rPr>
                <w:rFonts w:ascii="Times New Roman" w:hAnsi="Times New Roman" w:cs="Times New Roman"/>
                <w:sz w:val="20"/>
                <w:szCs w:val="20"/>
              </w:rPr>
              <w:t xml:space="preserve"> </w:t>
            </w:r>
            <w:r w:rsidRPr="00716177">
              <w:rPr>
                <w:rFonts w:ascii="Times New Roman" w:hAnsi="Times New Roman" w:cs="Times New Roman"/>
                <w:sz w:val="20"/>
                <w:szCs w:val="20"/>
              </w:rPr>
              <w:t>Одним з найзручніших способів оплати є мобільний застосунок «е-Тернопіль». Для створення додаткових безпечних умов, майданчики для паркування облаштовуються камерами відеоспостереження. Встановлено 21 камеру.</w:t>
            </w:r>
          </w:p>
          <w:p w:rsidR="00CE6D2A" w:rsidRPr="00716177" w:rsidRDefault="00EE7B9E" w:rsidP="002F51B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Унікальною інновацією стало запровадження першого в Україні сервісу оцінки громадського </w:t>
            </w:r>
            <w:r w:rsidRPr="00716177">
              <w:rPr>
                <w:rFonts w:ascii="Times New Roman" w:hAnsi="Times New Roman" w:cs="Times New Roman"/>
                <w:sz w:val="20"/>
                <w:szCs w:val="20"/>
              </w:rPr>
              <w:lastRenderedPageBreak/>
              <w:t xml:space="preserve">транспорту через QR-коди. QR-коди розміщені біля водія та вхідних дверей у всьому громадському транспорті з інтеграцією в додаток </w:t>
            </w:r>
            <w:r w:rsidR="002F51B7" w:rsidRPr="00716177">
              <w:rPr>
                <w:rFonts w:ascii="Times New Roman" w:hAnsi="Times New Roman" w:cs="Times New Roman"/>
                <w:sz w:val="20"/>
                <w:szCs w:val="20"/>
              </w:rPr>
              <w:t>«</w:t>
            </w:r>
            <w:r w:rsidRPr="00716177">
              <w:rPr>
                <w:rFonts w:ascii="Times New Roman" w:hAnsi="Times New Roman" w:cs="Times New Roman"/>
                <w:sz w:val="20"/>
                <w:szCs w:val="20"/>
              </w:rPr>
              <w:t>е-Тернопіль</w:t>
            </w:r>
            <w:r w:rsidR="002F51B7" w:rsidRPr="00716177">
              <w:rPr>
                <w:rFonts w:ascii="Times New Roman" w:hAnsi="Times New Roman" w:cs="Times New Roman"/>
                <w:sz w:val="20"/>
                <w:szCs w:val="20"/>
              </w:rPr>
              <w:t>»</w:t>
            </w:r>
            <w:r w:rsidRPr="00716177">
              <w:rPr>
                <w:rFonts w:ascii="Times New Roman" w:hAnsi="Times New Roman" w:cs="Times New Roman"/>
                <w:sz w:val="20"/>
                <w:szCs w:val="20"/>
              </w:rPr>
              <w:t>. Пасажири можуть оцінювати які</w:t>
            </w:r>
            <w:r w:rsidR="00385A49" w:rsidRPr="00716177">
              <w:rPr>
                <w:rFonts w:ascii="Times New Roman" w:hAnsi="Times New Roman" w:cs="Times New Roman"/>
                <w:sz w:val="20"/>
                <w:szCs w:val="20"/>
              </w:rPr>
              <w:t>сть перевезення,</w:t>
            </w:r>
            <w:r w:rsidRPr="00716177">
              <w:rPr>
                <w:rFonts w:ascii="Times New Roman" w:hAnsi="Times New Roman" w:cs="Times New Roman"/>
                <w:sz w:val="20"/>
                <w:szCs w:val="20"/>
              </w:rPr>
              <w:t xml:space="preserve"> повідомляти про проблеми чи надават</w:t>
            </w:r>
            <w:r w:rsidR="000E313C" w:rsidRPr="00716177">
              <w:rPr>
                <w:rFonts w:ascii="Times New Roman" w:hAnsi="Times New Roman" w:cs="Times New Roman"/>
                <w:sz w:val="20"/>
                <w:szCs w:val="20"/>
              </w:rPr>
              <w:t>и пропозиції. Отримано понад 3</w:t>
            </w:r>
            <w:r w:rsidRPr="00716177">
              <w:rPr>
                <w:rFonts w:ascii="Times New Roman" w:hAnsi="Times New Roman" w:cs="Times New Roman"/>
                <w:sz w:val="20"/>
                <w:szCs w:val="20"/>
              </w:rPr>
              <w:t xml:space="preserve">000 відгуків через цей сервіс, що дозволяє </w:t>
            </w:r>
            <w:proofErr w:type="spellStart"/>
            <w:r w:rsidRPr="00716177">
              <w:rPr>
                <w:rFonts w:ascii="Times New Roman" w:hAnsi="Times New Roman" w:cs="Times New Roman"/>
                <w:sz w:val="20"/>
                <w:szCs w:val="20"/>
              </w:rPr>
              <w:t>оперативно</w:t>
            </w:r>
            <w:proofErr w:type="spellEnd"/>
            <w:r w:rsidRPr="00716177">
              <w:rPr>
                <w:rFonts w:ascii="Times New Roman" w:hAnsi="Times New Roman" w:cs="Times New Roman"/>
                <w:sz w:val="20"/>
                <w:szCs w:val="20"/>
              </w:rPr>
              <w:t xml:space="preserve"> покращувати якість послуг.</w:t>
            </w:r>
          </w:p>
        </w:tc>
      </w:tr>
      <w:tr w:rsidR="00EE6B56" w:rsidRPr="00716177" w:rsidTr="00A17C36">
        <w:trPr>
          <w:trHeight w:val="274"/>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EB1070">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2.3.</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hAnsi="Times New Roman" w:cs="Times New Roman"/>
                <w:sz w:val="20"/>
                <w:szCs w:val="20"/>
              </w:rPr>
            </w:pPr>
            <w:r w:rsidRPr="00716177">
              <w:rPr>
                <w:rFonts w:ascii="Times New Roman" w:hAnsi="Times New Roman" w:cs="Times New Roman"/>
                <w:sz w:val="20"/>
                <w:szCs w:val="20"/>
              </w:rPr>
              <w:t>Охорона навколишнього природного середовища</w:t>
            </w:r>
          </w:p>
        </w:tc>
        <w:tc>
          <w:tcPr>
            <w:tcW w:w="1259" w:type="pct"/>
            <w:tcBorders>
              <w:top w:val="single" w:sz="4" w:space="0" w:color="000000"/>
              <w:left w:val="single" w:sz="4" w:space="0" w:color="000000"/>
              <w:bottom w:val="single" w:sz="4" w:space="0" w:color="000000"/>
              <w:right w:val="single" w:sz="4" w:space="0" w:color="000000"/>
            </w:tcBorders>
            <w:vAlign w:val="center"/>
          </w:tcPr>
          <w:p w:rsidR="00CE6D2A" w:rsidRPr="00716177" w:rsidRDefault="00CE6D2A" w:rsidP="000F2FC8">
            <w:pPr>
              <w:pStyle w:val="a5"/>
              <w:numPr>
                <w:ilvl w:val="0"/>
                <w:numId w:val="4"/>
              </w:numPr>
              <w:tabs>
                <w:tab w:val="left" w:pos="294"/>
                <w:tab w:val="left" w:pos="43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Підвищення рівня благоустрою та покращення естетичного вигляду території внаслідок несанкціонованого складування побутових відходів на вулицях міста та населених пунктів громади.</w:t>
            </w:r>
          </w:p>
          <w:p w:rsidR="00CE6D2A" w:rsidRPr="00716177" w:rsidRDefault="00CE6D2A" w:rsidP="000F2FC8">
            <w:pPr>
              <w:pStyle w:val="a5"/>
              <w:numPr>
                <w:ilvl w:val="0"/>
                <w:numId w:val="4"/>
              </w:numPr>
              <w:tabs>
                <w:tab w:val="left" w:pos="294"/>
                <w:tab w:val="left" w:pos="43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Моніторинг забруднення приземного шару атмосферного повітря в районах транспортних розв’язок.</w:t>
            </w:r>
          </w:p>
          <w:p w:rsidR="00CE6D2A" w:rsidRPr="00716177" w:rsidRDefault="00CE6D2A" w:rsidP="000F2FC8">
            <w:pPr>
              <w:pStyle w:val="a5"/>
              <w:numPr>
                <w:ilvl w:val="0"/>
                <w:numId w:val="4"/>
              </w:numPr>
              <w:tabs>
                <w:tab w:val="left" w:pos="294"/>
                <w:tab w:val="left" w:pos="43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Моніторинг акустичного (шумового) забруднення приземного шару атмосфери на вулицях м. Тернополя та в межах житлових районів на вимогу громадян;</w:t>
            </w:r>
          </w:p>
          <w:p w:rsidR="00CE6D2A" w:rsidRPr="00716177" w:rsidRDefault="00CE6D2A" w:rsidP="000F2FC8">
            <w:pPr>
              <w:pStyle w:val="a5"/>
              <w:numPr>
                <w:ilvl w:val="0"/>
                <w:numId w:val="4"/>
              </w:numPr>
              <w:tabs>
                <w:tab w:val="left" w:pos="294"/>
                <w:tab w:val="left" w:pos="43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 xml:space="preserve">Реалізація проекту «Стале управління водними ресурсами: шлях </w:t>
            </w:r>
            <w:proofErr w:type="spellStart"/>
            <w:r w:rsidRPr="00716177">
              <w:rPr>
                <w:rFonts w:ascii="Times New Roman" w:hAnsi="Times New Roman"/>
                <w:sz w:val="20"/>
                <w:szCs w:val="20"/>
              </w:rPr>
              <w:t>ревіталізації</w:t>
            </w:r>
            <w:proofErr w:type="spellEnd"/>
            <w:r w:rsidRPr="00716177">
              <w:rPr>
                <w:rFonts w:ascii="Times New Roman" w:hAnsi="Times New Roman"/>
                <w:sz w:val="20"/>
                <w:szCs w:val="20"/>
              </w:rPr>
              <w:t xml:space="preserve"> Західної України та Східної Польщі» в рамках Програми Interreg NEXT «Польща-Україна 2021-2027»: </w:t>
            </w:r>
          </w:p>
          <w:p w:rsidR="00CE6D2A" w:rsidRPr="00716177" w:rsidRDefault="00CE6D2A" w:rsidP="00A24E4D">
            <w:pPr>
              <w:pStyle w:val="a5"/>
              <w:numPr>
                <w:ilvl w:val="0"/>
                <w:numId w:val="5"/>
              </w:numPr>
              <w:tabs>
                <w:tab w:val="left" w:pos="294"/>
                <w:tab w:val="left" w:pos="330"/>
              </w:tabs>
              <w:spacing w:after="0" w:line="240" w:lineRule="auto"/>
              <w:ind w:left="330"/>
              <w:contextualSpacing/>
              <w:jc w:val="both"/>
              <w:rPr>
                <w:rFonts w:ascii="Times New Roman" w:hAnsi="Times New Roman"/>
                <w:sz w:val="20"/>
                <w:szCs w:val="20"/>
              </w:rPr>
            </w:pPr>
            <w:r w:rsidRPr="00716177">
              <w:rPr>
                <w:rFonts w:ascii="Times New Roman" w:hAnsi="Times New Roman"/>
                <w:sz w:val="20"/>
                <w:szCs w:val="20"/>
              </w:rPr>
              <w:t xml:space="preserve">будівництво системи водовідведення на територіях, прилеглих до Тернопільського водосховища (мікрорайон </w:t>
            </w:r>
            <w:proofErr w:type="spellStart"/>
            <w:r w:rsidRPr="00716177">
              <w:rPr>
                <w:rFonts w:ascii="Times New Roman" w:hAnsi="Times New Roman"/>
                <w:sz w:val="20"/>
                <w:szCs w:val="20"/>
              </w:rPr>
              <w:t>Пронятин</w:t>
            </w:r>
            <w:proofErr w:type="spellEnd"/>
            <w:r w:rsidRPr="00716177">
              <w:rPr>
                <w:rFonts w:ascii="Times New Roman" w:hAnsi="Times New Roman"/>
                <w:sz w:val="20"/>
                <w:szCs w:val="20"/>
              </w:rPr>
              <w:t>) в м. Тернополі;</w:t>
            </w:r>
          </w:p>
          <w:p w:rsidR="00CE6D2A" w:rsidRPr="00716177" w:rsidRDefault="00CE6D2A" w:rsidP="00A24E4D">
            <w:pPr>
              <w:pStyle w:val="a5"/>
              <w:numPr>
                <w:ilvl w:val="0"/>
                <w:numId w:val="5"/>
              </w:numPr>
              <w:tabs>
                <w:tab w:val="left" w:pos="294"/>
                <w:tab w:val="left" w:pos="330"/>
              </w:tabs>
              <w:spacing w:after="0" w:line="240" w:lineRule="auto"/>
              <w:ind w:left="330"/>
              <w:contextualSpacing/>
              <w:jc w:val="both"/>
              <w:rPr>
                <w:rFonts w:ascii="Times New Roman" w:hAnsi="Times New Roman"/>
                <w:sz w:val="20"/>
                <w:szCs w:val="20"/>
              </w:rPr>
            </w:pPr>
            <w:r w:rsidRPr="00716177">
              <w:rPr>
                <w:rFonts w:ascii="Times New Roman" w:hAnsi="Times New Roman"/>
                <w:sz w:val="20"/>
                <w:szCs w:val="20"/>
              </w:rPr>
              <w:t>будівництво системи аерації Тернопільського водосховища;</w:t>
            </w:r>
          </w:p>
          <w:p w:rsidR="00CE6D2A" w:rsidRPr="00716177" w:rsidRDefault="00CE6D2A" w:rsidP="00A24E4D">
            <w:pPr>
              <w:pStyle w:val="a5"/>
              <w:numPr>
                <w:ilvl w:val="0"/>
                <w:numId w:val="5"/>
              </w:numPr>
              <w:tabs>
                <w:tab w:val="left" w:pos="294"/>
                <w:tab w:val="left" w:pos="330"/>
              </w:tabs>
              <w:spacing w:after="0" w:line="240" w:lineRule="auto"/>
              <w:ind w:left="330"/>
              <w:contextualSpacing/>
              <w:jc w:val="both"/>
              <w:rPr>
                <w:rFonts w:ascii="Times New Roman" w:hAnsi="Times New Roman"/>
                <w:sz w:val="20"/>
                <w:szCs w:val="20"/>
              </w:rPr>
            </w:pPr>
            <w:r w:rsidRPr="00716177">
              <w:rPr>
                <w:rFonts w:ascii="Times New Roman" w:hAnsi="Times New Roman"/>
                <w:sz w:val="20"/>
                <w:szCs w:val="20"/>
              </w:rPr>
              <w:t xml:space="preserve">проведення заходів із вапнування Тернопільського </w:t>
            </w:r>
            <w:proofErr w:type="spellStart"/>
            <w:r w:rsidRPr="00716177">
              <w:rPr>
                <w:rFonts w:ascii="Times New Roman" w:hAnsi="Times New Roman"/>
                <w:sz w:val="20"/>
                <w:szCs w:val="20"/>
              </w:rPr>
              <w:t>ставу</w:t>
            </w:r>
            <w:proofErr w:type="spellEnd"/>
            <w:r w:rsidRPr="00716177">
              <w:rPr>
                <w:rFonts w:ascii="Times New Roman" w:hAnsi="Times New Roman"/>
                <w:sz w:val="20"/>
                <w:szCs w:val="20"/>
              </w:rPr>
              <w:t>;</w:t>
            </w:r>
          </w:p>
          <w:p w:rsidR="00CE6D2A" w:rsidRPr="00716177" w:rsidRDefault="00CE6D2A" w:rsidP="00A24E4D">
            <w:pPr>
              <w:pStyle w:val="a5"/>
              <w:numPr>
                <w:ilvl w:val="0"/>
                <w:numId w:val="5"/>
              </w:numPr>
              <w:tabs>
                <w:tab w:val="left" w:pos="294"/>
                <w:tab w:val="left" w:pos="330"/>
              </w:tabs>
              <w:spacing w:after="0" w:line="240" w:lineRule="auto"/>
              <w:ind w:left="330"/>
              <w:contextualSpacing/>
              <w:jc w:val="both"/>
              <w:rPr>
                <w:rFonts w:ascii="Times New Roman" w:hAnsi="Times New Roman"/>
                <w:sz w:val="20"/>
                <w:szCs w:val="20"/>
              </w:rPr>
            </w:pPr>
            <w:r w:rsidRPr="00716177">
              <w:rPr>
                <w:rFonts w:ascii="Times New Roman" w:hAnsi="Times New Roman"/>
                <w:sz w:val="20"/>
                <w:szCs w:val="20"/>
              </w:rPr>
              <w:t>розчищення русла річки Серет в межах парку «</w:t>
            </w:r>
            <w:proofErr w:type="spellStart"/>
            <w:r w:rsidRPr="00716177">
              <w:rPr>
                <w:rFonts w:ascii="Times New Roman" w:hAnsi="Times New Roman"/>
                <w:sz w:val="20"/>
                <w:szCs w:val="20"/>
              </w:rPr>
              <w:t>Сопільче</w:t>
            </w:r>
            <w:proofErr w:type="spellEnd"/>
            <w:r w:rsidRPr="00716177">
              <w:rPr>
                <w:rFonts w:ascii="Times New Roman" w:hAnsi="Times New Roman"/>
                <w:sz w:val="20"/>
                <w:szCs w:val="20"/>
              </w:rPr>
              <w:t>»;</w:t>
            </w:r>
          </w:p>
          <w:p w:rsidR="00CE6D2A" w:rsidRPr="00716177" w:rsidRDefault="00CE6D2A" w:rsidP="000F2FC8">
            <w:pPr>
              <w:pStyle w:val="a5"/>
              <w:numPr>
                <w:ilvl w:val="0"/>
                <w:numId w:val="4"/>
              </w:numPr>
              <w:tabs>
                <w:tab w:val="left" w:pos="294"/>
                <w:tab w:val="left" w:pos="43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 xml:space="preserve">Будівництво дощового </w:t>
            </w:r>
            <w:proofErr w:type="spellStart"/>
            <w:r w:rsidRPr="00716177">
              <w:rPr>
                <w:rFonts w:ascii="Times New Roman" w:hAnsi="Times New Roman"/>
                <w:sz w:val="20"/>
                <w:szCs w:val="20"/>
              </w:rPr>
              <w:t>колектора</w:t>
            </w:r>
            <w:proofErr w:type="spellEnd"/>
            <w:r w:rsidRPr="00716177">
              <w:rPr>
                <w:rFonts w:ascii="Times New Roman" w:hAnsi="Times New Roman"/>
                <w:sz w:val="20"/>
                <w:szCs w:val="20"/>
              </w:rPr>
              <w:t xml:space="preserve"> на ділянці від вул. Енергетична до вул. Є. Коновальця в м. Тернополі.</w:t>
            </w:r>
          </w:p>
          <w:p w:rsidR="00CE6D2A" w:rsidRPr="00716177" w:rsidRDefault="00CE6D2A" w:rsidP="000F2FC8">
            <w:pPr>
              <w:pStyle w:val="a5"/>
              <w:numPr>
                <w:ilvl w:val="0"/>
                <w:numId w:val="4"/>
              </w:numPr>
              <w:tabs>
                <w:tab w:val="left" w:pos="294"/>
                <w:tab w:val="left" w:pos="43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 xml:space="preserve">Механічне поглиблення окремих ділянок </w:t>
            </w:r>
            <w:proofErr w:type="spellStart"/>
            <w:r w:rsidRPr="00716177">
              <w:rPr>
                <w:rFonts w:ascii="Times New Roman" w:hAnsi="Times New Roman"/>
                <w:sz w:val="20"/>
                <w:szCs w:val="20"/>
              </w:rPr>
              <w:t>дна</w:t>
            </w:r>
            <w:proofErr w:type="spellEnd"/>
            <w:r w:rsidRPr="00716177">
              <w:rPr>
                <w:rFonts w:ascii="Times New Roman" w:hAnsi="Times New Roman"/>
                <w:sz w:val="20"/>
                <w:szCs w:val="20"/>
              </w:rPr>
              <w:t xml:space="preserve"> Тернопільського водосховища, зокрема, очищення донних </w:t>
            </w:r>
            <w:proofErr w:type="spellStart"/>
            <w:r w:rsidRPr="00716177">
              <w:rPr>
                <w:rFonts w:ascii="Times New Roman" w:hAnsi="Times New Roman"/>
                <w:sz w:val="20"/>
                <w:szCs w:val="20"/>
              </w:rPr>
              <w:t>відкладень</w:t>
            </w:r>
            <w:proofErr w:type="spellEnd"/>
            <w:r w:rsidRPr="00716177">
              <w:rPr>
                <w:rFonts w:ascii="Times New Roman" w:hAnsi="Times New Roman"/>
                <w:sz w:val="20"/>
                <w:szCs w:val="20"/>
              </w:rPr>
              <w:t>. Зариблення водосховища «Тернопільський став».</w:t>
            </w:r>
          </w:p>
          <w:p w:rsidR="00CE6D2A" w:rsidRPr="00716177" w:rsidRDefault="00CE6D2A" w:rsidP="000F2FC8">
            <w:pPr>
              <w:pStyle w:val="a5"/>
              <w:numPr>
                <w:ilvl w:val="0"/>
                <w:numId w:val="4"/>
              </w:numPr>
              <w:tabs>
                <w:tab w:val="left" w:pos="294"/>
                <w:tab w:val="left" w:pos="43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Покращення санітарно-технічного стану та благоустрою водних об’єктів на вул. Чумацькій.</w:t>
            </w:r>
          </w:p>
          <w:p w:rsidR="00CE6D2A" w:rsidRPr="00716177" w:rsidRDefault="00CE6D2A" w:rsidP="000F2FC8">
            <w:pPr>
              <w:pStyle w:val="a5"/>
              <w:numPr>
                <w:ilvl w:val="0"/>
                <w:numId w:val="4"/>
              </w:numPr>
              <w:tabs>
                <w:tab w:val="left" w:pos="294"/>
                <w:tab w:val="left" w:pos="43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 xml:space="preserve">Розширення мережі природоохоронних </w:t>
            </w:r>
            <w:r w:rsidRPr="00716177">
              <w:rPr>
                <w:rFonts w:ascii="Times New Roman" w:hAnsi="Times New Roman"/>
                <w:sz w:val="20"/>
                <w:szCs w:val="20"/>
              </w:rPr>
              <w:lastRenderedPageBreak/>
              <w:t>територій, зокрема мережі територій та об’єктів природно-заповідного фонду та</w:t>
            </w:r>
            <w:r w:rsidR="00A24E4D">
              <w:rPr>
                <w:rFonts w:ascii="Times New Roman" w:hAnsi="Times New Roman"/>
                <w:sz w:val="20"/>
                <w:szCs w:val="20"/>
              </w:rPr>
              <w:t xml:space="preserve"> </w:t>
            </w:r>
            <w:r w:rsidRPr="00716177">
              <w:rPr>
                <w:rFonts w:ascii="Times New Roman" w:hAnsi="Times New Roman"/>
                <w:sz w:val="20"/>
                <w:szCs w:val="20"/>
              </w:rPr>
              <w:t>створення охоронних зон навколо місць зростання червонокнижних видів</w:t>
            </w:r>
            <w:r w:rsidR="00A24E4D">
              <w:rPr>
                <w:rFonts w:ascii="Times New Roman" w:hAnsi="Times New Roman"/>
                <w:sz w:val="20"/>
                <w:szCs w:val="20"/>
              </w:rPr>
              <w:t xml:space="preserve"> </w:t>
            </w:r>
            <w:r w:rsidRPr="00716177">
              <w:rPr>
                <w:rFonts w:ascii="Times New Roman" w:hAnsi="Times New Roman"/>
                <w:sz w:val="20"/>
                <w:szCs w:val="20"/>
              </w:rPr>
              <w:t>рослин.</w:t>
            </w:r>
          </w:p>
          <w:p w:rsidR="00CE6D2A" w:rsidRPr="00716177" w:rsidRDefault="00CE6D2A" w:rsidP="000F2FC8">
            <w:pPr>
              <w:pStyle w:val="a5"/>
              <w:numPr>
                <w:ilvl w:val="0"/>
                <w:numId w:val="4"/>
              </w:numPr>
              <w:tabs>
                <w:tab w:val="left" w:pos="294"/>
                <w:tab w:val="left" w:pos="436"/>
              </w:tabs>
              <w:spacing w:after="0" w:line="240" w:lineRule="auto"/>
              <w:ind w:left="0" w:firstLine="0"/>
              <w:contextualSpacing/>
              <w:jc w:val="both"/>
              <w:rPr>
                <w:rFonts w:ascii="Times New Roman" w:hAnsi="Times New Roman"/>
                <w:sz w:val="20"/>
                <w:szCs w:val="20"/>
              </w:rPr>
            </w:pPr>
            <w:r w:rsidRPr="00716177">
              <w:rPr>
                <w:rFonts w:ascii="Times New Roman" w:hAnsi="Times New Roman"/>
                <w:sz w:val="20"/>
                <w:szCs w:val="20"/>
              </w:rPr>
              <w:t xml:space="preserve">Приведення </w:t>
            </w:r>
            <w:proofErr w:type="spellStart"/>
            <w:r w:rsidRPr="00716177">
              <w:rPr>
                <w:rFonts w:ascii="Times New Roman" w:hAnsi="Times New Roman"/>
                <w:sz w:val="20"/>
                <w:szCs w:val="20"/>
              </w:rPr>
              <w:t>Малашовецького</w:t>
            </w:r>
            <w:proofErr w:type="spellEnd"/>
            <w:r w:rsidRPr="00716177">
              <w:rPr>
                <w:rFonts w:ascii="Times New Roman" w:hAnsi="Times New Roman"/>
                <w:sz w:val="20"/>
                <w:szCs w:val="20"/>
              </w:rPr>
              <w:t xml:space="preserve"> сміттєзвалища у відповідність вимогам законодавства для подальшого здійснення діяльності на ньому із захоронення відходів.</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eastAsia="Times New Roman" w:hAnsi="Times New Roman" w:cs="Times New Roman"/>
                <w:sz w:val="20"/>
                <w:szCs w:val="20"/>
              </w:rPr>
            </w:pPr>
            <w:r w:rsidRPr="00716177">
              <w:rPr>
                <w:rFonts w:ascii="Times New Roman" w:hAnsi="Times New Roman" w:cs="Times New Roman"/>
                <w:sz w:val="20"/>
                <w:szCs w:val="20"/>
              </w:rPr>
              <w:lastRenderedPageBreak/>
              <w:t>Управління житлово-комунального господарства, благоустрою та екології, комунальні підприємства</w:t>
            </w:r>
          </w:p>
        </w:tc>
        <w:tc>
          <w:tcPr>
            <w:tcW w:w="2627" w:type="pct"/>
            <w:tcBorders>
              <w:top w:val="single" w:sz="4" w:space="0" w:color="000000"/>
              <w:left w:val="single" w:sz="4" w:space="0" w:color="000000"/>
              <w:bottom w:val="single" w:sz="4" w:space="0" w:color="000000"/>
              <w:right w:val="single" w:sz="4" w:space="0" w:color="000000"/>
            </w:tcBorders>
          </w:tcPr>
          <w:p w:rsidR="00BD6C5C" w:rsidRPr="00716177" w:rsidRDefault="003A48FE" w:rsidP="0044268F">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w:t>
            </w:r>
            <w:r w:rsidRPr="00716177">
              <w:rPr>
                <w:rFonts w:ascii="Times New Roman" w:hAnsi="Times New Roman" w:cs="Times New Roman"/>
                <w:sz w:val="20"/>
                <w:szCs w:val="20"/>
                <w:lang w:eastAsia="en-US"/>
              </w:rPr>
              <w:t xml:space="preserve"> Здійснено комплекс робіт з</w:t>
            </w:r>
            <w:r w:rsidRPr="00716177">
              <w:rPr>
                <w:rFonts w:ascii="Times New Roman" w:hAnsi="Times New Roman" w:cs="Times New Roman"/>
                <w:sz w:val="20"/>
                <w:szCs w:val="20"/>
              </w:rPr>
              <w:t xml:space="preserve"> рекультивації земель, в </w:t>
            </w:r>
            <w:proofErr w:type="spellStart"/>
            <w:r w:rsidRPr="00716177">
              <w:rPr>
                <w:rFonts w:ascii="Times New Roman" w:hAnsi="Times New Roman" w:cs="Times New Roman"/>
                <w:sz w:val="20"/>
                <w:szCs w:val="20"/>
              </w:rPr>
              <w:t>т.ч</w:t>
            </w:r>
            <w:proofErr w:type="spellEnd"/>
            <w:r w:rsidRPr="00716177">
              <w:rPr>
                <w:rFonts w:ascii="Times New Roman" w:hAnsi="Times New Roman" w:cs="Times New Roman"/>
                <w:sz w:val="20"/>
                <w:szCs w:val="20"/>
              </w:rPr>
              <w:t xml:space="preserve">. порушених внаслідок несанкціонованого складування відходів, ліквідація стихійного сміттєзвалища на вул. </w:t>
            </w:r>
            <w:proofErr w:type="spellStart"/>
            <w:r w:rsidRPr="00716177">
              <w:rPr>
                <w:rFonts w:ascii="Times New Roman" w:hAnsi="Times New Roman" w:cs="Times New Roman"/>
                <w:sz w:val="20"/>
                <w:szCs w:val="20"/>
              </w:rPr>
              <w:t>Микулинецька</w:t>
            </w:r>
            <w:proofErr w:type="spellEnd"/>
            <w:r w:rsidRPr="00716177">
              <w:rPr>
                <w:rFonts w:ascii="Times New Roman" w:hAnsi="Times New Roman" w:cs="Times New Roman"/>
                <w:sz w:val="20"/>
                <w:szCs w:val="20"/>
              </w:rPr>
              <w:t xml:space="preserve"> на площі 2500 </w:t>
            </w:r>
            <w:proofErr w:type="spellStart"/>
            <w:r w:rsidRPr="00716177">
              <w:rPr>
                <w:rFonts w:ascii="Times New Roman" w:hAnsi="Times New Roman" w:cs="Times New Roman"/>
                <w:sz w:val="20"/>
                <w:szCs w:val="20"/>
              </w:rPr>
              <w:t>кв</w:t>
            </w:r>
            <w:proofErr w:type="spellEnd"/>
            <w:r w:rsidRPr="00716177">
              <w:rPr>
                <w:rFonts w:ascii="Times New Roman" w:hAnsi="Times New Roman" w:cs="Times New Roman"/>
                <w:sz w:val="20"/>
                <w:szCs w:val="20"/>
              </w:rPr>
              <w:t>. м.; вул. Галицькій (в районі б</w:t>
            </w:r>
            <w:r w:rsidR="00CF0CB5" w:rsidRPr="00716177">
              <w:rPr>
                <w:rFonts w:ascii="Times New Roman" w:hAnsi="Times New Roman" w:cs="Times New Roman"/>
                <w:sz w:val="20"/>
                <w:szCs w:val="20"/>
              </w:rPr>
              <w:t xml:space="preserve">уд. №31) 500 </w:t>
            </w:r>
            <w:proofErr w:type="spellStart"/>
            <w:r w:rsidR="00CF0CB5" w:rsidRPr="00716177">
              <w:rPr>
                <w:rFonts w:ascii="Times New Roman" w:hAnsi="Times New Roman" w:cs="Times New Roman"/>
                <w:sz w:val="20"/>
                <w:szCs w:val="20"/>
              </w:rPr>
              <w:t>кв.м</w:t>
            </w:r>
            <w:proofErr w:type="spellEnd"/>
            <w:r w:rsidR="00CF0CB5" w:rsidRPr="00716177">
              <w:rPr>
                <w:rFonts w:ascii="Times New Roman" w:hAnsi="Times New Roman" w:cs="Times New Roman"/>
                <w:sz w:val="20"/>
                <w:szCs w:val="20"/>
              </w:rPr>
              <w:t xml:space="preserve">.; вул. М. </w:t>
            </w:r>
            <w:r w:rsidRPr="00716177">
              <w:rPr>
                <w:rFonts w:ascii="Times New Roman" w:hAnsi="Times New Roman" w:cs="Times New Roman"/>
                <w:sz w:val="20"/>
                <w:szCs w:val="20"/>
              </w:rPr>
              <w:t xml:space="preserve">Леонтовича (в районі буд. №49А) 350 </w:t>
            </w:r>
            <w:proofErr w:type="spellStart"/>
            <w:r w:rsidRPr="00716177">
              <w:rPr>
                <w:rFonts w:ascii="Times New Roman" w:hAnsi="Times New Roman" w:cs="Times New Roman"/>
                <w:sz w:val="20"/>
                <w:szCs w:val="20"/>
              </w:rPr>
              <w:t>кв</w:t>
            </w:r>
            <w:proofErr w:type="spellEnd"/>
            <w:r w:rsidRPr="00716177">
              <w:rPr>
                <w:rFonts w:ascii="Times New Roman" w:hAnsi="Times New Roman" w:cs="Times New Roman"/>
                <w:sz w:val="20"/>
                <w:szCs w:val="20"/>
              </w:rPr>
              <w:t>.</w:t>
            </w:r>
            <w:r w:rsidR="00A24E4D">
              <w:rPr>
                <w:rFonts w:ascii="Times New Roman" w:hAnsi="Times New Roman" w:cs="Times New Roman"/>
                <w:sz w:val="20"/>
                <w:szCs w:val="20"/>
              </w:rPr>
              <w:t xml:space="preserve"> </w:t>
            </w:r>
            <w:r w:rsidRPr="00716177">
              <w:rPr>
                <w:rFonts w:ascii="Times New Roman" w:hAnsi="Times New Roman" w:cs="Times New Roman"/>
                <w:sz w:val="20"/>
                <w:szCs w:val="20"/>
              </w:rPr>
              <w:t xml:space="preserve">м.; вул. Галицькій (в районі буд. №29 б) 450 </w:t>
            </w:r>
            <w:proofErr w:type="spellStart"/>
            <w:r w:rsidRPr="00716177">
              <w:rPr>
                <w:rFonts w:ascii="Times New Roman" w:hAnsi="Times New Roman" w:cs="Times New Roman"/>
                <w:sz w:val="20"/>
                <w:szCs w:val="20"/>
              </w:rPr>
              <w:t>кв.м</w:t>
            </w:r>
            <w:proofErr w:type="spellEnd"/>
            <w:r w:rsidRPr="00716177">
              <w:rPr>
                <w:rFonts w:ascii="Times New Roman" w:hAnsi="Times New Roman" w:cs="Times New Roman"/>
                <w:sz w:val="20"/>
                <w:szCs w:val="20"/>
              </w:rPr>
              <w:t>.</w:t>
            </w:r>
          </w:p>
          <w:p w:rsidR="00BD6C5C" w:rsidRPr="00716177" w:rsidRDefault="00BD6C5C" w:rsidP="0085602B">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2. </w:t>
            </w:r>
            <w:r w:rsidR="00CF0CB5" w:rsidRPr="00716177">
              <w:rPr>
                <w:rFonts w:ascii="Times New Roman" w:hAnsi="Times New Roman" w:cs="Times New Roman"/>
                <w:sz w:val="20"/>
                <w:szCs w:val="20"/>
              </w:rPr>
              <w:t>Проводиться моніторинг</w:t>
            </w:r>
            <w:r w:rsidR="00CC0697" w:rsidRPr="00716177">
              <w:rPr>
                <w:rFonts w:ascii="Times New Roman" w:hAnsi="Times New Roman" w:cs="Times New Roman"/>
                <w:sz w:val="20"/>
                <w:szCs w:val="20"/>
              </w:rPr>
              <w:t xml:space="preserve"> якості повітря</w:t>
            </w:r>
            <w:r w:rsidR="00583650" w:rsidRPr="00716177">
              <w:rPr>
                <w:rFonts w:ascii="Times New Roman" w:hAnsi="Times New Roman" w:cs="Times New Roman"/>
                <w:sz w:val="20"/>
                <w:szCs w:val="20"/>
              </w:rPr>
              <w:t xml:space="preserve"> </w:t>
            </w:r>
            <w:r w:rsidR="00CC0697" w:rsidRPr="00716177">
              <w:rPr>
                <w:rFonts w:ascii="Times New Roman" w:hAnsi="Times New Roman" w:cs="Times New Roman"/>
                <w:sz w:val="20"/>
                <w:szCs w:val="20"/>
              </w:rPr>
              <w:t>(станція</w:t>
            </w:r>
            <w:r w:rsidR="00CF0CB5" w:rsidRPr="00716177">
              <w:rPr>
                <w:rFonts w:ascii="Times New Roman" w:hAnsi="Times New Roman" w:cs="Times New Roman"/>
                <w:sz w:val="20"/>
                <w:szCs w:val="20"/>
              </w:rPr>
              <w:t xml:space="preserve"> </w:t>
            </w:r>
            <w:r w:rsidR="002F51B7" w:rsidRPr="00716177">
              <w:rPr>
                <w:rFonts w:ascii="Times New Roman" w:hAnsi="Times New Roman" w:cs="Times New Roman"/>
                <w:sz w:val="20"/>
                <w:szCs w:val="20"/>
              </w:rPr>
              <w:t>«</w:t>
            </w:r>
            <w:r w:rsidRPr="00716177">
              <w:rPr>
                <w:rFonts w:ascii="Times New Roman" w:hAnsi="Times New Roman" w:cs="Times New Roman"/>
                <w:sz w:val="20"/>
                <w:szCs w:val="20"/>
              </w:rPr>
              <w:t>ЛУН Місто AIR</w:t>
            </w:r>
            <w:r w:rsidR="002F51B7" w:rsidRPr="00716177">
              <w:rPr>
                <w:rFonts w:ascii="Times New Roman" w:hAnsi="Times New Roman" w:cs="Times New Roman"/>
                <w:sz w:val="20"/>
                <w:szCs w:val="20"/>
              </w:rPr>
              <w:t>»</w:t>
            </w:r>
            <w:r w:rsidR="00CC0697" w:rsidRPr="00716177">
              <w:rPr>
                <w:rFonts w:ascii="Times New Roman" w:hAnsi="Times New Roman" w:cs="Times New Roman"/>
                <w:sz w:val="20"/>
                <w:szCs w:val="20"/>
              </w:rPr>
              <w:t>)</w:t>
            </w:r>
            <w:r w:rsidR="00583650" w:rsidRPr="00716177">
              <w:rPr>
                <w:rFonts w:ascii="Times New Roman" w:hAnsi="Times New Roman" w:cs="Times New Roman"/>
                <w:sz w:val="20"/>
                <w:szCs w:val="20"/>
              </w:rPr>
              <w:t>.</w:t>
            </w:r>
            <w:r w:rsidRPr="00716177">
              <w:rPr>
                <w:rFonts w:ascii="Times New Roman" w:hAnsi="Times New Roman" w:cs="Times New Roman"/>
                <w:sz w:val="20"/>
                <w:szCs w:val="20"/>
              </w:rPr>
              <w:t xml:space="preserve"> Дані доступні у мобільному додатку </w:t>
            </w:r>
            <w:r w:rsidR="002F51B7" w:rsidRPr="00716177">
              <w:rPr>
                <w:rFonts w:ascii="Times New Roman" w:hAnsi="Times New Roman" w:cs="Times New Roman"/>
                <w:sz w:val="20"/>
                <w:szCs w:val="20"/>
              </w:rPr>
              <w:t>«</w:t>
            </w:r>
            <w:r w:rsidRPr="00716177">
              <w:rPr>
                <w:rFonts w:ascii="Times New Roman" w:hAnsi="Times New Roman" w:cs="Times New Roman"/>
                <w:sz w:val="20"/>
                <w:szCs w:val="20"/>
              </w:rPr>
              <w:t>е-Тернопіль</w:t>
            </w:r>
            <w:r w:rsidR="002F51B7" w:rsidRPr="00716177">
              <w:rPr>
                <w:rFonts w:ascii="Times New Roman" w:hAnsi="Times New Roman" w:cs="Times New Roman"/>
                <w:sz w:val="20"/>
                <w:szCs w:val="20"/>
              </w:rPr>
              <w:t>»</w:t>
            </w:r>
            <w:r w:rsidRPr="00716177">
              <w:rPr>
                <w:rFonts w:ascii="Times New Roman" w:hAnsi="Times New Roman" w:cs="Times New Roman"/>
                <w:sz w:val="20"/>
                <w:szCs w:val="20"/>
              </w:rPr>
              <w:t xml:space="preserve"> та на карті ЛУН Місто AIR. </w:t>
            </w:r>
            <w:r w:rsidR="000E313C" w:rsidRPr="00716177">
              <w:rPr>
                <w:rFonts w:ascii="Times New Roman" w:hAnsi="Times New Roman" w:cs="Times New Roman"/>
                <w:sz w:val="20"/>
                <w:szCs w:val="20"/>
              </w:rPr>
              <w:t>Моніторинг здійснювався на 8 ключових транспортних вузлах міста</w:t>
            </w:r>
            <w:r w:rsidR="00CF0CB5" w:rsidRPr="00716177">
              <w:rPr>
                <w:rFonts w:ascii="Times New Roman" w:hAnsi="Times New Roman" w:cs="Times New Roman"/>
                <w:sz w:val="20"/>
                <w:szCs w:val="20"/>
              </w:rPr>
              <w:t>.</w:t>
            </w:r>
            <w:r w:rsidR="000E313C" w:rsidRPr="00716177">
              <w:rPr>
                <w:rFonts w:ascii="Times New Roman" w:hAnsi="Times New Roman" w:cs="Times New Roman"/>
                <w:sz w:val="20"/>
                <w:szCs w:val="20"/>
              </w:rPr>
              <w:t xml:space="preserve"> Концентрація CO у повітрі не перевищує допустимих норм</w:t>
            </w:r>
            <w:r w:rsidR="00A31F3A" w:rsidRPr="00716177">
              <w:rPr>
                <w:rFonts w:ascii="Times New Roman" w:hAnsi="Times New Roman" w:cs="Times New Roman"/>
                <w:sz w:val="20"/>
                <w:szCs w:val="20"/>
              </w:rPr>
              <w:t>.</w:t>
            </w:r>
          </w:p>
          <w:p w:rsidR="00C12BF1" w:rsidRPr="00716177" w:rsidRDefault="00C12BF1" w:rsidP="0085602B">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 За зверненнями громадян проводиться моніторинг акустичного (шумового) забруднення на окремих вулицях та в межах житлових районів.</w:t>
            </w:r>
          </w:p>
          <w:p w:rsidR="00E24C6E" w:rsidRPr="00716177" w:rsidRDefault="00E24C6E" w:rsidP="00492FEE">
            <w:pPr>
              <w:shd w:val="clear" w:color="auto" w:fill="FFFFFF"/>
              <w:tabs>
                <w:tab w:val="left" w:pos="851"/>
              </w:tabs>
              <w:autoSpaceDE w:val="0"/>
              <w:autoSpaceDN w:val="0"/>
              <w:adjustRightIn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 У рамках Програми Interreg NEXT «Польща-Україна 2021-2027», що фінансується за кошти Європейського Союзу</w:t>
            </w:r>
            <w:r w:rsidR="00904110" w:rsidRPr="00716177">
              <w:rPr>
                <w:rFonts w:ascii="Times New Roman" w:hAnsi="Times New Roman" w:cs="Times New Roman"/>
                <w:sz w:val="20"/>
                <w:szCs w:val="20"/>
              </w:rPr>
              <w:t xml:space="preserve"> </w:t>
            </w:r>
            <w:r w:rsidR="000E313C" w:rsidRPr="00716177">
              <w:rPr>
                <w:rFonts w:ascii="Times New Roman" w:hAnsi="Times New Roman" w:cs="Times New Roman"/>
                <w:sz w:val="20"/>
                <w:szCs w:val="20"/>
              </w:rPr>
              <w:t>отримано перший транш грантових коштів</w:t>
            </w:r>
            <w:r w:rsidR="0050640B" w:rsidRPr="00716177">
              <w:rPr>
                <w:rFonts w:ascii="Times New Roman" w:hAnsi="Times New Roman" w:cs="Times New Roman"/>
                <w:sz w:val="20"/>
                <w:szCs w:val="20"/>
              </w:rPr>
              <w:t xml:space="preserve">. </w:t>
            </w:r>
            <w:r w:rsidR="00904110" w:rsidRPr="00716177">
              <w:rPr>
                <w:rFonts w:ascii="Times New Roman" w:hAnsi="Times New Roman" w:cs="Times New Roman"/>
                <w:sz w:val="20"/>
                <w:szCs w:val="20"/>
              </w:rPr>
              <w:t>О</w:t>
            </w:r>
            <w:r w:rsidR="0050640B" w:rsidRPr="00716177">
              <w:rPr>
                <w:rFonts w:ascii="Times New Roman" w:hAnsi="Times New Roman" w:cs="Times New Roman"/>
                <w:sz w:val="20"/>
                <w:szCs w:val="20"/>
              </w:rPr>
              <w:t>голошено процедуру закупівлі на один з інфраструктурних компонентів</w:t>
            </w:r>
            <w:r w:rsidR="000E313C" w:rsidRPr="00716177">
              <w:rPr>
                <w:rFonts w:ascii="Times New Roman" w:hAnsi="Times New Roman" w:cs="Times New Roman"/>
                <w:sz w:val="20"/>
                <w:szCs w:val="20"/>
              </w:rPr>
              <w:t xml:space="preserve">, </w:t>
            </w:r>
            <w:r w:rsidR="0050640B" w:rsidRPr="00716177">
              <w:rPr>
                <w:rFonts w:ascii="Times New Roman" w:hAnsi="Times New Roman" w:cs="Times New Roman"/>
                <w:sz w:val="20"/>
                <w:szCs w:val="20"/>
              </w:rPr>
              <w:t xml:space="preserve">також </w:t>
            </w:r>
            <w:r w:rsidR="000E313C" w:rsidRPr="00716177">
              <w:rPr>
                <w:rFonts w:ascii="Times New Roman" w:hAnsi="Times New Roman" w:cs="Times New Roman"/>
                <w:sz w:val="20"/>
                <w:szCs w:val="20"/>
              </w:rPr>
              <w:t>підготов</w:t>
            </w:r>
            <w:r w:rsidR="0050640B" w:rsidRPr="00716177">
              <w:rPr>
                <w:rFonts w:ascii="Times New Roman" w:hAnsi="Times New Roman" w:cs="Times New Roman"/>
                <w:sz w:val="20"/>
                <w:szCs w:val="20"/>
              </w:rPr>
              <w:t>лено</w:t>
            </w:r>
            <w:r w:rsidR="000E313C" w:rsidRPr="00716177">
              <w:rPr>
                <w:rFonts w:ascii="Times New Roman" w:hAnsi="Times New Roman" w:cs="Times New Roman"/>
                <w:sz w:val="20"/>
                <w:szCs w:val="20"/>
              </w:rPr>
              <w:t xml:space="preserve"> тендерн</w:t>
            </w:r>
            <w:r w:rsidR="0050640B" w:rsidRPr="00716177">
              <w:rPr>
                <w:rFonts w:ascii="Times New Roman" w:hAnsi="Times New Roman" w:cs="Times New Roman"/>
                <w:sz w:val="20"/>
                <w:szCs w:val="20"/>
              </w:rPr>
              <w:t>у</w:t>
            </w:r>
            <w:r w:rsidR="000E313C" w:rsidRPr="00716177">
              <w:rPr>
                <w:rFonts w:ascii="Times New Roman" w:hAnsi="Times New Roman" w:cs="Times New Roman"/>
                <w:sz w:val="20"/>
                <w:szCs w:val="20"/>
              </w:rPr>
              <w:t xml:space="preserve"> документаці</w:t>
            </w:r>
            <w:r w:rsidR="0050640B" w:rsidRPr="00716177">
              <w:rPr>
                <w:rFonts w:ascii="Times New Roman" w:hAnsi="Times New Roman" w:cs="Times New Roman"/>
                <w:sz w:val="20"/>
                <w:szCs w:val="20"/>
              </w:rPr>
              <w:t>ю</w:t>
            </w:r>
            <w:r w:rsidR="000E313C" w:rsidRPr="00716177">
              <w:rPr>
                <w:rFonts w:ascii="Times New Roman" w:hAnsi="Times New Roman" w:cs="Times New Roman"/>
                <w:sz w:val="20"/>
                <w:szCs w:val="20"/>
              </w:rPr>
              <w:t xml:space="preserve"> для оголошення процедури закупівлі. </w:t>
            </w:r>
          </w:p>
          <w:p w:rsidR="00CE6D2A" w:rsidRPr="00716177" w:rsidRDefault="00BD6C5C" w:rsidP="0050640B">
            <w:pPr>
              <w:shd w:val="clear" w:color="auto" w:fill="FFFFFF"/>
              <w:tabs>
                <w:tab w:val="left" w:pos="851"/>
              </w:tabs>
              <w:autoSpaceDE w:val="0"/>
              <w:autoSpaceDN w:val="0"/>
              <w:adjustRightIn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5.Проведено експертизу проектно-кошторисної документації «Будівництво дощового </w:t>
            </w:r>
            <w:proofErr w:type="spellStart"/>
            <w:r w:rsidRPr="00716177">
              <w:rPr>
                <w:rFonts w:ascii="Times New Roman" w:hAnsi="Times New Roman" w:cs="Times New Roman"/>
                <w:sz w:val="20"/>
                <w:szCs w:val="20"/>
              </w:rPr>
              <w:t>колектора</w:t>
            </w:r>
            <w:proofErr w:type="spellEnd"/>
            <w:r w:rsidRPr="00716177">
              <w:rPr>
                <w:rFonts w:ascii="Times New Roman" w:hAnsi="Times New Roman" w:cs="Times New Roman"/>
                <w:sz w:val="20"/>
                <w:szCs w:val="20"/>
              </w:rPr>
              <w:t xml:space="preserve"> на ділянці від вул. Енергетична до вул. Євгена Коновальця в місті Тернополі»</w:t>
            </w:r>
          </w:p>
          <w:p w:rsidR="0044268F" w:rsidRPr="00716177" w:rsidRDefault="00660845" w:rsidP="0050640B">
            <w:pPr>
              <w:shd w:val="clear" w:color="auto" w:fill="FFFFFF"/>
              <w:tabs>
                <w:tab w:val="left" w:pos="851"/>
              </w:tabs>
              <w:autoSpaceDE w:val="0"/>
              <w:autoSpaceDN w:val="0"/>
              <w:adjustRightIn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6. З метою забезпечення збереження і покращення екологічного стану Тернопільського </w:t>
            </w:r>
            <w:proofErr w:type="spellStart"/>
            <w:r w:rsidRPr="00716177">
              <w:rPr>
                <w:rFonts w:ascii="Times New Roman" w:hAnsi="Times New Roman" w:cs="Times New Roman"/>
                <w:sz w:val="20"/>
                <w:szCs w:val="20"/>
              </w:rPr>
              <w:t>ставу</w:t>
            </w:r>
            <w:proofErr w:type="spellEnd"/>
            <w:r w:rsidRPr="00716177">
              <w:rPr>
                <w:rFonts w:ascii="Times New Roman" w:hAnsi="Times New Roman" w:cs="Times New Roman"/>
                <w:sz w:val="20"/>
                <w:szCs w:val="20"/>
              </w:rPr>
              <w:t xml:space="preserve">, підтримання систематичного щорічного характеру заходів з очищення водойми, спрямованих на боротьбу із явищем </w:t>
            </w:r>
            <w:proofErr w:type="spellStart"/>
            <w:r w:rsidRPr="00716177">
              <w:rPr>
                <w:rFonts w:ascii="Times New Roman" w:hAnsi="Times New Roman" w:cs="Times New Roman"/>
                <w:sz w:val="20"/>
                <w:szCs w:val="20"/>
              </w:rPr>
              <w:t>евтрофікації</w:t>
            </w:r>
            <w:proofErr w:type="spellEnd"/>
            <w:r w:rsidRPr="00716177">
              <w:rPr>
                <w:rFonts w:ascii="Times New Roman" w:hAnsi="Times New Roman" w:cs="Times New Roman"/>
                <w:sz w:val="20"/>
                <w:szCs w:val="20"/>
              </w:rPr>
              <w:t xml:space="preserve"> («цвітіння»), у водойму </w:t>
            </w:r>
            <w:proofErr w:type="spellStart"/>
            <w:r w:rsidRPr="00716177">
              <w:rPr>
                <w:rFonts w:ascii="Times New Roman" w:hAnsi="Times New Roman" w:cs="Times New Roman"/>
                <w:sz w:val="20"/>
                <w:szCs w:val="20"/>
              </w:rPr>
              <w:t>внесено</w:t>
            </w:r>
            <w:proofErr w:type="spellEnd"/>
            <w:r w:rsidRPr="00716177">
              <w:rPr>
                <w:rFonts w:ascii="Times New Roman" w:hAnsi="Times New Roman" w:cs="Times New Roman"/>
                <w:sz w:val="20"/>
                <w:szCs w:val="20"/>
              </w:rPr>
              <w:t xml:space="preserve"> пасту водоростей хлорели і </w:t>
            </w:r>
            <w:proofErr w:type="spellStart"/>
            <w:r w:rsidRPr="00716177">
              <w:rPr>
                <w:rFonts w:ascii="Times New Roman" w:hAnsi="Times New Roman" w:cs="Times New Roman"/>
                <w:sz w:val="20"/>
                <w:szCs w:val="20"/>
              </w:rPr>
              <w:t>сценедесмуса</w:t>
            </w:r>
            <w:proofErr w:type="spellEnd"/>
            <w:r w:rsidRPr="00716177">
              <w:rPr>
                <w:rFonts w:ascii="Times New Roman" w:hAnsi="Times New Roman" w:cs="Times New Roman"/>
                <w:sz w:val="20"/>
                <w:szCs w:val="20"/>
              </w:rPr>
              <w:t xml:space="preserve"> у кількості 165 кг.</w:t>
            </w:r>
          </w:p>
          <w:p w:rsidR="0044268F" w:rsidRPr="00716177" w:rsidRDefault="00660845" w:rsidP="0050640B">
            <w:pPr>
              <w:shd w:val="clear" w:color="auto" w:fill="FFFFFF"/>
              <w:tabs>
                <w:tab w:val="left" w:pos="851"/>
              </w:tabs>
              <w:autoSpaceDE w:val="0"/>
              <w:autoSpaceDN w:val="0"/>
              <w:adjustRightIn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7</w:t>
            </w:r>
            <w:r w:rsidR="004245F9" w:rsidRPr="00716177">
              <w:rPr>
                <w:rFonts w:ascii="Times New Roman" w:hAnsi="Times New Roman" w:cs="Times New Roman"/>
                <w:sz w:val="20"/>
                <w:szCs w:val="20"/>
              </w:rPr>
              <w:t>.</w:t>
            </w:r>
            <w:r w:rsidR="00CF0CB5" w:rsidRPr="00716177">
              <w:rPr>
                <w:rFonts w:ascii="Times New Roman" w:hAnsi="Times New Roman" w:cs="Times New Roman"/>
                <w:sz w:val="20"/>
                <w:szCs w:val="20"/>
              </w:rPr>
              <w:t xml:space="preserve"> Проводяться </w:t>
            </w:r>
            <w:r w:rsidR="0044268F" w:rsidRPr="00716177">
              <w:rPr>
                <w:rFonts w:ascii="Times New Roman" w:hAnsi="Times New Roman" w:cs="Times New Roman"/>
                <w:sz w:val="20"/>
                <w:szCs w:val="20"/>
              </w:rPr>
              <w:t xml:space="preserve"> заплановані заходи, які безпосередньо стосуються покращення стану водних об'єктів поблизу вулиці Чумацької. Зокрема, біологічне очищення Тернопільського </w:t>
            </w:r>
            <w:proofErr w:type="spellStart"/>
            <w:r w:rsidR="0044268F" w:rsidRPr="00716177">
              <w:rPr>
                <w:rFonts w:ascii="Times New Roman" w:hAnsi="Times New Roman" w:cs="Times New Roman"/>
                <w:sz w:val="20"/>
                <w:szCs w:val="20"/>
              </w:rPr>
              <w:t>ставу</w:t>
            </w:r>
            <w:proofErr w:type="spellEnd"/>
            <w:r w:rsidR="0044268F" w:rsidRPr="00716177">
              <w:rPr>
                <w:rFonts w:ascii="Times New Roman" w:hAnsi="Times New Roman" w:cs="Times New Roman"/>
                <w:sz w:val="20"/>
                <w:szCs w:val="20"/>
              </w:rPr>
              <w:t xml:space="preserve"> вже відбулося і безпосередньо охопило цю ділянку. </w:t>
            </w:r>
            <w:r w:rsidRPr="00716177">
              <w:rPr>
                <w:rFonts w:ascii="Times New Roman" w:hAnsi="Times New Roman" w:cs="Times New Roman"/>
                <w:sz w:val="20"/>
                <w:szCs w:val="20"/>
              </w:rPr>
              <w:t xml:space="preserve">Здійснено очищення прибережних зон і </w:t>
            </w:r>
            <w:proofErr w:type="spellStart"/>
            <w:r w:rsidRPr="00716177">
              <w:rPr>
                <w:rFonts w:ascii="Times New Roman" w:hAnsi="Times New Roman" w:cs="Times New Roman"/>
                <w:sz w:val="20"/>
                <w:szCs w:val="20"/>
              </w:rPr>
              <w:t>русел</w:t>
            </w:r>
            <w:proofErr w:type="spellEnd"/>
            <w:r w:rsidRPr="00716177">
              <w:rPr>
                <w:rFonts w:ascii="Times New Roman" w:hAnsi="Times New Roman" w:cs="Times New Roman"/>
                <w:sz w:val="20"/>
                <w:szCs w:val="20"/>
              </w:rPr>
              <w:t xml:space="preserve"> від побутових відходів та наносів, упорядковано берегову лінію, проведено санітарну обрізку аварійних зелених насаджень.</w:t>
            </w:r>
          </w:p>
          <w:p w:rsidR="00563EE1" w:rsidRPr="00716177" w:rsidRDefault="00136DFF" w:rsidP="00660845">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9.</w:t>
            </w:r>
            <w:r w:rsidR="00563EE1" w:rsidRPr="00716177">
              <w:rPr>
                <w:rFonts w:ascii="Times New Roman" w:hAnsi="Times New Roman" w:cs="Times New Roman"/>
                <w:sz w:val="20"/>
                <w:szCs w:val="20"/>
              </w:rPr>
              <w:t xml:space="preserve"> Здійснювалися заходи з упорядкування та забезпечення дотримання вимог чинного законодавства на </w:t>
            </w:r>
            <w:proofErr w:type="spellStart"/>
            <w:r w:rsidR="00563EE1" w:rsidRPr="00716177">
              <w:rPr>
                <w:rFonts w:ascii="Times New Roman" w:hAnsi="Times New Roman" w:cs="Times New Roman"/>
                <w:sz w:val="20"/>
                <w:szCs w:val="20"/>
              </w:rPr>
              <w:t>Малашовецькому</w:t>
            </w:r>
            <w:proofErr w:type="spellEnd"/>
            <w:r w:rsidR="00563EE1" w:rsidRPr="00716177">
              <w:rPr>
                <w:rFonts w:ascii="Times New Roman" w:hAnsi="Times New Roman" w:cs="Times New Roman"/>
                <w:sz w:val="20"/>
                <w:szCs w:val="20"/>
              </w:rPr>
              <w:t xml:space="preserve"> сміттєзвалищі з метою подальшого безпечного захоронення відходів та мінімізації впливу на довкілля.</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E03AB4">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2.4.</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hAnsi="Times New Roman" w:cs="Times New Roman"/>
                <w:sz w:val="20"/>
                <w:szCs w:val="20"/>
              </w:rPr>
            </w:pPr>
            <w:r w:rsidRPr="00716177">
              <w:rPr>
                <w:rFonts w:ascii="Times New Roman" w:hAnsi="Times New Roman" w:cs="Times New Roman"/>
                <w:sz w:val="20"/>
                <w:szCs w:val="20"/>
              </w:rPr>
              <w:t>Енергоефективність та енергозбереження</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5"/>
              <w:tabs>
                <w:tab w:val="left" w:pos="294"/>
                <w:tab w:val="left" w:pos="436"/>
              </w:tabs>
              <w:spacing w:after="0" w:line="240" w:lineRule="auto"/>
              <w:ind w:left="0"/>
              <w:contextualSpacing/>
              <w:jc w:val="both"/>
              <w:rPr>
                <w:rFonts w:ascii="Times New Roman" w:hAnsi="Times New Roman"/>
                <w:sz w:val="20"/>
                <w:szCs w:val="20"/>
              </w:rPr>
            </w:pPr>
            <w:r w:rsidRPr="00716177">
              <w:rPr>
                <w:rFonts w:ascii="Times New Roman" w:hAnsi="Times New Roman"/>
                <w:sz w:val="20"/>
                <w:szCs w:val="20"/>
              </w:rPr>
              <w:t>1. Розроблення Плану Дій сталого енергетичного розвитку міста Тернополя.</w:t>
            </w:r>
          </w:p>
          <w:p w:rsidR="00CE6D2A" w:rsidRPr="00716177" w:rsidRDefault="00CE6D2A" w:rsidP="001900A7">
            <w:pPr>
              <w:pStyle w:val="a5"/>
              <w:tabs>
                <w:tab w:val="left" w:pos="294"/>
                <w:tab w:val="left" w:pos="436"/>
              </w:tabs>
              <w:spacing w:after="0" w:line="240" w:lineRule="auto"/>
              <w:ind w:left="0"/>
              <w:contextualSpacing/>
              <w:jc w:val="both"/>
              <w:rPr>
                <w:rFonts w:ascii="Times New Roman" w:hAnsi="Times New Roman"/>
                <w:sz w:val="20"/>
                <w:szCs w:val="20"/>
              </w:rPr>
            </w:pPr>
            <w:r w:rsidRPr="00716177">
              <w:rPr>
                <w:rFonts w:ascii="Times New Roman" w:hAnsi="Times New Roman"/>
                <w:sz w:val="20"/>
                <w:szCs w:val="20"/>
              </w:rPr>
              <w:t>2</w:t>
            </w:r>
            <w:r w:rsidR="00A24E4D">
              <w:rPr>
                <w:rFonts w:ascii="Times New Roman" w:hAnsi="Times New Roman"/>
                <w:sz w:val="20"/>
                <w:szCs w:val="20"/>
              </w:rPr>
              <w:t>.</w:t>
            </w:r>
            <w:r w:rsidRPr="00716177">
              <w:rPr>
                <w:rFonts w:ascii="Times New Roman" w:hAnsi="Times New Roman"/>
                <w:sz w:val="20"/>
                <w:szCs w:val="20"/>
              </w:rPr>
              <w:t xml:space="preserve"> Здійснення робіт по термомодернізації будівель закладів охорони здоров’я в рамках реалізації Програми «Енергоефективність громадських будівель в Україні».</w:t>
            </w:r>
          </w:p>
          <w:p w:rsidR="00CE6D2A" w:rsidRPr="00716177" w:rsidRDefault="00CE6D2A" w:rsidP="001900A7">
            <w:pPr>
              <w:pStyle w:val="a5"/>
              <w:tabs>
                <w:tab w:val="left" w:pos="294"/>
                <w:tab w:val="left" w:pos="436"/>
              </w:tabs>
              <w:spacing w:after="0" w:line="240" w:lineRule="auto"/>
              <w:ind w:left="0"/>
              <w:contextualSpacing/>
              <w:jc w:val="both"/>
              <w:rPr>
                <w:rFonts w:ascii="Times New Roman" w:hAnsi="Times New Roman"/>
                <w:sz w:val="20"/>
                <w:szCs w:val="20"/>
              </w:rPr>
            </w:pPr>
            <w:r w:rsidRPr="00716177">
              <w:rPr>
                <w:rFonts w:ascii="Times New Roman" w:hAnsi="Times New Roman"/>
                <w:sz w:val="20"/>
                <w:szCs w:val="20"/>
              </w:rPr>
              <w:t>3.</w:t>
            </w:r>
            <w:r w:rsidR="00A24E4D">
              <w:rPr>
                <w:rFonts w:ascii="Times New Roman" w:hAnsi="Times New Roman"/>
                <w:sz w:val="20"/>
                <w:szCs w:val="20"/>
              </w:rPr>
              <w:t xml:space="preserve"> </w:t>
            </w:r>
            <w:r w:rsidRPr="00716177">
              <w:rPr>
                <w:rFonts w:ascii="Times New Roman" w:hAnsi="Times New Roman"/>
                <w:sz w:val="20"/>
                <w:szCs w:val="20"/>
              </w:rPr>
              <w:t>Глибока термомодернізація будівель закладів освіти м. Тернополя в рамках «Програми розвитку муніципальної інфраструктури України».</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t>Управління житлово-комунального господарства, благоустрою та екології, управління освіти і науки, відділ охорони здоров’я та медичного забезпечення</w:t>
            </w:r>
          </w:p>
        </w:tc>
        <w:tc>
          <w:tcPr>
            <w:tcW w:w="2627" w:type="pct"/>
            <w:tcBorders>
              <w:top w:val="single" w:sz="4" w:space="0" w:color="000000"/>
              <w:left w:val="single" w:sz="4" w:space="0" w:color="000000"/>
              <w:bottom w:val="single" w:sz="4" w:space="0" w:color="000000"/>
              <w:right w:val="single" w:sz="4" w:space="0" w:color="000000"/>
            </w:tcBorders>
          </w:tcPr>
          <w:p w:rsidR="00E052EA" w:rsidRPr="00716177" w:rsidRDefault="00E052EA" w:rsidP="00E052EA">
            <w:pPr>
              <w:pStyle w:val="a5"/>
              <w:tabs>
                <w:tab w:val="left" w:pos="294"/>
                <w:tab w:val="left" w:pos="436"/>
              </w:tabs>
              <w:spacing w:after="0" w:line="240" w:lineRule="auto"/>
              <w:ind w:left="0"/>
              <w:contextualSpacing/>
              <w:jc w:val="both"/>
              <w:rPr>
                <w:rFonts w:ascii="Times New Roman" w:hAnsi="Times New Roman"/>
                <w:sz w:val="20"/>
                <w:szCs w:val="20"/>
              </w:rPr>
            </w:pPr>
            <w:r w:rsidRPr="00716177">
              <w:rPr>
                <w:rFonts w:ascii="Times New Roman" w:hAnsi="Times New Roman"/>
                <w:sz w:val="20"/>
                <w:szCs w:val="20"/>
              </w:rPr>
              <w:t>1.</w:t>
            </w:r>
            <w:r w:rsidR="00C12BF1" w:rsidRPr="00716177">
              <w:rPr>
                <w:rFonts w:ascii="Times New Roman" w:hAnsi="Times New Roman"/>
                <w:sz w:val="20"/>
                <w:szCs w:val="20"/>
              </w:rPr>
              <w:t xml:space="preserve"> </w:t>
            </w:r>
            <w:r w:rsidR="00904110" w:rsidRPr="00716177">
              <w:rPr>
                <w:rFonts w:ascii="Times New Roman" w:hAnsi="Times New Roman"/>
                <w:sz w:val="20"/>
                <w:szCs w:val="20"/>
              </w:rPr>
              <w:t xml:space="preserve">Розроблено </w:t>
            </w:r>
            <w:r w:rsidR="00A24E4D" w:rsidRPr="00716177">
              <w:rPr>
                <w:rFonts w:ascii="Times New Roman" w:hAnsi="Times New Roman"/>
                <w:sz w:val="20"/>
                <w:szCs w:val="20"/>
              </w:rPr>
              <w:t>План дій сталого енергетичного розвитку та клімату Тернопільської міської територіальної громади на період до 2050 року</w:t>
            </w:r>
            <w:r w:rsidR="00A24E4D">
              <w:rPr>
                <w:rFonts w:ascii="Times New Roman" w:hAnsi="Times New Roman"/>
                <w:sz w:val="20"/>
                <w:szCs w:val="20"/>
              </w:rPr>
              <w:t>, який</w:t>
            </w:r>
            <w:r w:rsidR="00904110" w:rsidRPr="00716177">
              <w:rPr>
                <w:rFonts w:ascii="Times New Roman" w:hAnsi="Times New Roman"/>
                <w:sz w:val="20"/>
                <w:szCs w:val="20"/>
              </w:rPr>
              <w:t xml:space="preserve"> затверджено р</w:t>
            </w:r>
            <w:r w:rsidR="000E313C" w:rsidRPr="00716177">
              <w:rPr>
                <w:rFonts w:ascii="Times New Roman" w:hAnsi="Times New Roman"/>
                <w:sz w:val="20"/>
                <w:szCs w:val="20"/>
              </w:rPr>
              <w:t xml:space="preserve">ішенням міської ради </w:t>
            </w:r>
            <w:r w:rsidR="00C12BF1" w:rsidRPr="00716177">
              <w:rPr>
                <w:rFonts w:ascii="Times New Roman" w:hAnsi="Times New Roman"/>
                <w:sz w:val="20"/>
                <w:szCs w:val="20"/>
              </w:rPr>
              <w:t xml:space="preserve">від </w:t>
            </w:r>
            <w:r w:rsidR="006F7A42" w:rsidRPr="00716177">
              <w:rPr>
                <w:rFonts w:ascii="Times New Roman" w:hAnsi="Times New Roman"/>
                <w:sz w:val="20"/>
                <w:szCs w:val="20"/>
              </w:rPr>
              <w:t>19.12.2025 № 8/54/4</w:t>
            </w:r>
            <w:r w:rsidRPr="00716177">
              <w:rPr>
                <w:rFonts w:ascii="Times New Roman" w:hAnsi="Times New Roman"/>
                <w:sz w:val="20"/>
                <w:szCs w:val="20"/>
              </w:rPr>
              <w:t>.</w:t>
            </w:r>
          </w:p>
          <w:p w:rsidR="00E052EA" w:rsidRPr="00716177" w:rsidRDefault="00E052EA" w:rsidP="00E052EA">
            <w:pPr>
              <w:spacing w:after="0" w:line="240" w:lineRule="auto"/>
              <w:jc w:val="both"/>
              <w:rPr>
                <w:rFonts w:ascii="Times New Roman" w:eastAsia="Calibri" w:hAnsi="Times New Roman" w:cs="Times New Roman"/>
                <w:bCs/>
                <w:sz w:val="20"/>
                <w:szCs w:val="20"/>
                <w:lang w:eastAsia="en-US"/>
              </w:rPr>
            </w:pPr>
            <w:r w:rsidRPr="00716177">
              <w:rPr>
                <w:rFonts w:ascii="Times New Roman" w:eastAsia="Calibri" w:hAnsi="Times New Roman" w:cs="Times New Roman"/>
                <w:bCs/>
                <w:sz w:val="20"/>
                <w:szCs w:val="20"/>
                <w:lang w:eastAsia="en-US"/>
              </w:rPr>
              <w:t xml:space="preserve">2. </w:t>
            </w:r>
            <w:r w:rsidR="00C12BF1" w:rsidRPr="00716177">
              <w:rPr>
                <w:rFonts w:ascii="Times New Roman" w:eastAsia="Calibri" w:hAnsi="Times New Roman" w:cs="Times New Roman"/>
                <w:bCs/>
                <w:sz w:val="20"/>
                <w:szCs w:val="20"/>
                <w:lang w:eastAsia="en-US"/>
              </w:rPr>
              <w:t xml:space="preserve">Тернопільська міська територіальна громада продовжує участь у Програмі «Енергоефективність громадських будівель в Україні» з метою залучення коштів позики Європейського інвестиційного банку (ЄІБ) для реалізації 6 </w:t>
            </w:r>
            <w:proofErr w:type="spellStart"/>
            <w:r w:rsidR="00C12BF1" w:rsidRPr="00716177">
              <w:rPr>
                <w:rFonts w:ascii="Times New Roman" w:eastAsia="Calibri" w:hAnsi="Times New Roman" w:cs="Times New Roman"/>
                <w:bCs/>
                <w:sz w:val="20"/>
                <w:szCs w:val="20"/>
                <w:lang w:eastAsia="en-US"/>
              </w:rPr>
              <w:t>субпроєктів</w:t>
            </w:r>
            <w:proofErr w:type="spellEnd"/>
            <w:r w:rsidR="00C12BF1" w:rsidRPr="00716177">
              <w:rPr>
                <w:rFonts w:ascii="Times New Roman" w:eastAsia="Calibri" w:hAnsi="Times New Roman" w:cs="Times New Roman"/>
                <w:bCs/>
                <w:sz w:val="20"/>
                <w:szCs w:val="20"/>
                <w:lang w:eastAsia="en-US"/>
              </w:rPr>
              <w:t xml:space="preserve"> щодо термомодернізації будівель міської комунальної лікарні швидкої допомоги та комунальної міської лікарні №2. Підготовлено ПКД по 6 </w:t>
            </w:r>
            <w:proofErr w:type="spellStart"/>
            <w:r w:rsidR="00C12BF1" w:rsidRPr="00716177">
              <w:rPr>
                <w:rFonts w:ascii="Times New Roman" w:eastAsia="Calibri" w:hAnsi="Times New Roman" w:cs="Times New Roman"/>
                <w:bCs/>
                <w:sz w:val="20"/>
                <w:szCs w:val="20"/>
                <w:lang w:eastAsia="en-US"/>
              </w:rPr>
              <w:t>субпроєктах</w:t>
            </w:r>
            <w:proofErr w:type="spellEnd"/>
            <w:r w:rsidR="00C12BF1" w:rsidRPr="00716177">
              <w:rPr>
                <w:rFonts w:ascii="Times New Roman" w:eastAsia="Calibri" w:hAnsi="Times New Roman" w:cs="Times New Roman"/>
                <w:bCs/>
                <w:sz w:val="20"/>
                <w:szCs w:val="20"/>
                <w:lang w:eastAsia="en-US"/>
              </w:rPr>
              <w:t>.</w:t>
            </w:r>
          </w:p>
          <w:p w:rsidR="00CE6D2A" w:rsidRPr="00716177" w:rsidRDefault="00E052EA" w:rsidP="00C12BF1">
            <w:pPr>
              <w:spacing w:after="0" w:line="240" w:lineRule="auto"/>
              <w:jc w:val="both"/>
              <w:rPr>
                <w:rFonts w:ascii="Times New Roman" w:hAnsi="Times New Roman" w:cs="Times New Roman"/>
                <w:bCs/>
                <w:sz w:val="20"/>
                <w:szCs w:val="20"/>
              </w:rPr>
            </w:pPr>
            <w:r w:rsidRPr="00716177">
              <w:rPr>
                <w:rFonts w:ascii="Times New Roman" w:eastAsia="Calibri" w:hAnsi="Times New Roman" w:cs="Times New Roman"/>
                <w:bCs/>
                <w:sz w:val="20"/>
                <w:szCs w:val="20"/>
              </w:rPr>
              <w:t xml:space="preserve">3. </w:t>
            </w:r>
            <w:r w:rsidR="00C12BF1" w:rsidRPr="00716177">
              <w:rPr>
                <w:rFonts w:ascii="Times New Roman" w:eastAsia="Calibri" w:hAnsi="Times New Roman" w:cs="Times New Roman"/>
                <w:bCs/>
                <w:sz w:val="20"/>
                <w:szCs w:val="20"/>
              </w:rPr>
              <w:t xml:space="preserve">В рамках реалізації другого етапу проекту </w:t>
            </w:r>
            <w:r w:rsidR="00C12BF1" w:rsidRPr="00716177">
              <w:rPr>
                <w:rFonts w:ascii="Times New Roman" w:hAnsi="Times New Roman" w:cs="Times New Roman"/>
                <w:bCs/>
                <w:sz w:val="20"/>
                <w:szCs w:val="20"/>
              </w:rPr>
              <w:t xml:space="preserve">«Глибока термомодернізація будівель закладів освіти м. Тернопіль» виконуються роботи із термомодернізації будівель закладів дошкільної освіти №1, 14, 20, 21 та ЗОШ-економічний ліцей №9 ім. Іванни </w:t>
            </w:r>
            <w:proofErr w:type="spellStart"/>
            <w:r w:rsidR="00C12BF1" w:rsidRPr="00716177">
              <w:rPr>
                <w:rFonts w:ascii="Times New Roman" w:hAnsi="Times New Roman" w:cs="Times New Roman"/>
                <w:bCs/>
                <w:sz w:val="20"/>
                <w:szCs w:val="20"/>
              </w:rPr>
              <w:t>Блажкевич</w:t>
            </w:r>
            <w:proofErr w:type="spellEnd"/>
            <w:r w:rsidR="00C12BF1" w:rsidRPr="00716177">
              <w:rPr>
                <w:rFonts w:ascii="Times New Roman" w:hAnsi="Times New Roman" w:cs="Times New Roman"/>
                <w:bCs/>
                <w:sz w:val="20"/>
                <w:szCs w:val="20"/>
              </w:rPr>
              <w:t xml:space="preserve"> відповідно до укладених контрактів.</w:t>
            </w:r>
            <w:r w:rsidR="00136DFF" w:rsidRPr="00716177">
              <w:rPr>
                <w:rFonts w:ascii="Times New Roman" w:hAnsi="Times New Roman" w:cs="Times New Roman"/>
                <w:bCs/>
                <w:sz w:val="20"/>
                <w:szCs w:val="20"/>
              </w:rPr>
              <w:t xml:space="preserve"> </w:t>
            </w:r>
          </w:p>
          <w:p w:rsidR="0028688D" w:rsidRPr="00716177" w:rsidRDefault="00A24E4D" w:rsidP="00AB392D">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У</w:t>
            </w:r>
            <w:r w:rsidR="00AB392D" w:rsidRPr="00716177">
              <w:rPr>
                <w:rFonts w:ascii="Times New Roman" w:hAnsi="Times New Roman" w:cs="Times New Roman"/>
                <w:bCs/>
                <w:sz w:val="20"/>
                <w:szCs w:val="20"/>
              </w:rPr>
              <w:t xml:space="preserve"> рамках технічної</w:t>
            </w:r>
            <w:r w:rsidR="00345531" w:rsidRPr="00716177">
              <w:rPr>
                <w:rFonts w:ascii="Times New Roman" w:hAnsi="Times New Roman" w:cs="Times New Roman"/>
                <w:bCs/>
                <w:sz w:val="20"/>
                <w:szCs w:val="20"/>
              </w:rPr>
              <w:t xml:space="preserve"> допомог</w:t>
            </w:r>
            <w:r w:rsidR="00AB392D" w:rsidRPr="00716177">
              <w:rPr>
                <w:rFonts w:ascii="Times New Roman" w:hAnsi="Times New Roman" w:cs="Times New Roman"/>
                <w:bCs/>
                <w:sz w:val="20"/>
                <w:szCs w:val="20"/>
              </w:rPr>
              <w:t>и</w:t>
            </w:r>
            <w:r w:rsidR="00345531" w:rsidRPr="00716177">
              <w:rPr>
                <w:rFonts w:ascii="Times New Roman" w:hAnsi="Times New Roman" w:cs="Times New Roman"/>
                <w:bCs/>
                <w:sz w:val="20"/>
                <w:szCs w:val="20"/>
              </w:rPr>
              <w:t xml:space="preserve"> кінцевим </w:t>
            </w:r>
            <w:proofErr w:type="spellStart"/>
            <w:r w:rsidR="00345531" w:rsidRPr="00716177">
              <w:rPr>
                <w:rFonts w:ascii="Times New Roman" w:hAnsi="Times New Roman" w:cs="Times New Roman"/>
                <w:bCs/>
                <w:sz w:val="20"/>
                <w:szCs w:val="20"/>
              </w:rPr>
              <w:t>бенефіціарам</w:t>
            </w:r>
            <w:proofErr w:type="spellEnd"/>
            <w:r w:rsidR="00AB392D" w:rsidRPr="00716177">
              <w:rPr>
                <w:rFonts w:ascii="Times New Roman" w:hAnsi="Times New Roman" w:cs="Times New Roman"/>
                <w:bCs/>
                <w:sz w:val="20"/>
                <w:szCs w:val="20"/>
              </w:rPr>
              <w:t xml:space="preserve"> (Терно</w:t>
            </w:r>
            <w:r w:rsidR="002D36A0" w:rsidRPr="00716177">
              <w:rPr>
                <w:rFonts w:ascii="Times New Roman" w:hAnsi="Times New Roman" w:cs="Times New Roman"/>
                <w:bCs/>
                <w:sz w:val="20"/>
                <w:szCs w:val="20"/>
              </w:rPr>
              <w:t>п</w:t>
            </w:r>
            <w:r w:rsidR="00AB392D" w:rsidRPr="00716177">
              <w:rPr>
                <w:rFonts w:ascii="Times New Roman" w:hAnsi="Times New Roman" w:cs="Times New Roman"/>
                <w:bCs/>
                <w:sz w:val="20"/>
                <w:szCs w:val="20"/>
              </w:rPr>
              <w:t>ільська міська рада)</w:t>
            </w:r>
            <w:r w:rsidR="00345531" w:rsidRPr="00716177">
              <w:rPr>
                <w:rFonts w:ascii="Times New Roman" w:hAnsi="Times New Roman" w:cs="Times New Roman"/>
                <w:bCs/>
                <w:sz w:val="20"/>
                <w:szCs w:val="20"/>
              </w:rPr>
              <w:t xml:space="preserve"> </w:t>
            </w:r>
            <w:r w:rsidR="00AB392D" w:rsidRPr="00716177">
              <w:rPr>
                <w:rFonts w:ascii="Times New Roman" w:hAnsi="Times New Roman" w:cs="Times New Roman"/>
                <w:bCs/>
                <w:sz w:val="20"/>
                <w:szCs w:val="20"/>
              </w:rPr>
              <w:t xml:space="preserve">в межах </w:t>
            </w:r>
            <w:r w:rsidR="00345531" w:rsidRPr="00716177">
              <w:rPr>
                <w:rFonts w:ascii="Times New Roman" w:hAnsi="Times New Roman" w:cs="Times New Roman"/>
                <w:bCs/>
                <w:sz w:val="20"/>
                <w:szCs w:val="20"/>
              </w:rPr>
              <w:t>грантової програми «Рішення для відновлювальної енергетики (RES)</w:t>
            </w:r>
            <w:r w:rsidR="00AB392D" w:rsidRPr="00716177">
              <w:rPr>
                <w:rFonts w:ascii="Times New Roman" w:hAnsi="Times New Roman" w:cs="Times New Roman"/>
                <w:bCs/>
                <w:sz w:val="20"/>
                <w:szCs w:val="20"/>
              </w:rPr>
              <w:t xml:space="preserve">», планується реалізація пілотного проекту у сфері відновлювальної енергетики, зокрема встановлення на даху будівлі </w:t>
            </w:r>
            <w:r w:rsidR="00F04372" w:rsidRPr="00716177">
              <w:rPr>
                <w:rFonts w:ascii="Times New Roman" w:hAnsi="Times New Roman" w:cs="Times New Roman"/>
                <w:bCs/>
                <w:sz w:val="20"/>
                <w:szCs w:val="20"/>
              </w:rPr>
              <w:t xml:space="preserve">закладу дошкільної освіти (ясла-садок) № 32 Тернопільської міської ради </w:t>
            </w:r>
            <w:r w:rsidR="00AB392D" w:rsidRPr="00716177">
              <w:rPr>
                <w:rFonts w:ascii="Times New Roman" w:hAnsi="Times New Roman" w:cs="Times New Roman"/>
                <w:bCs/>
                <w:sz w:val="20"/>
                <w:szCs w:val="20"/>
              </w:rPr>
              <w:t>сонячних панелей для забезпечення безперебійної робот під час відключення електроенергії.</w:t>
            </w:r>
          </w:p>
        </w:tc>
      </w:tr>
      <w:tr w:rsidR="00EE6B56" w:rsidRPr="00716177" w:rsidTr="00055E6A">
        <w:trPr>
          <w:trHeight w:val="219"/>
        </w:trPr>
        <w:tc>
          <w:tcPr>
            <w:tcW w:w="5000" w:type="pct"/>
            <w:gridSpan w:val="5"/>
            <w:tcBorders>
              <w:top w:val="single" w:sz="4" w:space="0" w:color="000000"/>
              <w:left w:val="single" w:sz="4" w:space="0" w:color="000000"/>
              <w:bottom w:val="single" w:sz="4" w:space="0" w:color="000000"/>
              <w:right w:val="single" w:sz="4" w:space="0" w:color="000000"/>
            </w:tcBorders>
          </w:tcPr>
          <w:p w:rsidR="00EB1070" w:rsidRPr="00716177" w:rsidRDefault="00EB1070" w:rsidP="00EB1070">
            <w:pPr>
              <w:pStyle w:val="a5"/>
              <w:spacing w:after="0" w:line="240" w:lineRule="auto"/>
              <w:ind w:right="-45"/>
              <w:contextualSpacing/>
              <w:jc w:val="center"/>
              <w:rPr>
                <w:rFonts w:ascii="Times New Roman" w:hAnsi="Times New Roman"/>
                <w:b/>
                <w:sz w:val="20"/>
                <w:szCs w:val="20"/>
              </w:rPr>
            </w:pPr>
            <w:r w:rsidRPr="00716177">
              <w:rPr>
                <w:rFonts w:ascii="Times New Roman" w:hAnsi="Times New Roman"/>
                <w:b/>
                <w:sz w:val="20"/>
                <w:szCs w:val="20"/>
              </w:rPr>
              <w:t>3.Напрям: Освітнє середовище, культура та спорт</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EB1070">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3.1.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eastAsia="Arial" w:hAnsi="Times New Roman" w:cs="Times New Roman"/>
                <w:sz w:val="20"/>
                <w:szCs w:val="20"/>
              </w:rPr>
            </w:pPr>
            <w:r w:rsidRPr="00716177">
              <w:rPr>
                <w:rFonts w:ascii="Times New Roman" w:eastAsia="Times New Roman" w:hAnsi="Times New Roman" w:cs="Times New Roman"/>
                <w:sz w:val="20"/>
                <w:szCs w:val="20"/>
              </w:rPr>
              <w:t>Забезпечення рівного доступу до отримання якісної освіти</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11"/>
              <w:tabs>
                <w:tab w:val="left" w:pos="294"/>
              </w:tabs>
              <w:spacing w:line="240" w:lineRule="auto"/>
              <w:ind w:left="34" w:firstLine="10"/>
              <w:rPr>
                <w:sz w:val="20"/>
              </w:rPr>
            </w:pPr>
            <w:r w:rsidRPr="00716177">
              <w:rPr>
                <w:sz w:val="20"/>
              </w:rPr>
              <w:t>1. Розширення мережі дошкільних закладів, охоплення навчанням дітей:</w:t>
            </w:r>
          </w:p>
          <w:p w:rsidR="00CE6D2A" w:rsidRPr="00716177" w:rsidRDefault="00CE6D2A" w:rsidP="001900A7">
            <w:pPr>
              <w:pStyle w:val="11"/>
              <w:tabs>
                <w:tab w:val="left" w:pos="294"/>
              </w:tabs>
              <w:spacing w:line="240" w:lineRule="auto"/>
              <w:ind w:left="34" w:firstLine="10"/>
              <w:rPr>
                <w:sz w:val="20"/>
              </w:rPr>
            </w:pPr>
            <w:r w:rsidRPr="00716177">
              <w:rPr>
                <w:sz w:val="20"/>
              </w:rPr>
              <w:t xml:space="preserve">- будівництво дитячих садочків по вул. Овочева, вул. </w:t>
            </w:r>
            <w:proofErr w:type="spellStart"/>
            <w:r w:rsidRPr="00716177">
              <w:rPr>
                <w:sz w:val="20"/>
              </w:rPr>
              <w:t>Микулинецька</w:t>
            </w:r>
            <w:proofErr w:type="spellEnd"/>
            <w:r w:rsidRPr="00716177">
              <w:rPr>
                <w:sz w:val="20"/>
              </w:rPr>
              <w:t xml:space="preserve">, вул. </w:t>
            </w:r>
            <w:proofErr w:type="spellStart"/>
            <w:r w:rsidRPr="00716177">
              <w:rPr>
                <w:sz w:val="20"/>
              </w:rPr>
              <w:t>Смакули</w:t>
            </w:r>
            <w:proofErr w:type="spellEnd"/>
            <w:r w:rsidRPr="00716177">
              <w:rPr>
                <w:sz w:val="20"/>
              </w:rPr>
              <w:t>, вул. Пелеха.</w:t>
            </w:r>
          </w:p>
          <w:p w:rsidR="00CE6D2A" w:rsidRPr="00716177" w:rsidRDefault="00CE6D2A" w:rsidP="001900A7">
            <w:pPr>
              <w:pStyle w:val="11"/>
              <w:tabs>
                <w:tab w:val="left" w:pos="294"/>
              </w:tabs>
              <w:spacing w:line="240" w:lineRule="auto"/>
              <w:ind w:left="34" w:firstLine="10"/>
              <w:rPr>
                <w:sz w:val="20"/>
              </w:rPr>
            </w:pPr>
            <w:r w:rsidRPr="00716177">
              <w:rPr>
                <w:sz w:val="20"/>
              </w:rPr>
              <w:t>- будівництво школи по вул. Бригадній в м. Тернополі.</w:t>
            </w:r>
          </w:p>
          <w:p w:rsidR="00CE6D2A" w:rsidRPr="00716177" w:rsidRDefault="00CE6D2A" w:rsidP="001900A7">
            <w:pPr>
              <w:pStyle w:val="11"/>
              <w:tabs>
                <w:tab w:val="left" w:pos="294"/>
              </w:tabs>
              <w:spacing w:line="240" w:lineRule="auto"/>
              <w:ind w:left="34" w:firstLine="10"/>
              <w:rPr>
                <w:sz w:val="20"/>
              </w:rPr>
            </w:pPr>
            <w:r w:rsidRPr="00716177">
              <w:rPr>
                <w:sz w:val="20"/>
              </w:rPr>
              <w:t>2. Відкриття інклюзивних класів у закладах загальної середньої освіти; інклюзивних груп та груп компенсуючого типу у діючих закладах дошкільної освіти; розвиток інклюзивного навчання в закладах позашкільної освіти з урахуванням фактичного стану здоров’я дітей.</w:t>
            </w:r>
          </w:p>
          <w:p w:rsidR="00CE6D2A" w:rsidRPr="00716177" w:rsidRDefault="00CE6D2A" w:rsidP="001900A7">
            <w:pPr>
              <w:pStyle w:val="11"/>
              <w:tabs>
                <w:tab w:val="left" w:pos="294"/>
              </w:tabs>
              <w:spacing w:line="240" w:lineRule="auto"/>
              <w:ind w:left="34" w:firstLine="10"/>
              <w:rPr>
                <w:sz w:val="20"/>
              </w:rPr>
            </w:pPr>
            <w:r w:rsidRPr="00716177">
              <w:rPr>
                <w:sz w:val="20"/>
              </w:rPr>
              <w:t xml:space="preserve">3. Розвиток і популяризація освітнього простору громади, упровадження </w:t>
            </w:r>
            <w:r w:rsidRPr="00716177">
              <w:rPr>
                <w:sz w:val="20"/>
              </w:rPr>
              <w:lastRenderedPageBreak/>
              <w:t>нововведень у роботу закладів освіти.</w:t>
            </w:r>
          </w:p>
          <w:p w:rsidR="00CE6D2A" w:rsidRPr="00716177" w:rsidRDefault="00CE6D2A" w:rsidP="001900A7">
            <w:pPr>
              <w:pStyle w:val="11"/>
              <w:tabs>
                <w:tab w:val="left" w:pos="294"/>
              </w:tabs>
              <w:spacing w:line="240" w:lineRule="auto"/>
              <w:ind w:left="34" w:firstLine="10"/>
              <w:rPr>
                <w:sz w:val="20"/>
              </w:rPr>
            </w:pPr>
            <w:r w:rsidRPr="00716177">
              <w:rPr>
                <w:sz w:val="20"/>
              </w:rPr>
              <w:t>4. Підвищення ефективності освітнього процесу, впровадження інформаційно-комунікаційних технологій для надання якісних освітніх послуг.</w:t>
            </w:r>
          </w:p>
          <w:p w:rsidR="00CE6D2A" w:rsidRPr="00716177" w:rsidRDefault="00CE6D2A" w:rsidP="001900A7">
            <w:pPr>
              <w:pStyle w:val="11"/>
              <w:tabs>
                <w:tab w:val="left" w:pos="294"/>
              </w:tabs>
              <w:spacing w:line="240" w:lineRule="auto"/>
              <w:ind w:left="34" w:firstLine="10"/>
              <w:rPr>
                <w:sz w:val="20"/>
              </w:rPr>
            </w:pPr>
            <w:r w:rsidRPr="00716177">
              <w:rPr>
                <w:sz w:val="20"/>
              </w:rPr>
              <w:t>5. Підтримка в закладах загальної середньої освіти електронних платформ: «Єдина школа», «Моя школа» «Класна оцінка» та інших електронних ресурсів.</w:t>
            </w:r>
          </w:p>
          <w:p w:rsidR="00CE6D2A" w:rsidRPr="00716177" w:rsidRDefault="00CE6D2A" w:rsidP="001900A7">
            <w:pPr>
              <w:pStyle w:val="11"/>
              <w:tabs>
                <w:tab w:val="left" w:pos="294"/>
              </w:tabs>
              <w:spacing w:line="240" w:lineRule="auto"/>
              <w:ind w:left="34" w:firstLine="10"/>
              <w:rPr>
                <w:sz w:val="20"/>
              </w:rPr>
            </w:pPr>
            <w:r w:rsidRPr="00716177">
              <w:rPr>
                <w:sz w:val="20"/>
              </w:rPr>
              <w:t>6. Розвиток інноваційної та дослідно-експериментальної інфраструктури в системі освітніх технологій освіти громади.</w:t>
            </w:r>
          </w:p>
          <w:p w:rsidR="00CE6D2A" w:rsidRPr="00716177" w:rsidRDefault="00CE6D2A" w:rsidP="001900A7">
            <w:pPr>
              <w:pStyle w:val="11"/>
              <w:tabs>
                <w:tab w:val="left" w:pos="294"/>
              </w:tabs>
              <w:spacing w:line="240" w:lineRule="auto"/>
              <w:ind w:left="34" w:firstLine="10"/>
              <w:rPr>
                <w:sz w:val="20"/>
              </w:rPr>
            </w:pPr>
            <w:r w:rsidRPr="00716177">
              <w:rPr>
                <w:sz w:val="20"/>
              </w:rPr>
              <w:t xml:space="preserve">7. Інформатизація та </w:t>
            </w:r>
            <w:proofErr w:type="spellStart"/>
            <w:r w:rsidRPr="00716177">
              <w:rPr>
                <w:sz w:val="20"/>
              </w:rPr>
              <w:t>цифровізація</w:t>
            </w:r>
            <w:proofErr w:type="spellEnd"/>
            <w:r w:rsidRPr="00716177">
              <w:rPr>
                <w:sz w:val="20"/>
              </w:rPr>
              <w:t xml:space="preserve"> закладів освіти. </w:t>
            </w:r>
          </w:p>
          <w:p w:rsidR="00CE6D2A" w:rsidRPr="00716177" w:rsidRDefault="00CE6D2A" w:rsidP="001900A7">
            <w:pPr>
              <w:pStyle w:val="11"/>
              <w:tabs>
                <w:tab w:val="left" w:pos="294"/>
              </w:tabs>
              <w:spacing w:line="240" w:lineRule="auto"/>
              <w:ind w:left="34" w:firstLine="10"/>
              <w:rPr>
                <w:sz w:val="20"/>
              </w:rPr>
            </w:pPr>
            <w:r w:rsidRPr="00716177">
              <w:rPr>
                <w:sz w:val="20"/>
              </w:rPr>
              <w:t>8. Створення інноваційних просторів у закладах освіти для здобуття цифрової освіти:</w:t>
            </w:r>
            <w:r w:rsidR="00A24E4D">
              <w:rPr>
                <w:sz w:val="20"/>
              </w:rPr>
              <w:t xml:space="preserve"> </w:t>
            </w:r>
            <w:r w:rsidRPr="00716177">
              <w:rPr>
                <w:sz w:val="20"/>
              </w:rPr>
              <w:t>облаштування STEM/STEAM лабораторій у школах.</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eastAsia="Times New Roman" w:hAnsi="Times New Roman" w:cs="Times New Roman"/>
                <w:sz w:val="20"/>
                <w:szCs w:val="20"/>
              </w:rPr>
            </w:pPr>
            <w:r w:rsidRPr="00716177">
              <w:rPr>
                <w:rFonts w:ascii="Times New Roman" w:hAnsi="Times New Roman" w:cs="Times New Roman"/>
                <w:sz w:val="20"/>
                <w:szCs w:val="20"/>
              </w:rPr>
              <w:lastRenderedPageBreak/>
              <w:t>Управління освіти і науки, керівники закладів освіти</w:t>
            </w:r>
          </w:p>
        </w:tc>
        <w:tc>
          <w:tcPr>
            <w:tcW w:w="2627" w:type="pct"/>
            <w:tcBorders>
              <w:top w:val="single" w:sz="4" w:space="0" w:color="000000"/>
              <w:left w:val="single" w:sz="4" w:space="0" w:color="000000"/>
              <w:bottom w:val="single" w:sz="4" w:space="0" w:color="000000"/>
              <w:right w:val="single" w:sz="4" w:space="0" w:color="000000"/>
            </w:tcBorders>
          </w:tcPr>
          <w:p w:rsidR="006E12E0" w:rsidRPr="00716177" w:rsidRDefault="006E12E0" w:rsidP="006E12E0">
            <w:pPr>
              <w:pStyle w:val="TableParagraph"/>
              <w:ind w:left="14"/>
              <w:jc w:val="both"/>
              <w:rPr>
                <w:rFonts w:eastAsiaTheme="minorEastAsia"/>
                <w:sz w:val="20"/>
                <w:szCs w:val="20"/>
                <w:lang w:eastAsia="uk-UA"/>
              </w:rPr>
            </w:pPr>
            <w:r w:rsidRPr="00716177">
              <w:rPr>
                <w:rFonts w:eastAsiaTheme="minorEastAsia"/>
                <w:sz w:val="20"/>
                <w:szCs w:val="20"/>
                <w:lang w:eastAsia="uk-UA"/>
              </w:rPr>
              <w:t xml:space="preserve">1. Відкрито заклад дошкільної освіти №28 на вул. </w:t>
            </w:r>
            <w:proofErr w:type="spellStart"/>
            <w:r w:rsidRPr="00716177">
              <w:rPr>
                <w:rFonts w:eastAsiaTheme="minorEastAsia"/>
                <w:sz w:val="20"/>
                <w:szCs w:val="20"/>
                <w:lang w:eastAsia="uk-UA"/>
              </w:rPr>
              <w:t>Микулинецька</w:t>
            </w:r>
            <w:proofErr w:type="spellEnd"/>
            <w:r w:rsidR="0050640B" w:rsidRPr="00716177">
              <w:rPr>
                <w:rFonts w:eastAsiaTheme="minorEastAsia"/>
                <w:sz w:val="20"/>
                <w:szCs w:val="20"/>
                <w:lang w:eastAsia="uk-UA"/>
              </w:rPr>
              <w:t>.</w:t>
            </w:r>
          </w:p>
          <w:p w:rsidR="00904110" w:rsidRPr="00716177" w:rsidRDefault="006E12E0" w:rsidP="006E12E0">
            <w:pPr>
              <w:pStyle w:val="TableParagraph"/>
              <w:ind w:left="0"/>
              <w:jc w:val="both"/>
              <w:rPr>
                <w:sz w:val="20"/>
                <w:szCs w:val="20"/>
              </w:rPr>
            </w:pPr>
            <w:r w:rsidRPr="00716177">
              <w:rPr>
                <w:sz w:val="20"/>
                <w:szCs w:val="20"/>
                <w:lang w:eastAsia="uk-UA"/>
              </w:rPr>
              <w:t xml:space="preserve">2. </w:t>
            </w:r>
            <w:r w:rsidR="005637CC" w:rsidRPr="00716177">
              <w:rPr>
                <w:sz w:val="20"/>
                <w:szCs w:val="20"/>
              </w:rPr>
              <w:t>У 2025 році в закладах дошкільної освіти пе</w:t>
            </w:r>
            <w:r w:rsidR="0085602B" w:rsidRPr="00716177">
              <w:rPr>
                <w:sz w:val="20"/>
                <w:szCs w:val="20"/>
              </w:rPr>
              <w:t xml:space="preserve">репрофільовано в інклюзивні 78 </w:t>
            </w:r>
            <w:r w:rsidR="005637CC" w:rsidRPr="00716177">
              <w:rPr>
                <w:sz w:val="20"/>
                <w:szCs w:val="20"/>
              </w:rPr>
              <w:t>груп.</w:t>
            </w:r>
            <w:r w:rsidR="008E3CC0" w:rsidRPr="00716177">
              <w:rPr>
                <w:sz w:val="20"/>
                <w:szCs w:val="20"/>
              </w:rPr>
              <w:t xml:space="preserve"> У</w:t>
            </w:r>
            <w:r w:rsidR="00876C22" w:rsidRPr="00716177">
              <w:rPr>
                <w:sz w:val="20"/>
                <w:szCs w:val="20"/>
              </w:rPr>
              <w:t xml:space="preserve"> закладах загальної середньої освіти</w:t>
            </w:r>
            <w:r w:rsidRPr="00716177">
              <w:rPr>
                <w:sz w:val="20"/>
                <w:szCs w:val="20"/>
              </w:rPr>
              <w:t xml:space="preserve"> сформовано </w:t>
            </w:r>
            <w:r w:rsidR="00CF0CB5" w:rsidRPr="00716177">
              <w:rPr>
                <w:sz w:val="20"/>
                <w:szCs w:val="20"/>
              </w:rPr>
              <w:t>- 228 інклюзивних класи</w:t>
            </w:r>
            <w:r w:rsidRPr="00716177">
              <w:rPr>
                <w:sz w:val="20"/>
                <w:szCs w:val="20"/>
              </w:rPr>
              <w:t>.</w:t>
            </w:r>
          </w:p>
          <w:p w:rsidR="006E12E0" w:rsidRPr="00716177" w:rsidRDefault="00904110" w:rsidP="006E12E0">
            <w:pPr>
              <w:pStyle w:val="TableParagraph"/>
              <w:ind w:left="0"/>
              <w:jc w:val="both"/>
              <w:rPr>
                <w:sz w:val="20"/>
                <w:szCs w:val="20"/>
              </w:rPr>
            </w:pPr>
            <w:r w:rsidRPr="00716177">
              <w:rPr>
                <w:sz w:val="20"/>
                <w:szCs w:val="20"/>
              </w:rPr>
              <w:t xml:space="preserve"> </w:t>
            </w:r>
            <w:r w:rsidR="006E12E0" w:rsidRPr="00716177">
              <w:rPr>
                <w:sz w:val="20"/>
                <w:szCs w:val="20"/>
              </w:rPr>
              <w:t xml:space="preserve">3. Заклади освіти громади популяризують освітній простір через різні </w:t>
            </w:r>
            <w:proofErr w:type="spellStart"/>
            <w:r w:rsidR="006E12E0" w:rsidRPr="00716177">
              <w:rPr>
                <w:sz w:val="20"/>
                <w:szCs w:val="20"/>
              </w:rPr>
              <w:t>пр</w:t>
            </w:r>
            <w:r w:rsidR="007C360E" w:rsidRPr="00716177">
              <w:rPr>
                <w:sz w:val="20"/>
                <w:szCs w:val="20"/>
              </w:rPr>
              <w:t>о</w:t>
            </w:r>
            <w:r w:rsidR="006E12E0" w:rsidRPr="00716177">
              <w:rPr>
                <w:sz w:val="20"/>
                <w:szCs w:val="20"/>
              </w:rPr>
              <w:t>єкти</w:t>
            </w:r>
            <w:proofErr w:type="spellEnd"/>
            <w:r w:rsidR="006E12E0" w:rsidRPr="00716177">
              <w:rPr>
                <w:sz w:val="20"/>
                <w:szCs w:val="20"/>
              </w:rPr>
              <w:t>, професійні конкурси, міжнародні виставки та конференції. Запроваджуються нові підходи до навчання зокрема для профільної школи «</w:t>
            </w:r>
            <w:proofErr w:type="spellStart"/>
            <w:r w:rsidR="006E12E0" w:rsidRPr="00716177">
              <w:rPr>
                <w:sz w:val="20"/>
                <w:szCs w:val="20"/>
              </w:rPr>
              <w:t>Проф</w:t>
            </w:r>
            <w:proofErr w:type="spellEnd"/>
            <w:r w:rsidR="006E12E0" w:rsidRPr="00716177">
              <w:rPr>
                <w:sz w:val="20"/>
                <w:szCs w:val="20"/>
              </w:rPr>
              <w:t xml:space="preserve"> Майстерки» . </w:t>
            </w:r>
            <w:r w:rsidR="00016B2F" w:rsidRPr="00716177">
              <w:rPr>
                <w:sz w:val="20"/>
                <w:szCs w:val="20"/>
              </w:rPr>
              <w:t>Р</w:t>
            </w:r>
            <w:r w:rsidR="006E12E0" w:rsidRPr="00716177">
              <w:rPr>
                <w:sz w:val="20"/>
                <w:szCs w:val="20"/>
              </w:rPr>
              <w:t>озширюються форми здобуття освіти включаючи дистанційне навчання. Впроваджується інтерактивний «Захист України». Апробується нова концепція історичної освіти, щодо вивчення історії України.</w:t>
            </w:r>
          </w:p>
          <w:p w:rsidR="006E12E0" w:rsidRPr="00716177" w:rsidRDefault="006E12E0" w:rsidP="006E12E0">
            <w:pPr>
              <w:pStyle w:val="TableParagraph"/>
              <w:ind w:left="0"/>
              <w:jc w:val="both"/>
              <w:rPr>
                <w:sz w:val="20"/>
                <w:szCs w:val="20"/>
              </w:rPr>
            </w:pPr>
            <w:r w:rsidRPr="00716177">
              <w:rPr>
                <w:sz w:val="20"/>
                <w:szCs w:val="20"/>
              </w:rPr>
              <w:t>4. В рамках популяризації освітнього простору громади застосовується широке використання комп’ютерів, програмного забезпечення,  мережі інтернет та інших цифрових засобів у навчанні школярів. Це сприяє більш ефективному засвоєнні учнями матеріалу, критичному мисленню та самостійності, підвищує мотивацію й інтерес до навчання.</w:t>
            </w:r>
          </w:p>
          <w:p w:rsidR="0096252C" w:rsidRPr="00716177" w:rsidRDefault="000C04F7" w:rsidP="00CB2AD2">
            <w:pPr>
              <w:pStyle w:val="TableParagraph"/>
              <w:tabs>
                <w:tab w:val="left" w:pos="277"/>
              </w:tabs>
              <w:ind w:left="0"/>
              <w:jc w:val="both"/>
              <w:rPr>
                <w:sz w:val="20"/>
                <w:szCs w:val="20"/>
              </w:rPr>
            </w:pPr>
            <w:r w:rsidRPr="00716177">
              <w:rPr>
                <w:rStyle w:val="ac"/>
                <w:b w:val="0"/>
                <w:sz w:val="20"/>
                <w:szCs w:val="20"/>
              </w:rPr>
              <w:t xml:space="preserve"> </w:t>
            </w:r>
            <w:r w:rsidR="00A31F3A" w:rsidRPr="00716177">
              <w:rPr>
                <w:sz w:val="20"/>
                <w:szCs w:val="20"/>
              </w:rPr>
              <w:t>Прийнято</w:t>
            </w:r>
            <w:r w:rsidR="001104A1" w:rsidRPr="00716177">
              <w:rPr>
                <w:sz w:val="20"/>
                <w:szCs w:val="20"/>
              </w:rPr>
              <w:t xml:space="preserve"> активну участь у XVI Міжнародній виставці «Сучасні заклади освіти – 2025». За результатами конкурсної програми тернопільські освітяни здобули 26 нагород, серед яких 20 золотих і 6 срібних медалей, що підтвердило високий рівень методичної, управлінської та інноваційної діяльності закладів освіти громади. Тернопільська міська територіальна громада є учасником Глобальн</w:t>
            </w:r>
            <w:r w:rsidR="00AC49C7" w:rsidRPr="00716177">
              <w:rPr>
                <w:sz w:val="20"/>
                <w:szCs w:val="20"/>
              </w:rPr>
              <w:t xml:space="preserve">ої мережі міст ЮНЕСКО з </w:t>
            </w:r>
            <w:r w:rsidR="001104A1" w:rsidRPr="00716177">
              <w:rPr>
                <w:sz w:val="20"/>
                <w:szCs w:val="20"/>
              </w:rPr>
              <w:t xml:space="preserve"> Стратегії навчання впродовж життя і </w:t>
            </w:r>
            <w:r w:rsidR="001104A1" w:rsidRPr="00716177">
              <w:rPr>
                <w:sz w:val="20"/>
                <w:szCs w:val="20"/>
              </w:rPr>
              <w:lastRenderedPageBreak/>
              <w:t>об’єднує 356 міст із 35 країн світу.</w:t>
            </w:r>
            <w:r w:rsidR="00AC49C7" w:rsidRPr="00716177">
              <w:rPr>
                <w:sz w:val="20"/>
                <w:szCs w:val="20"/>
                <w:shd w:val="clear" w:color="auto" w:fill="FFFFFF"/>
              </w:rPr>
              <w:t xml:space="preserve"> </w:t>
            </w:r>
          </w:p>
          <w:p w:rsidR="0096252C" w:rsidRPr="00716177" w:rsidRDefault="001A5486" w:rsidP="001104A1">
            <w:pPr>
              <w:pStyle w:val="TableParagraph"/>
              <w:tabs>
                <w:tab w:val="left" w:pos="277"/>
              </w:tabs>
              <w:ind w:left="0"/>
              <w:jc w:val="both"/>
              <w:rPr>
                <w:sz w:val="20"/>
                <w:szCs w:val="20"/>
              </w:rPr>
            </w:pPr>
            <w:r w:rsidRPr="00716177">
              <w:rPr>
                <w:sz w:val="20"/>
                <w:szCs w:val="20"/>
              </w:rPr>
              <w:t xml:space="preserve">5. </w:t>
            </w:r>
            <w:r w:rsidR="0096252C" w:rsidRPr="00716177">
              <w:rPr>
                <w:sz w:val="20"/>
                <w:szCs w:val="20"/>
              </w:rPr>
              <w:t xml:space="preserve">Щорічно Тернопільська міська рада фінансує усі заклади освіти коштами для роботи на електронних платформах: «Єдина школа», «Моя школа» «Класна оцінка», які сприяють  ефективності закладів освіти громади та налагоджує інтерактивний </w:t>
            </w:r>
            <w:r w:rsidR="00E03AB4" w:rsidRPr="00716177">
              <w:rPr>
                <w:sz w:val="20"/>
                <w:szCs w:val="20"/>
              </w:rPr>
              <w:t>зв’язок</w:t>
            </w:r>
            <w:r w:rsidR="0096252C" w:rsidRPr="00716177">
              <w:rPr>
                <w:sz w:val="20"/>
                <w:szCs w:val="20"/>
              </w:rPr>
              <w:t xml:space="preserve"> між батьками й вчителями</w:t>
            </w:r>
            <w:r w:rsidR="00A31F3A" w:rsidRPr="00716177">
              <w:rPr>
                <w:sz w:val="20"/>
                <w:szCs w:val="20"/>
              </w:rPr>
              <w:t>.</w:t>
            </w:r>
          </w:p>
          <w:p w:rsidR="00B52BF3" w:rsidRPr="00716177" w:rsidRDefault="00B52BF3" w:rsidP="001104A1">
            <w:pPr>
              <w:pStyle w:val="TableParagraph"/>
              <w:tabs>
                <w:tab w:val="left" w:pos="277"/>
              </w:tabs>
              <w:ind w:left="0"/>
              <w:jc w:val="both"/>
              <w:rPr>
                <w:sz w:val="20"/>
                <w:szCs w:val="20"/>
              </w:rPr>
            </w:pPr>
            <w:r w:rsidRPr="00716177">
              <w:rPr>
                <w:sz w:val="20"/>
                <w:szCs w:val="20"/>
              </w:rPr>
              <w:t xml:space="preserve">6. </w:t>
            </w:r>
            <w:r w:rsidR="0096252C" w:rsidRPr="00716177">
              <w:rPr>
                <w:sz w:val="20"/>
                <w:szCs w:val="20"/>
              </w:rPr>
              <w:t>Заклади освіти громади реалізовують більше, як 80 проєктів інноваційного та дослідно -експериментального характеру серед них: «</w:t>
            </w:r>
            <w:proofErr w:type="spellStart"/>
            <w:r w:rsidR="0096252C" w:rsidRPr="00716177">
              <w:rPr>
                <w:sz w:val="20"/>
                <w:szCs w:val="20"/>
              </w:rPr>
              <w:t>StepUp</w:t>
            </w:r>
            <w:proofErr w:type="spellEnd"/>
            <w:r w:rsidR="0096252C" w:rsidRPr="00716177">
              <w:rPr>
                <w:sz w:val="20"/>
                <w:szCs w:val="20"/>
              </w:rPr>
              <w:t>, «STEM», альтернативні олімпіади, ТОП (Тернопіль. Освіта. Педагог)</w:t>
            </w:r>
            <w:r w:rsidRPr="00716177">
              <w:rPr>
                <w:sz w:val="20"/>
                <w:szCs w:val="20"/>
              </w:rPr>
              <w:t>.</w:t>
            </w:r>
          </w:p>
          <w:p w:rsidR="00B52BF3" w:rsidRPr="00716177" w:rsidRDefault="00B52BF3" w:rsidP="001104A1">
            <w:pPr>
              <w:pStyle w:val="TableParagraph"/>
              <w:tabs>
                <w:tab w:val="left" w:pos="277"/>
              </w:tabs>
              <w:ind w:left="0"/>
              <w:jc w:val="both"/>
              <w:rPr>
                <w:sz w:val="20"/>
                <w:szCs w:val="20"/>
              </w:rPr>
            </w:pPr>
            <w:r w:rsidRPr="00716177">
              <w:rPr>
                <w:sz w:val="20"/>
                <w:szCs w:val="20"/>
              </w:rPr>
              <w:t>7. Заклади освіти використовують електронні підручники, онлайн-платформи, інтерактивні та інші цифрові інструменти (віртуальні лабораторії) для покращення надання якісних освітніх послуг, які забезпечують доступ до освіти дітей з ООП,</w:t>
            </w:r>
            <w:r w:rsidR="00583650" w:rsidRPr="00716177">
              <w:rPr>
                <w:sz w:val="20"/>
                <w:szCs w:val="20"/>
              </w:rPr>
              <w:t xml:space="preserve"> </w:t>
            </w:r>
            <w:proofErr w:type="spellStart"/>
            <w:r w:rsidRPr="00716177">
              <w:rPr>
                <w:sz w:val="20"/>
                <w:szCs w:val="20"/>
              </w:rPr>
              <w:t>цифровізація</w:t>
            </w:r>
            <w:proofErr w:type="spellEnd"/>
            <w:r w:rsidRPr="00716177">
              <w:rPr>
                <w:sz w:val="20"/>
                <w:szCs w:val="20"/>
              </w:rPr>
              <w:t xml:space="preserve"> у закладах допомагає учням набути нових навичок для життя.</w:t>
            </w:r>
            <w:r w:rsidR="00D16574" w:rsidRPr="00716177">
              <w:rPr>
                <w:sz w:val="20"/>
                <w:szCs w:val="20"/>
              </w:rPr>
              <w:t xml:space="preserve"> Забезпечено комп’ютерною, мультимедійною та інтерактивною технікою (принтер, сканер, копіювальна техніка, відеокамера тощо); WI-FI зонами (бездротовий «Інтернет») КЗ ТМР Центнер  творчості дітей та юнацтва; КЗ ТМР СЮТ;ТНВК ШПЛ№2; ТСЗШ №6; ТСЗШ №8;ТЗДОЯС №3; ТЗДОЯС №11.</w:t>
            </w:r>
          </w:p>
          <w:p w:rsidR="00E90ECD" w:rsidRPr="00716177" w:rsidRDefault="00B52BF3" w:rsidP="00492FEE">
            <w:pPr>
              <w:pStyle w:val="TableParagraph"/>
              <w:tabs>
                <w:tab w:val="left" w:pos="277"/>
              </w:tabs>
              <w:ind w:left="0"/>
              <w:jc w:val="both"/>
              <w:rPr>
                <w:sz w:val="20"/>
                <w:szCs w:val="20"/>
              </w:rPr>
            </w:pPr>
            <w:r w:rsidRPr="00716177">
              <w:rPr>
                <w:sz w:val="20"/>
                <w:szCs w:val="20"/>
              </w:rPr>
              <w:t xml:space="preserve">8. </w:t>
            </w:r>
            <w:r w:rsidR="0004019D" w:rsidRPr="00716177">
              <w:rPr>
                <w:sz w:val="20"/>
                <w:szCs w:val="20"/>
              </w:rPr>
              <w:t>У закладі загальної середньої освіти  №19 облаштована  STEAM  лабораторія.</w:t>
            </w:r>
            <w:r w:rsidR="00CC0697" w:rsidRPr="00716177">
              <w:rPr>
                <w:sz w:val="20"/>
                <w:szCs w:val="20"/>
              </w:rPr>
              <w:t xml:space="preserve"> В</w:t>
            </w:r>
            <w:r w:rsidR="003A2A7B" w:rsidRPr="00716177">
              <w:rPr>
                <w:sz w:val="20"/>
                <w:szCs w:val="20"/>
              </w:rPr>
              <w:t>ізити освітніх делегацій із країн Балтії, Коломиї та Черкас стали свідченням зростаючого авторитету тернопільської освіти та важливими етапами професійної взаємодії й обміну досвідом між педагогічними спільнотами різних регіонів України і європей</w:t>
            </w:r>
            <w:r w:rsidR="00A31F3A" w:rsidRPr="00716177">
              <w:rPr>
                <w:sz w:val="20"/>
                <w:szCs w:val="20"/>
              </w:rPr>
              <w:t>ських партнерів. Гості ознайомилися</w:t>
            </w:r>
            <w:r w:rsidR="003A2A7B" w:rsidRPr="00716177">
              <w:rPr>
                <w:sz w:val="20"/>
                <w:szCs w:val="20"/>
              </w:rPr>
              <w:t xml:space="preserve"> з інноваційними освітніми практиками, які впроваджуються у закладах громади, зокрема з організацією профільного навчання, діяльністю STEM- та ІТ-лабораторій, ресурсних центрів і </w:t>
            </w:r>
            <w:proofErr w:type="spellStart"/>
            <w:r w:rsidR="003A2A7B" w:rsidRPr="00716177">
              <w:rPr>
                <w:sz w:val="20"/>
                <w:szCs w:val="20"/>
              </w:rPr>
              <w:t>хабів</w:t>
            </w:r>
            <w:proofErr w:type="spellEnd"/>
            <w:r w:rsidR="003A2A7B" w:rsidRPr="00716177">
              <w:rPr>
                <w:sz w:val="20"/>
                <w:szCs w:val="20"/>
              </w:rPr>
              <w:t xml:space="preserve"> професійної орієнтації</w:t>
            </w:r>
            <w:r w:rsidR="00CC0697" w:rsidRPr="00716177">
              <w:rPr>
                <w:sz w:val="20"/>
                <w:szCs w:val="20"/>
              </w:rPr>
              <w:t xml:space="preserve"> </w:t>
            </w:r>
            <w:r w:rsidR="009E4D8A" w:rsidRPr="00716177">
              <w:rPr>
                <w:sz w:val="20"/>
                <w:szCs w:val="20"/>
              </w:rPr>
              <w:t xml:space="preserve">Нагороджено переможців «STEM-проект» - 2 </w:t>
            </w:r>
            <w:r w:rsidR="00492FEE" w:rsidRPr="00716177">
              <w:rPr>
                <w:sz w:val="20"/>
                <w:szCs w:val="20"/>
              </w:rPr>
              <w:t>особи</w:t>
            </w:r>
            <w:r w:rsidR="009E4D8A" w:rsidRPr="00716177">
              <w:rPr>
                <w:sz w:val="20"/>
                <w:szCs w:val="20"/>
              </w:rPr>
              <w:t>.</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EB1070">
            <w:pPr>
              <w:spacing w:after="0" w:line="240" w:lineRule="auto"/>
              <w:ind w:left="-57" w:right="-57"/>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3.2.</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eastAsia="Times New Roman" w:hAnsi="Times New Roman" w:cs="Times New Roman"/>
                <w:sz w:val="20"/>
                <w:szCs w:val="20"/>
              </w:rPr>
            </w:pPr>
            <w:r w:rsidRPr="00716177">
              <w:rPr>
                <w:rFonts w:ascii="Times New Roman" w:hAnsi="Times New Roman" w:cs="Times New Roman"/>
                <w:sz w:val="20"/>
                <w:szCs w:val="20"/>
              </w:rPr>
              <w:t>Забезпечення оздоровленням та відпочинком дітей та молоді</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11"/>
              <w:tabs>
                <w:tab w:val="left" w:pos="294"/>
              </w:tabs>
              <w:spacing w:line="240" w:lineRule="auto"/>
              <w:ind w:left="0" w:firstLine="0"/>
              <w:rPr>
                <w:sz w:val="20"/>
              </w:rPr>
            </w:pPr>
            <w:r w:rsidRPr="00716177">
              <w:rPr>
                <w:bCs/>
                <w:sz w:val="20"/>
              </w:rPr>
              <w:t>1. Оздоровлених вихованців ДЮСШ та дітей</w:t>
            </w:r>
            <w:r w:rsidRPr="00716177">
              <w:rPr>
                <w:sz w:val="20"/>
              </w:rPr>
              <w:t xml:space="preserve"> соціально-незахищених категорій.</w:t>
            </w:r>
          </w:p>
          <w:p w:rsidR="00CE6D2A" w:rsidRPr="00716177" w:rsidRDefault="00CE6D2A" w:rsidP="001900A7">
            <w:pPr>
              <w:pStyle w:val="11"/>
              <w:tabs>
                <w:tab w:val="left" w:pos="294"/>
              </w:tabs>
              <w:spacing w:line="240" w:lineRule="auto"/>
              <w:ind w:left="0" w:firstLine="0"/>
              <w:rPr>
                <w:sz w:val="20"/>
                <w:highlight w:val="yellow"/>
              </w:rPr>
            </w:pPr>
            <w:r w:rsidRPr="00716177">
              <w:rPr>
                <w:sz w:val="20"/>
              </w:rPr>
              <w:t>2. Оздоровлення учасників навчального процесу.</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t>Управління сім’ї, молодіжної політики та захисту дітей,</w:t>
            </w:r>
            <w:r w:rsidR="00A24E4D">
              <w:rPr>
                <w:rFonts w:ascii="Times New Roman" w:hAnsi="Times New Roman" w:cs="Times New Roman"/>
                <w:sz w:val="20"/>
                <w:szCs w:val="20"/>
              </w:rPr>
              <w:t xml:space="preserve"> </w:t>
            </w:r>
            <w:r w:rsidRPr="00716177">
              <w:rPr>
                <w:rFonts w:ascii="Times New Roman" w:hAnsi="Times New Roman" w:cs="Times New Roman"/>
                <w:sz w:val="20"/>
                <w:szCs w:val="20"/>
              </w:rPr>
              <w:t>управління розвитку спорту та фізичної культури,</w:t>
            </w:r>
            <w:r w:rsidR="00A24E4D">
              <w:rPr>
                <w:rFonts w:ascii="Times New Roman" w:hAnsi="Times New Roman" w:cs="Times New Roman"/>
                <w:sz w:val="20"/>
                <w:szCs w:val="20"/>
              </w:rPr>
              <w:t xml:space="preserve"> </w:t>
            </w:r>
            <w:r w:rsidRPr="00716177">
              <w:rPr>
                <w:rFonts w:ascii="Times New Roman" w:hAnsi="Times New Roman" w:cs="Times New Roman"/>
                <w:sz w:val="20"/>
                <w:szCs w:val="20"/>
              </w:rPr>
              <w:t>управління освіти і науки</w:t>
            </w:r>
          </w:p>
        </w:tc>
        <w:tc>
          <w:tcPr>
            <w:tcW w:w="2627" w:type="pct"/>
            <w:tcBorders>
              <w:top w:val="single" w:sz="4" w:space="0" w:color="000000"/>
              <w:left w:val="single" w:sz="4" w:space="0" w:color="000000"/>
              <w:bottom w:val="single" w:sz="4" w:space="0" w:color="000000"/>
              <w:right w:val="single" w:sz="4" w:space="0" w:color="000000"/>
            </w:tcBorders>
          </w:tcPr>
          <w:p w:rsidR="003611C4" w:rsidRPr="00716177" w:rsidRDefault="003611C4" w:rsidP="0046514B">
            <w:pPr>
              <w:pStyle w:val="a5"/>
              <w:spacing w:after="0" w:line="240" w:lineRule="auto"/>
              <w:ind w:left="0"/>
              <w:jc w:val="both"/>
              <w:rPr>
                <w:rFonts w:ascii="Times New Roman" w:hAnsi="Times New Roman"/>
                <w:sz w:val="20"/>
                <w:szCs w:val="20"/>
              </w:rPr>
            </w:pPr>
            <w:r w:rsidRPr="00716177">
              <w:rPr>
                <w:rFonts w:ascii="Times New Roman" w:hAnsi="Times New Roman"/>
                <w:sz w:val="20"/>
                <w:szCs w:val="20"/>
              </w:rPr>
              <w:t>Оздоровлено 130 дітей пільгових категорій на суму 1442,4 тис. грн.</w:t>
            </w:r>
          </w:p>
          <w:p w:rsidR="0046514B" w:rsidRPr="00716177" w:rsidRDefault="00BD3FB5" w:rsidP="0046514B">
            <w:pPr>
              <w:pStyle w:val="a5"/>
              <w:spacing w:after="0" w:line="240" w:lineRule="auto"/>
              <w:ind w:left="0"/>
              <w:jc w:val="both"/>
              <w:rPr>
                <w:rFonts w:ascii="Times New Roman" w:hAnsi="Times New Roman"/>
                <w:sz w:val="20"/>
                <w:szCs w:val="20"/>
                <w:shd w:val="clear" w:color="auto" w:fill="FFFFFF"/>
              </w:rPr>
            </w:pPr>
            <w:r w:rsidRPr="00716177">
              <w:rPr>
                <w:rFonts w:ascii="Times New Roman" w:hAnsi="Times New Roman"/>
                <w:sz w:val="20"/>
                <w:szCs w:val="20"/>
                <w:shd w:val="clear" w:color="auto" w:fill="FFFFFF"/>
              </w:rPr>
              <w:t>Загалом послугою відпочинку та оздоровлення охоплено 321 дитина, з них: 66 дітей Героїв, 174 дитини УБД, 63 дитини пільгових категорій (діти позбавлені батьківського піклування, діти під опікою, діти з багатодітної сім'ї, талановиті та обдаровані) та 18 дітей ВПО</w:t>
            </w:r>
          </w:p>
          <w:p w:rsidR="0046514B" w:rsidRPr="00716177" w:rsidRDefault="0046514B" w:rsidP="0046514B">
            <w:pPr>
              <w:pStyle w:val="a5"/>
              <w:spacing w:after="0" w:line="240" w:lineRule="auto"/>
              <w:ind w:left="0"/>
              <w:jc w:val="both"/>
              <w:rPr>
                <w:rFonts w:ascii="Times New Roman" w:hAnsi="Times New Roman"/>
                <w:sz w:val="20"/>
                <w:szCs w:val="20"/>
              </w:rPr>
            </w:pPr>
            <w:r w:rsidRPr="00716177">
              <w:rPr>
                <w:rFonts w:ascii="Times New Roman" w:hAnsi="Times New Roman"/>
                <w:sz w:val="20"/>
                <w:szCs w:val="20"/>
              </w:rPr>
              <w:t xml:space="preserve"> Послугою оздоровлення (21 день) в таборах Тернопільської області та в Табір «Артек» (Свалява), Табір «Артек» (Пуща-Водиця) загалом охоплено 176 дитина, з них 3 дітей Героїв та 92 дитини учасників бойових дій.</w:t>
            </w:r>
          </w:p>
          <w:p w:rsidR="00BD3FB5" w:rsidRPr="00716177" w:rsidRDefault="001104A1" w:rsidP="00647142">
            <w:pPr>
              <w:spacing w:after="0" w:line="240" w:lineRule="auto"/>
              <w:jc w:val="both"/>
              <w:rPr>
                <w:rFonts w:ascii="Times New Roman" w:hAnsi="Times New Roman" w:cs="Times New Roman"/>
                <w:sz w:val="20"/>
                <w:szCs w:val="20"/>
                <w:shd w:val="clear" w:color="auto" w:fill="FFFFFF"/>
              </w:rPr>
            </w:pPr>
            <w:r w:rsidRPr="00716177">
              <w:rPr>
                <w:rFonts w:ascii="Times New Roman" w:hAnsi="Times New Roman" w:cs="Times New Roman"/>
                <w:sz w:val="20"/>
                <w:szCs w:val="20"/>
              </w:rPr>
              <w:t>Відпочинковими послугами забезпечено 98 учнів  із родин військовослужбовців.</w:t>
            </w:r>
          </w:p>
          <w:p w:rsidR="00E90ECD" w:rsidRPr="00716177" w:rsidRDefault="00E90ECD" w:rsidP="00EE1E34">
            <w:pPr>
              <w:spacing w:after="0" w:line="240" w:lineRule="auto"/>
              <w:jc w:val="both"/>
              <w:rPr>
                <w:rFonts w:ascii="Times New Roman" w:hAnsi="Times New Roman" w:cs="Times New Roman"/>
                <w:sz w:val="20"/>
                <w:szCs w:val="20"/>
              </w:rPr>
            </w:pP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EB1070">
            <w:pPr>
              <w:spacing w:after="0" w:line="240" w:lineRule="auto"/>
              <w:ind w:left="-57" w:right="-57"/>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t>3.3.</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eastAsia="Times New Roman" w:hAnsi="Times New Roman" w:cs="Times New Roman"/>
                <w:sz w:val="20"/>
                <w:szCs w:val="20"/>
              </w:rPr>
            </w:pPr>
            <w:r w:rsidRPr="00716177">
              <w:rPr>
                <w:rFonts w:ascii="Times New Roman" w:hAnsi="Times New Roman" w:cs="Times New Roman"/>
                <w:sz w:val="20"/>
                <w:szCs w:val="20"/>
              </w:rPr>
              <w:t xml:space="preserve">Підвищення рівня </w:t>
            </w:r>
            <w:r w:rsidR="0050640B" w:rsidRPr="00716177">
              <w:rPr>
                <w:rFonts w:ascii="Times New Roman" w:hAnsi="Times New Roman" w:cs="Times New Roman"/>
                <w:sz w:val="20"/>
                <w:szCs w:val="20"/>
              </w:rPr>
              <w:t>вмотивованості учасників</w:t>
            </w:r>
            <w:r w:rsidRPr="00716177">
              <w:rPr>
                <w:rFonts w:ascii="Times New Roman" w:hAnsi="Times New Roman" w:cs="Times New Roman"/>
                <w:sz w:val="20"/>
                <w:szCs w:val="20"/>
              </w:rPr>
              <w:t xml:space="preserve"> освітнього процесу</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11"/>
              <w:tabs>
                <w:tab w:val="left" w:pos="294"/>
              </w:tabs>
              <w:spacing w:line="240" w:lineRule="auto"/>
              <w:ind w:left="0" w:firstLine="0"/>
              <w:rPr>
                <w:sz w:val="20"/>
              </w:rPr>
            </w:pPr>
            <w:r w:rsidRPr="00716177">
              <w:rPr>
                <w:bCs/>
                <w:sz w:val="20"/>
              </w:rPr>
              <w:t>1. Здійснення</w:t>
            </w:r>
            <w:r w:rsidRPr="00716177">
              <w:rPr>
                <w:sz w:val="20"/>
              </w:rPr>
              <w:t xml:space="preserve"> виплати персональних стипендій міської ради обдарованим дітям, талановитій молоді та премій кращим педагогічним працівникам.</w:t>
            </w:r>
          </w:p>
          <w:p w:rsidR="00CE6D2A" w:rsidRPr="00716177" w:rsidRDefault="00CE6D2A" w:rsidP="001900A7">
            <w:pPr>
              <w:pStyle w:val="11"/>
              <w:tabs>
                <w:tab w:val="left" w:pos="294"/>
              </w:tabs>
              <w:spacing w:line="240" w:lineRule="auto"/>
              <w:ind w:left="34" w:firstLine="10"/>
              <w:rPr>
                <w:sz w:val="20"/>
                <w:highlight w:val="yellow"/>
              </w:rPr>
            </w:pPr>
            <w:r w:rsidRPr="00716177">
              <w:rPr>
                <w:sz w:val="20"/>
              </w:rPr>
              <w:t>2. Нагородження лауреатів Премії міської ради для науковців, закладів освіти та наукових установ, що знаходяться на території громади.</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t>Управління освіти і науки</w:t>
            </w:r>
          </w:p>
        </w:tc>
        <w:tc>
          <w:tcPr>
            <w:tcW w:w="2627" w:type="pct"/>
            <w:tcBorders>
              <w:top w:val="single" w:sz="4" w:space="0" w:color="000000"/>
              <w:left w:val="single" w:sz="4" w:space="0" w:color="000000"/>
              <w:bottom w:val="single" w:sz="4" w:space="0" w:color="000000"/>
              <w:right w:val="single" w:sz="4" w:space="0" w:color="000000"/>
            </w:tcBorders>
          </w:tcPr>
          <w:p w:rsidR="00E84CC5" w:rsidRPr="00716177" w:rsidRDefault="00CC0697" w:rsidP="00CC0697">
            <w:pPr>
              <w:pStyle w:val="TableParagraph"/>
              <w:tabs>
                <w:tab w:val="left" w:pos="287"/>
              </w:tabs>
              <w:ind w:left="0"/>
              <w:jc w:val="both"/>
              <w:rPr>
                <w:sz w:val="20"/>
                <w:szCs w:val="20"/>
              </w:rPr>
            </w:pPr>
            <w:r w:rsidRPr="00716177">
              <w:rPr>
                <w:sz w:val="20"/>
                <w:szCs w:val="20"/>
              </w:rPr>
              <w:t>Здійснювалися</w:t>
            </w:r>
            <w:r w:rsidR="00703A5E" w:rsidRPr="00716177">
              <w:rPr>
                <w:sz w:val="20"/>
                <w:szCs w:val="20"/>
              </w:rPr>
              <w:t xml:space="preserve"> виплати переможцям І-ІV етапів предметних олімпіад та конкурсів, іменних стипендій дітям, талановитій молоді та педагогам.</w:t>
            </w:r>
            <w:r w:rsidR="003A69F4" w:rsidRPr="00716177">
              <w:rPr>
                <w:sz w:val="20"/>
                <w:szCs w:val="20"/>
              </w:rPr>
              <w:t xml:space="preserve"> </w:t>
            </w:r>
            <w:proofErr w:type="spellStart"/>
            <w:r w:rsidRPr="00716177">
              <w:rPr>
                <w:sz w:val="20"/>
                <w:szCs w:val="20"/>
              </w:rPr>
              <w:t>Виплачено</w:t>
            </w:r>
            <w:proofErr w:type="spellEnd"/>
            <w:r w:rsidRPr="00716177">
              <w:rPr>
                <w:sz w:val="20"/>
                <w:szCs w:val="20"/>
              </w:rPr>
              <w:t xml:space="preserve"> стипендії </w:t>
            </w:r>
            <w:r w:rsidR="00E84CC5" w:rsidRPr="00716177">
              <w:rPr>
                <w:sz w:val="20"/>
                <w:szCs w:val="20"/>
              </w:rPr>
              <w:t>15 учням (НМТ), стипендії 8 учн</w:t>
            </w:r>
            <w:r w:rsidR="00DD3BB1" w:rsidRPr="00716177">
              <w:rPr>
                <w:sz w:val="20"/>
                <w:szCs w:val="20"/>
              </w:rPr>
              <w:t>ям</w:t>
            </w:r>
            <w:r w:rsidRPr="00716177">
              <w:rPr>
                <w:sz w:val="20"/>
                <w:szCs w:val="20"/>
              </w:rPr>
              <w:t>.</w:t>
            </w:r>
            <w:r w:rsidR="00E84CC5" w:rsidRPr="00716177">
              <w:rPr>
                <w:sz w:val="20"/>
                <w:szCs w:val="20"/>
              </w:rPr>
              <w:t xml:space="preserve"> Стипендія позашкільних закладів </w:t>
            </w:r>
            <w:r w:rsidR="00A24E4D">
              <w:rPr>
                <w:sz w:val="20"/>
                <w:szCs w:val="20"/>
              </w:rPr>
              <w:t>–</w:t>
            </w:r>
            <w:r w:rsidR="00E84CC5" w:rsidRPr="00716177">
              <w:rPr>
                <w:sz w:val="20"/>
                <w:szCs w:val="20"/>
              </w:rPr>
              <w:t xml:space="preserve"> 9</w:t>
            </w:r>
            <w:r w:rsidR="00A24E4D">
              <w:rPr>
                <w:sz w:val="20"/>
                <w:szCs w:val="20"/>
              </w:rPr>
              <w:t xml:space="preserve"> </w:t>
            </w:r>
            <w:r w:rsidR="00E84CC5" w:rsidRPr="00716177">
              <w:rPr>
                <w:sz w:val="20"/>
                <w:szCs w:val="20"/>
              </w:rPr>
              <w:t>учн</w:t>
            </w:r>
            <w:r w:rsidR="00DD3BB1" w:rsidRPr="00716177">
              <w:rPr>
                <w:sz w:val="20"/>
                <w:szCs w:val="20"/>
              </w:rPr>
              <w:t>ям</w:t>
            </w:r>
            <w:r w:rsidR="00E84CC5" w:rsidRPr="00716177">
              <w:rPr>
                <w:sz w:val="20"/>
                <w:szCs w:val="20"/>
              </w:rPr>
              <w:t>.</w:t>
            </w:r>
          </w:p>
          <w:p w:rsidR="00E84CC5" w:rsidRPr="00716177" w:rsidRDefault="00E84CC5" w:rsidP="00E84CC5">
            <w:pPr>
              <w:spacing w:after="0" w:line="240" w:lineRule="auto"/>
              <w:jc w:val="both"/>
              <w:rPr>
                <w:rFonts w:ascii="Times New Roman" w:hAnsi="Times New Roman" w:cs="Times New Roman"/>
                <w:sz w:val="20"/>
                <w:szCs w:val="20"/>
              </w:rPr>
            </w:pPr>
            <w:proofErr w:type="spellStart"/>
            <w:r w:rsidRPr="00716177">
              <w:rPr>
                <w:rFonts w:ascii="Times New Roman" w:hAnsi="Times New Roman" w:cs="Times New Roman"/>
                <w:sz w:val="20"/>
                <w:szCs w:val="20"/>
              </w:rPr>
              <w:t>Виплачено</w:t>
            </w:r>
            <w:proofErr w:type="spellEnd"/>
            <w:r w:rsidRPr="00716177">
              <w:rPr>
                <w:rFonts w:ascii="Times New Roman" w:hAnsi="Times New Roman" w:cs="Times New Roman"/>
                <w:sz w:val="20"/>
                <w:szCs w:val="20"/>
              </w:rPr>
              <w:t xml:space="preserve"> прем</w:t>
            </w:r>
            <w:r w:rsidR="00CC0697" w:rsidRPr="00716177">
              <w:rPr>
                <w:rFonts w:ascii="Times New Roman" w:hAnsi="Times New Roman" w:cs="Times New Roman"/>
                <w:sz w:val="20"/>
                <w:szCs w:val="20"/>
              </w:rPr>
              <w:t>ії</w:t>
            </w:r>
            <w:r w:rsidRPr="00716177">
              <w:rPr>
                <w:rFonts w:ascii="Times New Roman" w:hAnsi="Times New Roman" w:cs="Times New Roman"/>
                <w:sz w:val="20"/>
                <w:szCs w:val="20"/>
              </w:rPr>
              <w:t xml:space="preserve"> переможцям IV етапу Всеукраїнських учнівських олімпіад – 17 </w:t>
            </w:r>
            <w:r w:rsidR="00435146" w:rsidRPr="00716177">
              <w:rPr>
                <w:rFonts w:ascii="Times New Roman" w:hAnsi="Times New Roman" w:cs="Times New Roman"/>
                <w:sz w:val="20"/>
                <w:szCs w:val="20"/>
              </w:rPr>
              <w:t>ос</w:t>
            </w:r>
            <w:r w:rsidR="00A24E4D">
              <w:rPr>
                <w:rFonts w:ascii="Times New Roman" w:hAnsi="Times New Roman" w:cs="Times New Roman"/>
                <w:sz w:val="20"/>
                <w:szCs w:val="20"/>
              </w:rPr>
              <w:t>обам</w:t>
            </w:r>
            <w:r w:rsidRPr="00716177">
              <w:rPr>
                <w:rFonts w:ascii="Times New Roman" w:hAnsi="Times New Roman" w:cs="Times New Roman"/>
                <w:sz w:val="20"/>
                <w:szCs w:val="20"/>
              </w:rPr>
              <w:t>; педагогам,</w:t>
            </w:r>
            <w:r w:rsidR="00CC0697" w:rsidRPr="00716177">
              <w:rPr>
                <w:rFonts w:ascii="Times New Roman" w:hAnsi="Times New Roman" w:cs="Times New Roman"/>
                <w:sz w:val="20"/>
                <w:szCs w:val="20"/>
              </w:rPr>
              <w:t xml:space="preserve"> які підготували переможців</w:t>
            </w:r>
            <w:r w:rsidRPr="00716177">
              <w:rPr>
                <w:rFonts w:ascii="Times New Roman" w:hAnsi="Times New Roman" w:cs="Times New Roman"/>
                <w:sz w:val="20"/>
                <w:szCs w:val="20"/>
              </w:rPr>
              <w:t xml:space="preserve"> олімпіад – 8 </w:t>
            </w:r>
            <w:r w:rsidR="00435146" w:rsidRPr="00716177">
              <w:rPr>
                <w:rFonts w:ascii="Times New Roman" w:hAnsi="Times New Roman" w:cs="Times New Roman"/>
                <w:sz w:val="20"/>
                <w:szCs w:val="20"/>
              </w:rPr>
              <w:t>ос</w:t>
            </w:r>
            <w:r w:rsidR="00A24E4D">
              <w:rPr>
                <w:rFonts w:ascii="Times New Roman" w:hAnsi="Times New Roman" w:cs="Times New Roman"/>
                <w:sz w:val="20"/>
                <w:szCs w:val="20"/>
              </w:rPr>
              <w:t>обам</w:t>
            </w:r>
            <w:r w:rsidRPr="00716177">
              <w:rPr>
                <w:rFonts w:ascii="Times New Roman" w:hAnsi="Times New Roman" w:cs="Times New Roman"/>
                <w:sz w:val="20"/>
                <w:szCs w:val="20"/>
              </w:rPr>
              <w:t xml:space="preserve">; </w:t>
            </w:r>
            <w:r w:rsidR="00DD3BB1" w:rsidRPr="00716177">
              <w:rPr>
                <w:rFonts w:ascii="Times New Roman" w:hAnsi="Times New Roman" w:cs="Times New Roman"/>
                <w:sz w:val="20"/>
                <w:szCs w:val="20"/>
              </w:rPr>
              <w:t>за підсумками НМТ (200 балів) -</w:t>
            </w:r>
            <w:r w:rsidRPr="00716177">
              <w:rPr>
                <w:rFonts w:ascii="Times New Roman" w:hAnsi="Times New Roman" w:cs="Times New Roman"/>
                <w:sz w:val="20"/>
                <w:szCs w:val="20"/>
              </w:rPr>
              <w:t xml:space="preserve"> 26 </w:t>
            </w:r>
            <w:r w:rsidR="00435146" w:rsidRPr="00716177">
              <w:rPr>
                <w:rFonts w:ascii="Times New Roman" w:hAnsi="Times New Roman" w:cs="Times New Roman"/>
                <w:sz w:val="20"/>
                <w:szCs w:val="20"/>
              </w:rPr>
              <w:t>ос</w:t>
            </w:r>
            <w:r w:rsidR="00A24E4D">
              <w:rPr>
                <w:rFonts w:ascii="Times New Roman" w:hAnsi="Times New Roman" w:cs="Times New Roman"/>
                <w:sz w:val="20"/>
                <w:szCs w:val="20"/>
              </w:rPr>
              <w:t>обам</w:t>
            </w:r>
            <w:r w:rsidRPr="00716177">
              <w:rPr>
                <w:rFonts w:ascii="Times New Roman" w:hAnsi="Times New Roman" w:cs="Times New Roman"/>
                <w:sz w:val="20"/>
                <w:szCs w:val="20"/>
              </w:rPr>
              <w:t>; переможцям IV етапу конкурсу ім. Шевченк</w:t>
            </w:r>
            <w:r w:rsidR="00A265A1" w:rsidRPr="00716177">
              <w:rPr>
                <w:rFonts w:ascii="Times New Roman" w:hAnsi="Times New Roman" w:cs="Times New Roman"/>
                <w:sz w:val="20"/>
                <w:szCs w:val="20"/>
              </w:rPr>
              <w:t xml:space="preserve">а та Всеукраїнського конкурсу </w:t>
            </w:r>
            <w:r w:rsidRPr="00716177">
              <w:rPr>
                <w:rFonts w:ascii="Times New Roman" w:hAnsi="Times New Roman" w:cs="Times New Roman"/>
                <w:sz w:val="20"/>
                <w:szCs w:val="20"/>
              </w:rPr>
              <w:t xml:space="preserve">учнівської творчості </w:t>
            </w:r>
            <w:r w:rsidR="00A24E4D">
              <w:rPr>
                <w:rFonts w:ascii="Times New Roman" w:hAnsi="Times New Roman" w:cs="Times New Roman"/>
                <w:sz w:val="20"/>
                <w:szCs w:val="20"/>
              </w:rPr>
              <w:t>–</w:t>
            </w:r>
            <w:r w:rsidRPr="00716177">
              <w:rPr>
                <w:rFonts w:ascii="Times New Roman" w:hAnsi="Times New Roman" w:cs="Times New Roman"/>
                <w:sz w:val="20"/>
                <w:szCs w:val="20"/>
              </w:rPr>
              <w:t xml:space="preserve"> 7 </w:t>
            </w:r>
            <w:r w:rsidR="00435146" w:rsidRPr="00716177">
              <w:rPr>
                <w:rFonts w:ascii="Times New Roman" w:hAnsi="Times New Roman" w:cs="Times New Roman"/>
                <w:sz w:val="20"/>
                <w:szCs w:val="20"/>
              </w:rPr>
              <w:t>ос</w:t>
            </w:r>
            <w:r w:rsidR="00A24E4D">
              <w:rPr>
                <w:rFonts w:ascii="Times New Roman" w:hAnsi="Times New Roman" w:cs="Times New Roman"/>
                <w:sz w:val="20"/>
                <w:szCs w:val="20"/>
              </w:rPr>
              <w:t>обам</w:t>
            </w:r>
            <w:r w:rsidRPr="00716177">
              <w:rPr>
                <w:rFonts w:ascii="Times New Roman" w:hAnsi="Times New Roman" w:cs="Times New Roman"/>
                <w:sz w:val="20"/>
                <w:szCs w:val="20"/>
              </w:rPr>
              <w:t>; переможцям III етапу Все</w:t>
            </w:r>
            <w:r w:rsidR="00DD3BB1" w:rsidRPr="00716177">
              <w:rPr>
                <w:rFonts w:ascii="Times New Roman" w:hAnsi="Times New Roman" w:cs="Times New Roman"/>
                <w:sz w:val="20"/>
                <w:szCs w:val="20"/>
              </w:rPr>
              <w:t>українського конкурсу-захисту</w:t>
            </w:r>
            <w:r w:rsidR="00F6740F" w:rsidRPr="00716177">
              <w:rPr>
                <w:rFonts w:ascii="Times New Roman" w:hAnsi="Times New Roman" w:cs="Times New Roman"/>
                <w:sz w:val="20"/>
                <w:szCs w:val="20"/>
              </w:rPr>
              <w:t xml:space="preserve"> науково-</w:t>
            </w:r>
            <w:r w:rsidRPr="00716177">
              <w:rPr>
                <w:rFonts w:ascii="Times New Roman" w:hAnsi="Times New Roman" w:cs="Times New Roman"/>
                <w:sz w:val="20"/>
                <w:szCs w:val="20"/>
              </w:rPr>
              <w:t xml:space="preserve">дослідницьких робіт учнів-членів МАН України – 8 </w:t>
            </w:r>
            <w:r w:rsidR="00435146" w:rsidRPr="00716177">
              <w:rPr>
                <w:rFonts w:ascii="Times New Roman" w:hAnsi="Times New Roman" w:cs="Times New Roman"/>
                <w:sz w:val="20"/>
                <w:szCs w:val="20"/>
              </w:rPr>
              <w:t>ос</w:t>
            </w:r>
            <w:r w:rsidR="00A24E4D">
              <w:rPr>
                <w:rFonts w:ascii="Times New Roman" w:hAnsi="Times New Roman" w:cs="Times New Roman"/>
                <w:sz w:val="20"/>
                <w:szCs w:val="20"/>
              </w:rPr>
              <w:t>обам</w:t>
            </w:r>
            <w:r w:rsidRPr="00716177">
              <w:rPr>
                <w:rFonts w:ascii="Times New Roman" w:hAnsi="Times New Roman" w:cs="Times New Roman"/>
                <w:sz w:val="20"/>
                <w:szCs w:val="20"/>
              </w:rPr>
              <w:t xml:space="preserve">; Міжнародного конкурсу з української мови ім. П. Яцика </w:t>
            </w:r>
            <w:r w:rsidR="00A24E4D">
              <w:rPr>
                <w:rFonts w:ascii="Times New Roman" w:hAnsi="Times New Roman" w:cs="Times New Roman"/>
                <w:sz w:val="20"/>
                <w:szCs w:val="20"/>
              </w:rPr>
              <w:t>–</w:t>
            </w:r>
            <w:r w:rsidRPr="00716177">
              <w:rPr>
                <w:rFonts w:ascii="Times New Roman" w:hAnsi="Times New Roman" w:cs="Times New Roman"/>
                <w:sz w:val="20"/>
                <w:szCs w:val="20"/>
              </w:rPr>
              <w:t xml:space="preserve"> 9</w:t>
            </w:r>
            <w:r w:rsidR="00A24E4D">
              <w:rPr>
                <w:rFonts w:ascii="Times New Roman" w:hAnsi="Times New Roman" w:cs="Times New Roman"/>
                <w:sz w:val="20"/>
                <w:szCs w:val="20"/>
              </w:rPr>
              <w:t xml:space="preserve"> </w:t>
            </w:r>
            <w:r w:rsidR="00435146" w:rsidRPr="00716177">
              <w:rPr>
                <w:rFonts w:ascii="Times New Roman" w:hAnsi="Times New Roman" w:cs="Times New Roman"/>
                <w:sz w:val="20"/>
                <w:szCs w:val="20"/>
              </w:rPr>
              <w:t>ос</w:t>
            </w:r>
            <w:r w:rsidR="00A24E4D">
              <w:rPr>
                <w:rFonts w:ascii="Times New Roman" w:hAnsi="Times New Roman" w:cs="Times New Roman"/>
                <w:sz w:val="20"/>
                <w:szCs w:val="20"/>
              </w:rPr>
              <w:t>обам.</w:t>
            </w:r>
          </w:p>
          <w:p w:rsidR="00E84CC5" w:rsidRPr="00716177" w:rsidRDefault="0050640B" w:rsidP="00E84CC5">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lastRenderedPageBreak/>
              <w:t>Нагороджено</w:t>
            </w:r>
            <w:r w:rsidR="00E84CC5" w:rsidRPr="00716177">
              <w:rPr>
                <w:rFonts w:ascii="Times New Roman" w:hAnsi="Times New Roman" w:cs="Times New Roman"/>
                <w:sz w:val="20"/>
                <w:szCs w:val="20"/>
              </w:rPr>
              <w:t xml:space="preserve"> переможців</w:t>
            </w:r>
            <w:r w:rsidR="00A265A1" w:rsidRPr="00716177">
              <w:rPr>
                <w:rFonts w:ascii="Times New Roman" w:hAnsi="Times New Roman" w:cs="Times New Roman"/>
                <w:sz w:val="20"/>
                <w:szCs w:val="20"/>
              </w:rPr>
              <w:t xml:space="preserve"> конкурсів</w:t>
            </w:r>
            <w:r w:rsidR="00E84CC5" w:rsidRPr="00716177">
              <w:rPr>
                <w:rFonts w:ascii="Times New Roman" w:hAnsi="Times New Roman" w:cs="Times New Roman"/>
                <w:sz w:val="20"/>
                <w:szCs w:val="20"/>
              </w:rPr>
              <w:t xml:space="preserve">: </w:t>
            </w:r>
            <w:r w:rsidR="00A24E4D">
              <w:rPr>
                <w:rFonts w:ascii="Times New Roman" w:hAnsi="Times New Roman" w:cs="Times New Roman"/>
                <w:sz w:val="20"/>
                <w:szCs w:val="20"/>
              </w:rPr>
              <w:t>«</w:t>
            </w:r>
            <w:r w:rsidR="00E84CC5" w:rsidRPr="00716177">
              <w:rPr>
                <w:rFonts w:ascii="Times New Roman" w:hAnsi="Times New Roman" w:cs="Times New Roman"/>
                <w:sz w:val="20"/>
                <w:szCs w:val="20"/>
              </w:rPr>
              <w:t xml:space="preserve">Я в </w:t>
            </w:r>
            <w:proofErr w:type="spellStart"/>
            <w:r w:rsidR="00E84CC5" w:rsidRPr="00716177">
              <w:rPr>
                <w:rFonts w:ascii="Times New Roman" w:hAnsi="Times New Roman" w:cs="Times New Roman"/>
                <w:sz w:val="20"/>
                <w:szCs w:val="20"/>
              </w:rPr>
              <w:t>ТікТоці</w:t>
            </w:r>
            <w:proofErr w:type="spellEnd"/>
            <w:r w:rsidR="00A24E4D">
              <w:rPr>
                <w:rFonts w:ascii="Times New Roman" w:hAnsi="Times New Roman" w:cs="Times New Roman"/>
                <w:sz w:val="20"/>
                <w:szCs w:val="20"/>
              </w:rPr>
              <w:t>»</w:t>
            </w:r>
            <w:r w:rsidR="00E84CC5" w:rsidRPr="00716177">
              <w:rPr>
                <w:rFonts w:ascii="Times New Roman" w:hAnsi="Times New Roman" w:cs="Times New Roman"/>
                <w:sz w:val="20"/>
                <w:szCs w:val="20"/>
              </w:rPr>
              <w:t xml:space="preserve"> - 7</w:t>
            </w:r>
            <w:r w:rsidR="00A24E4D">
              <w:rPr>
                <w:rFonts w:ascii="Times New Roman" w:hAnsi="Times New Roman" w:cs="Times New Roman"/>
                <w:sz w:val="20"/>
                <w:szCs w:val="20"/>
              </w:rPr>
              <w:t xml:space="preserve"> </w:t>
            </w:r>
            <w:r w:rsidR="00435146" w:rsidRPr="00716177">
              <w:rPr>
                <w:rFonts w:ascii="Times New Roman" w:hAnsi="Times New Roman" w:cs="Times New Roman"/>
                <w:sz w:val="20"/>
                <w:szCs w:val="20"/>
              </w:rPr>
              <w:t>ос</w:t>
            </w:r>
            <w:r w:rsidR="00A24E4D">
              <w:rPr>
                <w:rFonts w:ascii="Times New Roman" w:hAnsi="Times New Roman" w:cs="Times New Roman"/>
                <w:sz w:val="20"/>
                <w:szCs w:val="20"/>
              </w:rPr>
              <w:t>іб</w:t>
            </w:r>
            <w:r w:rsidR="00E84CC5" w:rsidRPr="00716177">
              <w:rPr>
                <w:rFonts w:ascii="Times New Roman" w:hAnsi="Times New Roman" w:cs="Times New Roman"/>
                <w:sz w:val="20"/>
                <w:szCs w:val="20"/>
              </w:rPr>
              <w:t xml:space="preserve">; </w:t>
            </w:r>
            <w:r w:rsidR="00A24E4D">
              <w:rPr>
                <w:rFonts w:ascii="Times New Roman" w:hAnsi="Times New Roman" w:cs="Times New Roman"/>
                <w:sz w:val="20"/>
                <w:szCs w:val="20"/>
              </w:rPr>
              <w:t>«</w:t>
            </w:r>
            <w:r w:rsidR="00E84CC5" w:rsidRPr="00716177">
              <w:rPr>
                <w:rFonts w:ascii="Times New Roman" w:hAnsi="Times New Roman" w:cs="Times New Roman"/>
                <w:sz w:val="20"/>
                <w:szCs w:val="20"/>
              </w:rPr>
              <w:t>STEM-проєкт</w:t>
            </w:r>
            <w:r w:rsidR="00A24E4D">
              <w:rPr>
                <w:rFonts w:ascii="Times New Roman" w:hAnsi="Times New Roman" w:cs="Times New Roman"/>
                <w:sz w:val="20"/>
                <w:szCs w:val="20"/>
              </w:rPr>
              <w:t>»</w:t>
            </w:r>
            <w:r w:rsidR="00E84CC5" w:rsidRPr="00716177">
              <w:rPr>
                <w:rFonts w:ascii="Times New Roman" w:hAnsi="Times New Roman" w:cs="Times New Roman"/>
                <w:sz w:val="20"/>
                <w:szCs w:val="20"/>
              </w:rPr>
              <w:t xml:space="preserve"> </w:t>
            </w:r>
            <w:r w:rsidR="00435146" w:rsidRPr="00716177">
              <w:rPr>
                <w:rFonts w:ascii="Times New Roman" w:hAnsi="Times New Roman" w:cs="Times New Roman"/>
                <w:sz w:val="20"/>
                <w:szCs w:val="20"/>
              </w:rPr>
              <w:t>–</w:t>
            </w:r>
            <w:r w:rsidR="00E84CC5" w:rsidRPr="00716177">
              <w:rPr>
                <w:rFonts w:ascii="Times New Roman" w:hAnsi="Times New Roman" w:cs="Times New Roman"/>
                <w:sz w:val="20"/>
                <w:szCs w:val="20"/>
              </w:rPr>
              <w:t xml:space="preserve"> 2</w:t>
            </w:r>
            <w:r w:rsidR="00A24E4D">
              <w:rPr>
                <w:rFonts w:ascii="Times New Roman" w:hAnsi="Times New Roman" w:cs="Times New Roman"/>
                <w:sz w:val="20"/>
                <w:szCs w:val="20"/>
              </w:rPr>
              <w:t xml:space="preserve"> </w:t>
            </w:r>
            <w:r w:rsidR="00435146" w:rsidRPr="00716177">
              <w:rPr>
                <w:rFonts w:ascii="Times New Roman" w:hAnsi="Times New Roman" w:cs="Times New Roman"/>
                <w:sz w:val="20"/>
                <w:szCs w:val="20"/>
              </w:rPr>
              <w:t>ос</w:t>
            </w:r>
            <w:r w:rsidR="00A24E4D">
              <w:rPr>
                <w:rFonts w:ascii="Times New Roman" w:hAnsi="Times New Roman" w:cs="Times New Roman"/>
                <w:sz w:val="20"/>
                <w:szCs w:val="20"/>
              </w:rPr>
              <w:t>оби</w:t>
            </w:r>
            <w:r w:rsidR="00E84CC5" w:rsidRPr="00716177">
              <w:rPr>
                <w:rFonts w:ascii="Times New Roman" w:hAnsi="Times New Roman" w:cs="Times New Roman"/>
                <w:sz w:val="20"/>
                <w:szCs w:val="20"/>
              </w:rPr>
              <w:t xml:space="preserve">; IV міського марафону </w:t>
            </w:r>
            <w:r w:rsidR="00A24E4D">
              <w:rPr>
                <w:rFonts w:ascii="Times New Roman" w:hAnsi="Times New Roman" w:cs="Times New Roman"/>
                <w:sz w:val="20"/>
                <w:szCs w:val="20"/>
              </w:rPr>
              <w:t>«</w:t>
            </w:r>
            <w:proofErr w:type="spellStart"/>
            <w:r w:rsidR="00E84CC5" w:rsidRPr="00716177">
              <w:rPr>
                <w:rFonts w:ascii="Times New Roman" w:hAnsi="Times New Roman" w:cs="Times New Roman"/>
                <w:sz w:val="20"/>
                <w:szCs w:val="20"/>
              </w:rPr>
              <w:t>StepUp</w:t>
            </w:r>
            <w:proofErr w:type="spellEnd"/>
            <w:r w:rsidR="00A24E4D">
              <w:rPr>
                <w:rFonts w:ascii="Times New Roman" w:hAnsi="Times New Roman" w:cs="Times New Roman"/>
                <w:sz w:val="20"/>
                <w:szCs w:val="20"/>
              </w:rPr>
              <w:t>»</w:t>
            </w:r>
            <w:r w:rsidR="00E84CC5" w:rsidRPr="00716177">
              <w:rPr>
                <w:rFonts w:ascii="Times New Roman" w:hAnsi="Times New Roman" w:cs="Times New Roman"/>
                <w:sz w:val="20"/>
                <w:szCs w:val="20"/>
              </w:rPr>
              <w:t xml:space="preserve"> – 10 </w:t>
            </w:r>
            <w:r w:rsidR="00435146" w:rsidRPr="00716177">
              <w:rPr>
                <w:rFonts w:ascii="Times New Roman" w:hAnsi="Times New Roman" w:cs="Times New Roman"/>
                <w:sz w:val="20"/>
                <w:szCs w:val="20"/>
              </w:rPr>
              <w:t>ос</w:t>
            </w:r>
            <w:r w:rsidR="00A24E4D">
              <w:rPr>
                <w:rFonts w:ascii="Times New Roman" w:hAnsi="Times New Roman" w:cs="Times New Roman"/>
                <w:sz w:val="20"/>
                <w:szCs w:val="20"/>
              </w:rPr>
              <w:t>іб</w:t>
            </w:r>
            <w:r w:rsidR="00E84CC5" w:rsidRPr="00716177">
              <w:rPr>
                <w:rFonts w:ascii="Times New Roman" w:hAnsi="Times New Roman" w:cs="Times New Roman"/>
                <w:sz w:val="20"/>
                <w:szCs w:val="20"/>
              </w:rPr>
              <w:t>; інклюзивної альтерна</w:t>
            </w:r>
            <w:r w:rsidR="00A265A1" w:rsidRPr="00716177">
              <w:rPr>
                <w:rFonts w:ascii="Times New Roman" w:hAnsi="Times New Roman" w:cs="Times New Roman"/>
                <w:sz w:val="20"/>
                <w:szCs w:val="20"/>
              </w:rPr>
              <w:t>тивної олімпіади «Ми –чемпіони»</w:t>
            </w:r>
            <w:r w:rsidR="00E84CC5" w:rsidRPr="00716177">
              <w:rPr>
                <w:rFonts w:ascii="Times New Roman" w:hAnsi="Times New Roman" w:cs="Times New Roman"/>
                <w:sz w:val="20"/>
                <w:szCs w:val="20"/>
              </w:rPr>
              <w:t xml:space="preserve"> </w:t>
            </w:r>
            <w:r w:rsidR="00A24E4D">
              <w:rPr>
                <w:rFonts w:ascii="Times New Roman" w:hAnsi="Times New Roman" w:cs="Times New Roman"/>
                <w:sz w:val="20"/>
                <w:szCs w:val="20"/>
              </w:rPr>
              <w:t>–</w:t>
            </w:r>
            <w:r w:rsidR="00E84CC5" w:rsidRPr="00716177">
              <w:rPr>
                <w:rFonts w:ascii="Times New Roman" w:hAnsi="Times New Roman" w:cs="Times New Roman"/>
                <w:sz w:val="20"/>
                <w:szCs w:val="20"/>
              </w:rPr>
              <w:t xml:space="preserve"> 8</w:t>
            </w:r>
            <w:r w:rsidR="00A24E4D">
              <w:rPr>
                <w:rFonts w:ascii="Times New Roman" w:hAnsi="Times New Roman" w:cs="Times New Roman"/>
                <w:sz w:val="20"/>
                <w:szCs w:val="20"/>
              </w:rPr>
              <w:t xml:space="preserve"> </w:t>
            </w:r>
            <w:r w:rsidR="00435146" w:rsidRPr="00716177">
              <w:rPr>
                <w:rFonts w:ascii="Times New Roman" w:hAnsi="Times New Roman" w:cs="Times New Roman"/>
                <w:sz w:val="20"/>
                <w:szCs w:val="20"/>
              </w:rPr>
              <w:t>ос</w:t>
            </w:r>
            <w:r w:rsidR="00A24E4D">
              <w:rPr>
                <w:rFonts w:ascii="Times New Roman" w:hAnsi="Times New Roman" w:cs="Times New Roman"/>
                <w:sz w:val="20"/>
                <w:szCs w:val="20"/>
              </w:rPr>
              <w:t>іб</w:t>
            </w:r>
            <w:r w:rsidR="00435146" w:rsidRPr="00716177">
              <w:rPr>
                <w:rFonts w:ascii="Times New Roman" w:hAnsi="Times New Roman" w:cs="Times New Roman"/>
                <w:sz w:val="20"/>
                <w:szCs w:val="20"/>
              </w:rPr>
              <w:t>.</w:t>
            </w:r>
          </w:p>
          <w:p w:rsidR="00DB7E7C" w:rsidRPr="00716177" w:rsidRDefault="00703A5E" w:rsidP="00703A5E">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Важливим нововведенням стало затвердження положення про відзнаки міської ради для кращих випускників шкіл замість скасованих державних медалей. 294 випускники отримали відзнаки міської ради: 270 </w:t>
            </w:r>
            <w:r w:rsidR="006B5A1E" w:rsidRPr="00716177">
              <w:rPr>
                <w:rFonts w:ascii="Times New Roman" w:hAnsi="Times New Roman" w:cs="Times New Roman"/>
                <w:sz w:val="20"/>
                <w:szCs w:val="20"/>
              </w:rPr>
              <w:t>учнів за високі досягнення та 26</w:t>
            </w:r>
            <w:r w:rsidRPr="00716177">
              <w:rPr>
                <w:rFonts w:ascii="Times New Roman" w:hAnsi="Times New Roman" w:cs="Times New Roman"/>
                <w:sz w:val="20"/>
                <w:szCs w:val="20"/>
              </w:rPr>
              <w:t xml:space="preserve"> учні</w:t>
            </w:r>
            <w:r w:rsidR="006B5A1E" w:rsidRPr="00716177">
              <w:rPr>
                <w:rFonts w:ascii="Times New Roman" w:hAnsi="Times New Roman" w:cs="Times New Roman"/>
                <w:sz w:val="20"/>
                <w:szCs w:val="20"/>
              </w:rPr>
              <w:t>в</w:t>
            </w:r>
            <w:r w:rsidRPr="00716177">
              <w:rPr>
                <w:rFonts w:ascii="Times New Roman" w:hAnsi="Times New Roman" w:cs="Times New Roman"/>
                <w:sz w:val="20"/>
                <w:szCs w:val="20"/>
              </w:rPr>
              <w:t xml:space="preserve"> за досягнення в навчанні.</w:t>
            </w:r>
            <w:r w:rsidR="00A24E4D">
              <w:rPr>
                <w:rFonts w:ascii="Times New Roman" w:hAnsi="Times New Roman" w:cs="Times New Roman"/>
                <w:sz w:val="20"/>
                <w:szCs w:val="20"/>
              </w:rPr>
              <w:t xml:space="preserve"> </w:t>
            </w:r>
            <w:r w:rsidR="00DB7E7C" w:rsidRPr="00716177">
              <w:rPr>
                <w:rFonts w:ascii="Times New Roman" w:hAnsi="Times New Roman" w:cs="Times New Roman"/>
                <w:sz w:val="20"/>
                <w:szCs w:val="20"/>
              </w:rPr>
              <w:t>У 2025 році продовжено реалізацію міської програми підтр</w:t>
            </w:r>
            <w:r w:rsidR="00F6740F" w:rsidRPr="00716177">
              <w:rPr>
                <w:rFonts w:ascii="Times New Roman" w:hAnsi="Times New Roman" w:cs="Times New Roman"/>
                <w:sz w:val="20"/>
                <w:szCs w:val="20"/>
              </w:rPr>
              <w:t>имки обдарованих дітей. П</w:t>
            </w:r>
            <w:r w:rsidR="00DB7E7C" w:rsidRPr="00716177">
              <w:rPr>
                <w:rFonts w:ascii="Times New Roman" w:hAnsi="Times New Roman" w:cs="Times New Roman"/>
                <w:sz w:val="20"/>
                <w:szCs w:val="20"/>
              </w:rPr>
              <w:t xml:space="preserve">ризначено іменні стипендії міського голови найкращим учням закладів освіти громади </w:t>
            </w:r>
            <w:r w:rsidR="00A24E4D">
              <w:rPr>
                <w:rFonts w:ascii="Times New Roman" w:hAnsi="Times New Roman" w:cs="Times New Roman"/>
                <w:sz w:val="20"/>
                <w:szCs w:val="20"/>
              </w:rPr>
              <w:t>–</w:t>
            </w:r>
            <w:r w:rsidR="00DB7E7C" w:rsidRPr="00716177">
              <w:rPr>
                <w:rFonts w:ascii="Times New Roman" w:hAnsi="Times New Roman" w:cs="Times New Roman"/>
                <w:sz w:val="20"/>
                <w:szCs w:val="20"/>
              </w:rPr>
              <w:t xml:space="preserve"> переможцям всеукраїнських та міжнародних конкурсів, спортивних і творчих змагань – у 18 номінаціях відзначено понад 100 здобувачів освіти, серед яких лауреати і номінації «Кращий учень». </w:t>
            </w:r>
            <w:r w:rsidR="00F76C2C" w:rsidRPr="00716177">
              <w:rPr>
                <w:rFonts w:ascii="Times New Roman" w:hAnsi="Times New Roman" w:cs="Times New Roman"/>
                <w:sz w:val="20"/>
                <w:szCs w:val="20"/>
              </w:rPr>
              <w:t>Призначено стипендії 84 обдарованим учням мистецьких шкіл. Розмір стипендії становить 1300 грн. в місяць на одного у</w:t>
            </w:r>
            <w:r w:rsidR="002E246E" w:rsidRPr="00716177">
              <w:rPr>
                <w:rFonts w:ascii="Times New Roman" w:hAnsi="Times New Roman" w:cs="Times New Roman"/>
                <w:sz w:val="20"/>
                <w:szCs w:val="20"/>
              </w:rPr>
              <w:t>чня.</w:t>
            </w:r>
            <w:r w:rsidR="00A24E4D">
              <w:rPr>
                <w:rFonts w:ascii="Times New Roman" w:hAnsi="Times New Roman" w:cs="Times New Roman"/>
                <w:sz w:val="20"/>
                <w:szCs w:val="20"/>
              </w:rPr>
              <w:t xml:space="preserve"> </w:t>
            </w:r>
            <w:r w:rsidR="00DB7E7C" w:rsidRPr="00716177">
              <w:rPr>
                <w:rFonts w:ascii="Times New Roman" w:hAnsi="Times New Roman" w:cs="Times New Roman"/>
                <w:sz w:val="20"/>
                <w:szCs w:val="20"/>
              </w:rPr>
              <w:t>Двадцять провідних спортсменів Тернополя отримують міську стипендію – по 8 тисяч гривень щомісяця. Також восьмеро з них отримують стипендією Тернопільської міської ради, оскільки здобувають вищу освіту в закладах вищої освіти Тернополя (стипендія виплачується протягом 9 місяців)</w:t>
            </w:r>
            <w:r w:rsidR="00E84CC5" w:rsidRPr="00716177">
              <w:rPr>
                <w:rFonts w:ascii="Times New Roman" w:hAnsi="Times New Roman" w:cs="Times New Roman"/>
                <w:sz w:val="20"/>
                <w:szCs w:val="20"/>
              </w:rPr>
              <w:t>.</w:t>
            </w:r>
          </w:p>
          <w:p w:rsidR="00D72B03" w:rsidRPr="00716177" w:rsidRDefault="00DB7E7C" w:rsidP="00E10BFD">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Педагоги громади активно долучаються до конкурсів професійної майстерності «Парадигма освітніх інновацій» та «Тернопіль. Освіта. Педагог», де презентують авторські розробки, сучасні педагогічні цін</w:t>
            </w:r>
            <w:r w:rsidR="00A265A1" w:rsidRPr="00716177">
              <w:rPr>
                <w:rFonts w:ascii="Times New Roman" w:hAnsi="Times New Roman" w:cs="Times New Roman"/>
                <w:sz w:val="20"/>
                <w:szCs w:val="20"/>
              </w:rPr>
              <w:t>ності та кращі освітні практики</w:t>
            </w:r>
            <w:r w:rsidRPr="00716177">
              <w:rPr>
                <w:rFonts w:ascii="Times New Roman" w:hAnsi="Times New Roman" w:cs="Times New Roman"/>
                <w:sz w:val="20"/>
                <w:szCs w:val="20"/>
              </w:rPr>
              <w:t>. Заклади освіти міста реалізують близько 60 експериментальних програм та проєктів міжнародного, національного й обласного рівнів, що підтверджує високий потенціал інноваційної діяльності громади</w:t>
            </w:r>
            <w:r w:rsidR="00D72B03" w:rsidRPr="00716177">
              <w:rPr>
                <w:rFonts w:ascii="Times New Roman" w:hAnsi="Times New Roman" w:cs="Times New Roman"/>
                <w:sz w:val="20"/>
                <w:szCs w:val="20"/>
              </w:rPr>
              <w:t>.</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EB1070">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3.4.</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hanging="2"/>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lang w:bidi="uk-UA"/>
              </w:rPr>
              <w:t>Підвищення орієнтації галузі освіти на потреби ринку праці</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11"/>
              <w:tabs>
                <w:tab w:val="left" w:pos="294"/>
              </w:tabs>
              <w:spacing w:line="240" w:lineRule="auto"/>
              <w:ind w:left="34" w:firstLine="10"/>
              <w:rPr>
                <w:sz w:val="20"/>
              </w:rPr>
            </w:pPr>
            <w:r w:rsidRPr="00716177">
              <w:rPr>
                <w:sz w:val="20"/>
              </w:rPr>
              <w:t xml:space="preserve">1. Підготовка фахівців робітничих професій та фахових молодших бакалаврів та бакалаврів на базі Галицького коледжу ім. </w:t>
            </w:r>
            <w:proofErr w:type="spellStart"/>
            <w:r w:rsidRPr="00716177">
              <w:rPr>
                <w:sz w:val="20"/>
              </w:rPr>
              <w:t>В.Чорновола</w:t>
            </w:r>
            <w:proofErr w:type="spellEnd"/>
            <w:r w:rsidRPr="00716177">
              <w:rPr>
                <w:sz w:val="20"/>
              </w:rPr>
              <w:t>, запровадження нових форм організації профільного навчання на базі центру міжшкільного профільного навчання ВПТУ.</w:t>
            </w:r>
          </w:p>
          <w:p w:rsidR="00CE6D2A" w:rsidRPr="00716177" w:rsidRDefault="00CE6D2A" w:rsidP="001900A7">
            <w:pPr>
              <w:pStyle w:val="11"/>
              <w:tabs>
                <w:tab w:val="left" w:pos="294"/>
              </w:tabs>
              <w:spacing w:line="240" w:lineRule="auto"/>
              <w:ind w:left="34" w:firstLine="10"/>
              <w:rPr>
                <w:sz w:val="20"/>
              </w:rPr>
            </w:pPr>
            <w:r w:rsidRPr="00716177">
              <w:rPr>
                <w:sz w:val="20"/>
              </w:rPr>
              <w:t>2. Виконання регіонального та муніципального замовлень-підготовка</w:t>
            </w:r>
            <w:r w:rsidR="00CC54EB" w:rsidRPr="00716177">
              <w:rPr>
                <w:sz w:val="20"/>
              </w:rPr>
              <w:t xml:space="preserve"> </w:t>
            </w:r>
            <w:r w:rsidRPr="00716177">
              <w:rPr>
                <w:sz w:val="20"/>
              </w:rPr>
              <w:t>спеціалістів.</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t xml:space="preserve">Управління освіти і науки ТКМЦ, Галицький коледж ім. </w:t>
            </w:r>
            <w:proofErr w:type="spellStart"/>
            <w:r w:rsidRPr="00716177">
              <w:rPr>
                <w:rFonts w:ascii="Times New Roman" w:hAnsi="Times New Roman" w:cs="Times New Roman"/>
                <w:sz w:val="20"/>
                <w:szCs w:val="20"/>
              </w:rPr>
              <w:t>В.Чорновола</w:t>
            </w:r>
            <w:proofErr w:type="spellEnd"/>
            <w:r w:rsidRPr="00716177">
              <w:rPr>
                <w:rFonts w:ascii="Times New Roman" w:hAnsi="Times New Roman" w:cs="Times New Roman"/>
                <w:sz w:val="20"/>
                <w:szCs w:val="20"/>
              </w:rPr>
              <w:t>, заклади ЗЗСО, навчальні заклади, суб’єкти господарювання</w:t>
            </w:r>
          </w:p>
        </w:tc>
        <w:tc>
          <w:tcPr>
            <w:tcW w:w="2627" w:type="pct"/>
            <w:tcBorders>
              <w:top w:val="single" w:sz="4" w:space="0" w:color="000000"/>
              <w:left w:val="single" w:sz="4" w:space="0" w:color="000000"/>
              <w:bottom w:val="single" w:sz="4" w:space="0" w:color="000000"/>
              <w:right w:val="single" w:sz="4" w:space="0" w:color="000000"/>
            </w:tcBorders>
          </w:tcPr>
          <w:p w:rsidR="00AB392D" w:rsidRPr="00716177" w:rsidRDefault="00AB392D" w:rsidP="00D94AB6">
            <w:pPr>
              <w:pStyle w:val="TableParagraph"/>
              <w:ind w:left="0"/>
              <w:jc w:val="both"/>
              <w:rPr>
                <w:rFonts w:eastAsiaTheme="minorEastAsia"/>
                <w:sz w:val="20"/>
                <w:szCs w:val="20"/>
                <w:lang w:eastAsia="uk-UA"/>
              </w:rPr>
            </w:pPr>
            <w:r w:rsidRPr="00716177">
              <w:rPr>
                <w:rFonts w:eastAsiaTheme="minorEastAsia"/>
                <w:sz w:val="20"/>
                <w:szCs w:val="20"/>
                <w:lang w:eastAsia="uk-UA"/>
              </w:rPr>
              <w:t>З метою задоволення потреб економіки громади у фахівцях та робітничих кадрах на ринку праці, забезпечення права громадян на здобуття освіти відповідно до їх покликань, інтересів та здібностей виконавчий комітет міської ради</w:t>
            </w:r>
            <w:r w:rsidR="00E611A0" w:rsidRPr="00716177">
              <w:rPr>
                <w:rFonts w:eastAsiaTheme="minorEastAsia"/>
                <w:sz w:val="20"/>
                <w:szCs w:val="20"/>
                <w:lang w:eastAsia="uk-UA"/>
              </w:rPr>
              <w:t xml:space="preserve"> рішенням виконавчого комітету від 21.05.2025 № 666 погоджено обсяги регіонального замовлення на підготовку кваліфікованих робітників та фахових молодших бакалаврів у 2025 році у державних закладах професійної (професійно-технічної) освіти та Відокремленому структурному підрозділі «Тернопільський фаховий коледж Тернопільського національного технічного університету імені Івана Пулюя».</w:t>
            </w:r>
            <w:r w:rsidR="00E611A0" w:rsidRPr="00716177">
              <w:rPr>
                <w:sz w:val="20"/>
                <w:szCs w:val="20"/>
                <w:shd w:val="clear" w:color="auto" w:fill="FFFFFF"/>
              </w:rPr>
              <w:t> </w:t>
            </w:r>
          </w:p>
          <w:p w:rsidR="00CE6D2A" w:rsidRPr="00716177" w:rsidRDefault="00DB7E7C" w:rsidP="00A24E4D">
            <w:pPr>
              <w:pStyle w:val="af4"/>
              <w:ind w:left="0"/>
              <w:rPr>
                <w:sz w:val="20"/>
                <w:szCs w:val="20"/>
              </w:rPr>
            </w:pPr>
            <w:r w:rsidRPr="00716177">
              <w:rPr>
                <w:sz w:val="20"/>
                <w:szCs w:val="20"/>
              </w:rPr>
              <w:t xml:space="preserve">На базі </w:t>
            </w:r>
            <w:r w:rsidR="009667DB" w:rsidRPr="00716177">
              <w:rPr>
                <w:sz w:val="20"/>
                <w:szCs w:val="20"/>
              </w:rPr>
              <w:t xml:space="preserve">Галицького  коледжу ім. </w:t>
            </w:r>
            <w:proofErr w:type="spellStart"/>
            <w:r w:rsidR="009667DB" w:rsidRPr="00716177">
              <w:rPr>
                <w:sz w:val="20"/>
                <w:szCs w:val="20"/>
              </w:rPr>
              <w:t>В.Чорновола</w:t>
            </w:r>
            <w:proofErr w:type="spellEnd"/>
            <w:r w:rsidR="009667DB" w:rsidRPr="00716177">
              <w:rPr>
                <w:sz w:val="20"/>
                <w:szCs w:val="20"/>
              </w:rPr>
              <w:t xml:space="preserve"> випущено: 297 фахових молодших бакалаврів; 14 бакалавра; 48 - відділ </w:t>
            </w:r>
            <w:proofErr w:type="spellStart"/>
            <w:r w:rsidR="009667DB" w:rsidRPr="00716177">
              <w:rPr>
                <w:sz w:val="20"/>
                <w:szCs w:val="20"/>
              </w:rPr>
              <w:t>профтехосвіти</w:t>
            </w:r>
            <w:proofErr w:type="spellEnd"/>
            <w:r w:rsidR="009667DB" w:rsidRPr="00716177">
              <w:rPr>
                <w:sz w:val="20"/>
                <w:szCs w:val="20"/>
              </w:rPr>
              <w:t>.</w:t>
            </w:r>
            <w:r w:rsidR="00A265A1" w:rsidRPr="00716177">
              <w:rPr>
                <w:spacing w:val="-2"/>
                <w:sz w:val="20"/>
                <w:szCs w:val="20"/>
              </w:rPr>
              <w:t xml:space="preserve"> О</w:t>
            </w:r>
            <w:r w:rsidR="008E681D" w:rsidRPr="00716177">
              <w:rPr>
                <w:spacing w:val="-2"/>
                <w:sz w:val="20"/>
                <w:szCs w:val="20"/>
              </w:rPr>
              <w:t>рганізовано роботу центру міжшкільного профільного навчання учнів закладів загальної середньої освіти,  в</w:t>
            </w:r>
            <w:r w:rsidR="008E681D" w:rsidRPr="00716177">
              <w:rPr>
                <w:sz w:val="20"/>
                <w:szCs w:val="20"/>
              </w:rPr>
              <w:t xml:space="preserve">ідкрито профорієнтаційний </w:t>
            </w:r>
            <w:proofErr w:type="spellStart"/>
            <w:r w:rsidR="008E681D" w:rsidRPr="00716177">
              <w:rPr>
                <w:sz w:val="20"/>
                <w:szCs w:val="20"/>
              </w:rPr>
              <w:t>хаб</w:t>
            </w:r>
            <w:proofErr w:type="spellEnd"/>
            <w:r w:rsidR="008E681D" w:rsidRPr="00716177">
              <w:rPr>
                <w:sz w:val="20"/>
                <w:szCs w:val="20"/>
              </w:rPr>
              <w:t>.</w:t>
            </w:r>
          </w:p>
        </w:tc>
      </w:tr>
      <w:tr w:rsidR="00EE6B56" w:rsidRPr="00716177" w:rsidTr="00055E6A">
        <w:trPr>
          <w:trHeight w:val="303"/>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EB1070">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3.5.</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Розвиток матеріально-технічної бази закладів професійно-технічної освіти</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11"/>
              <w:tabs>
                <w:tab w:val="left" w:pos="294"/>
              </w:tabs>
              <w:spacing w:line="240" w:lineRule="auto"/>
              <w:ind w:left="0" w:firstLine="0"/>
              <w:rPr>
                <w:sz w:val="20"/>
              </w:rPr>
            </w:pPr>
            <w:r w:rsidRPr="00716177">
              <w:rPr>
                <w:sz w:val="20"/>
              </w:rPr>
              <w:t>1. Надання якісних освітніх послуг у закладах професійної (професійно-технічної) освіти.</w:t>
            </w:r>
          </w:p>
          <w:p w:rsidR="00CE6D2A" w:rsidRPr="00716177" w:rsidRDefault="00CE6D2A" w:rsidP="001900A7">
            <w:pPr>
              <w:pStyle w:val="11"/>
              <w:tabs>
                <w:tab w:val="left" w:pos="294"/>
              </w:tabs>
              <w:spacing w:line="240" w:lineRule="auto"/>
              <w:ind w:left="0" w:firstLine="0"/>
              <w:rPr>
                <w:sz w:val="20"/>
              </w:rPr>
            </w:pPr>
            <w:r w:rsidRPr="00716177">
              <w:rPr>
                <w:sz w:val="20"/>
              </w:rPr>
              <w:t>2. Оновлення матеріально-технічної бази відповідно до потреб та запитів здобувачів освіти, роботодавців і суспільства.</w:t>
            </w:r>
          </w:p>
          <w:p w:rsidR="00CE6D2A" w:rsidRPr="00716177" w:rsidRDefault="00CE6D2A" w:rsidP="001900A7">
            <w:pPr>
              <w:pStyle w:val="11"/>
              <w:tabs>
                <w:tab w:val="left" w:pos="294"/>
              </w:tabs>
              <w:spacing w:line="240" w:lineRule="auto"/>
              <w:ind w:left="0" w:firstLine="0"/>
              <w:rPr>
                <w:sz w:val="20"/>
              </w:rPr>
            </w:pPr>
            <w:r w:rsidRPr="00716177">
              <w:rPr>
                <w:sz w:val="20"/>
              </w:rPr>
              <w:t>3. Створення умов для інтеграції освіти з регіональним та локальним ринком праці.</w:t>
            </w:r>
          </w:p>
          <w:p w:rsidR="00CE6D2A" w:rsidRPr="00716177" w:rsidRDefault="00CE6D2A" w:rsidP="001900A7">
            <w:pPr>
              <w:pStyle w:val="11"/>
              <w:tabs>
                <w:tab w:val="left" w:pos="294"/>
              </w:tabs>
              <w:spacing w:line="240" w:lineRule="auto"/>
              <w:ind w:left="0" w:firstLine="0"/>
              <w:rPr>
                <w:sz w:val="20"/>
              </w:rPr>
            </w:pPr>
            <w:r w:rsidRPr="00716177">
              <w:rPr>
                <w:sz w:val="20"/>
              </w:rPr>
              <w:t xml:space="preserve">4. Закріплення зростання привабливості професійної (професійно-технічної) освіти, підвищення її конкурентоспроможності та якості відповідно до міжнародних </w:t>
            </w:r>
            <w:r w:rsidRPr="00716177">
              <w:rPr>
                <w:sz w:val="20"/>
              </w:rPr>
              <w:lastRenderedPageBreak/>
              <w:t>стандартів.</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z w:val="20"/>
                <w:szCs w:val="20"/>
              </w:rPr>
              <w:lastRenderedPageBreak/>
              <w:t>Управління освіти і науки, керівники закладів професійної освіти</w:t>
            </w:r>
          </w:p>
        </w:tc>
        <w:tc>
          <w:tcPr>
            <w:tcW w:w="2627" w:type="pct"/>
            <w:tcBorders>
              <w:top w:val="single" w:sz="4" w:space="0" w:color="000000"/>
              <w:left w:val="single" w:sz="4" w:space="0" w:color="000000"/>
              <w:bottom w:val="single" w:sz="4" w:space="0" w:color="000000"/>
              <w:right w:val="single" w:sz="4" w:space="0" w:color="000000"/>
            </w:tcBorders>
          </w:tcPr>
          <w:p w:rsidR="00A265A1" w:rsidRPr="00716177" w:rsidRDefault="00A265A1" w:rsidP="004754FD">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w:t>
            </w:r>
            <w:r w:rsidR="008E681D" w:rsidRPr="00716177">
              <w:rPr>
                <w:rFonts w:ascii="Times New Roman" w:hAnsi="Times New Roman" w:cs="Times New Roman"/>
                <w:sz w:val="20"/>
                <w:szCs w:val="20"/>
              </w:rPr>
              <w:t>Упродовж 2025 року в закладах професійної (професійно-те</w:t>
            </w:r>
            <w:r w:rsidR="001918F8" w:rsidRPr="00716177">
              <w:rPr>
                <w:rFonts w:ascii="Times New Roman" w:hAnsi="Times New Roman" w:cs="Times New Roman"/>
                <w:sz w:val="20"/>
                <w:szCs w:val="20"/>
              </w:rPr>
              <w:t xml:space="preserve">хнічної) освіти </w:t>
            </w:r>
            <w:r w:rsidR="008E681D" w:rsidRPr="00716177">
              <w:rPr>
                <w:rFonts w:ascii="Times New Roman" w:hAnsi="Times New Roman" w:cs="Times New Roman"/>
                <w:sz w:val="20"/>
                <w:szCs w:val="20"/>
              </w:rPr>
              <w:t>забезпечено надання якісних освітніх послуг відповідно до державних стандартів та потреб місцевого ринку праці.</w:t>
            </w:r>
            <w:r w:rsidRPr="00716177">
              <w:rPr>
                <w:rFonts w:ascii="Times New Roman" w:hAnsi="Times New Roman" w:cs="Times New Roman"/>
                <w:sz w:val="20"/>
                <w:szCs w:val="20"/>
              </w:rPr>
              <w:t xml:space="preserve"> </w:t>
            </w:r>
          </w:p>
          <w:p w:rsidR="00CE6D2A" w:rsidRPr="00716177" w:rsidRDefault="00A265A1" w:rsidP="004754FD">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2. </w:t>
            </w:r>
            <w:r w:rsidR="00646A19" w:rsidRPr="00716177">
              <w:rPr>
                <w:rFonts w:ascii="Times New Roman" w:hAnsi="Times New Roman" w:cs="Times New Roman"/>
                <w:sz w:val="20"/>
                <w:szCs w:val="20"/>
              </w:rPr>
              <w:t>Значні інвестиції спрямовано на модернізацію матеріально-технічної бази</w:t>
            </w:r>
            <w:r w:rsidR="00085F31" w:rsidRPr="00716177">
              <w:rPr>
                <w:rFonts w:ascii="Times New Roman" w:hAnsi="Times New Roman" w:cs="Times New Roman"/>
                <w:sz w:val="20"/>
                <w:szCs w:val="20"/>
              </w:rPr>
              <w:t xml:space="preserve"> освітніх закладів. Р</w:t>
            </w:r>
            <w:r w:rsidR="008E681D" w:rsidRPr="00716177">
              <w:rPr>
                <w:rFonts w:ascii="Times New Roman" w:hAnsi="Times New Roman" w:cs="Times New Roman"/>
                <w:sz w:val="20"/>
                <w:szCs w:val="20"/>
              </w:rPr>
              <w:t>оботи</w:t>
            </w:r>
            <w:r w:rsidR="00646A19" w:rsidRPr="00716177">
              <w:rPr>
                <w:rFonts w:ascii="Times New Roman" w:hAnsi="Times New Roman" w:cs="Times New Roman"/>
                <w:sz w:val="20"/>
                <w:szCs w:val="20"/>
              </w:rPr>
              <w:t xml:space="preserve"> проведені у 9 дитячих садочках, 12 школах та Галицькому фаховому коледжі.</w:t>
            </w:r>
          </w:p>
          <w:p w:rsidR="008E681D" w:rsidRPr="00716177" w:rsidRDefault="00A265A1" w:rsidP="008E681D">
            <w:pPr>
              <w:autoSpaceDE w:val="0"/>
              <w:autoSpaceDN w:val="0"/>
              <w:adjustRightInd w:val="0"/>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3. </w:t>
            </w:r>
            <w:r w:rsidR="008E681D" w:rsidRPr="00716177">
              <w:rPr>
                <w:rFonts w:ascii="Times New Roman" w:hAnsi="Times New Roman" w:cs="Times New Roman"/>
                <w:sz w:val="20"/>
                <w:szCs w:val="20"/>
              </w:rPr>
              <w:t xml:space="preserve">Для учнівської молоді проведені: 34 групові </w:t>
            </w:r>
            <w:proofErr w:type="spellStart"/>
            <w:r w:rsidR="008E681D" w:rsidRPr="00716177">
              <w:rPr>
                <w:rFonts w:ascii="Times New Roman" w:hAnsi="Times New Roman" w:cs="Times New Roman"/>
                <w:sz w:val="20"/>
                <w:szCs w:val="20"/>
              </w:rPr>
              <w:t>профінформаційні</w:t>
            </w:r>
            <w:proofErr w:type="spellEnd"/>
            <w:r w:rsidR="008E681D" w:rsidRPr="00716177">
              <w:rPr>
                <w:rFonts w:ascii="Times New Roman" w:hAnsi="Times New Roman" w:cs="Times New Roman"/>
                <w:sz w:val="20"/>
                <w:szCs w:val="20"/>
              </w:rPr>
              <w:t xml:space="preserve"> заходи</w:t>
            </w:r>
            <w:r w:rsidR="00F6740F" w:rsidRPr="00716177">
              <w:rPr>
                <w:rFonts w:ascii="Times New Roman" w:hAnsi="Times New Roman" w:cs="Times New Roman"/>
                <w:sz w:val="20"/>
                <w:szCs w:val="20"/>
              </w:rPr>
              <w:t xml:space="preserve"> </w:t>
            </w:r>
            <w:r w:rsidR="008E681D" w:rsidRPr="00716177">
              <w:rPr>
                <w:rFonts w:ascii="Times New Roman" w:hAnsi="Times New Roman" w:cs="Times New Roman"/>
                <w:sz w:val="20"/>
                <w:szCs w:val="20"/>
              </w:rPr>
              <w:t>для здобувачів освіти з числа молоді – 728 осіб, 4 засідання клубу «Час</w:t>
            </w:r>
            <w:r w:rsidR="00F6740F" w:rsidRPr="00716177">
              <w:rPr>
                <w:rFonts w:ascii="Times New Roman" w:hAnsi="Times New Roman" w:cs="Times New Roman"/>
                <w:sz w:val="20"/>
                <w:szCs w:val="20"/>
              </w:rPr>
              <w:t xml:space="preserve"> </w:t>
            </w:r>
            <w:r w:rsidR="008E681D" w:rsidRPr="00716177">
              <w:rPr>
                <w:rFonts w:ascii="Times New Roman" w:hAnsi="Times New Roman" w:cs="Times New Roman"/>
                <w:sz w:val="20"/>
                <w:szCs w:val="20"/>
              </w:rPr>
              <w:t xml:space="preserve">молоді» - 101 особа, 1 групова консультація, у </w:t>
            </w:r>
            <w:proofErr w:type="spellStart"/>
            <w:r w:rsidR="008E681D" w:rsidRPr="00716177">
              <w:rPr>
                <w:rFonts w:ascii="Times New Roman" w:hAnsi="Times New Roman" w:cs="Times New Roman"/>
                <w:sz w:val="20"/>
                <w:szCs w:val="20"/>
              </w:rPr>
              <w:t>т.ч</w:t>
            </w:r>
            <w:proofErr w:type="spellEnd"/>
            <w:r w:rsidR="008E681D" w:rsidRPr="00716177">
              <w:rPr>
                <w:rFonts w:ascii="Times New Roman" w:hAnsi="Times New Roman" w:cs="Times New Roman"/>
                <w:sz w:val="20"/>
                <w:szCs w:val="20"/>
              </w:rPr>
              <w:t>. із залученням</w:t>
            </w:r>
            <w:r w:rsidR="00F6740F" w:rsidRPr="00716177">
              <w:rPr>
                <w:rFonts w:ascii="Times New Roman" w:hAnsi="Times New Roman" w:cs="Times New Roman"/>
                <w:sz w:val="20"/>
                <w:szCs w:val="20"/>
              </w:rPr>
              <w:t xml:space="preserve"> соціальних партнерів – 18 </w:t>
            </w:r>
            <w:proofErr w:type="spellStart"/>
            <w:r w:rsidR="00F6740F" w:rsidRPr="00716177">
              <w:rPr>
                <w:rFonts w:ascii="Times New Roman" w:hAnsi="Times New Roman" w:cs="Times New Roman"/>
                <w:sz w:val="20"/>
                <w:szCs w:val="20"/>
              </w:rPr>
              <w:t>осіб.,</w:t>
            </w:r>
            <w:r w:rsidR="008E681D" w:rsidRPr="00716177">
              <w:rPr>
                <w:rFonts w:ascii="Times New Roman" w:hAnsi="Times New Roman" w:cs="Times New Roman"/>
                <w:sz w:val="20"/>
                <w:szCs w:val="20"/>
              </w:rPr>
              <w:t>для</w:t>
            </w:r>
            <w:proofErr w:type="spellEnd"/>
            <w:r w:rsidR="008E681D" w:rsidRPr="00716177">
              <w:rPr>
                <w:rFonts w:ascii="Times New Roman" w:hAnsi="Times New Roman" w:cs="Times New Roman"/>
                <w:sz w:val="20"/>
                <w:szCs w:val="20"/>
              </w:rPr>
              <w:t xml:space="preserve"> студентської молоді проведено 12 тренінгів «Побудова кар'єри та</w:t>
            </w:r>
            <w:r w:rsidR="00F6740F" w:rsidRPr="00716177">
              <w:rPr>
                <w:rFonts w:ascii="Times New Roman" w:hAnsi="Times New Roman" w:cs="Times New Roman"/>
                <w:sz w:val="20"/>
                <w:szCs w:val="20"/>
              </w:rPr>
              <w:t xml:space="preserve"> </w:t>
            </w:r>
            <w:r w:rsidR="008E681D" w:rsidRPr="00716177">
              <w:rPr>
                <w:rFonts w:ascii="Times New Roman" w:hAnsi="Times New Roman" w:cs="Times New Roman"/>
                <w:sz w:val="20"/>
                <w:szCs w:val="20"/>
              </w:rPr>
              <w:t xml:space="preserve">професійний розвиток» – 243 особи, 4 засідання тематичного клубу -51 особа, 1 масовий захід – 90 осіб, 8 групових </w:t>
            </w:r>
            <w:proofErr w:type="spellStart"/>
            <w:r w:rsidR="008E681D" w:rsidRPr="00716177">
              <w:rPr>
                <w:rFonts w:ascii="Times New Roman" w:hAnsi="Times New Roman" w:cs="Times New Roman"/>
                <w:sz w:val="20"/>
                <w:szCs w:val="20"/>
              </w:rPr>
              <w:t>профінформаційних</w:t>
            </w:r>
            <w:proofErr w:type="spellEnd"/>
            <w:r w:rsidR="00F6740F" w:rsidRPr="00716177">
              <w:rPr>
                <w:rFonts w:ascii="Times New Roman" w:hAnsi="Times New Roman" w:cs="Times New Roman"/>
                <w:sz w:val="20"/>
                <w:szCs w:val="20"/>
              </w:rPr>
              <w:t xml:space="preserve"> </w:t>
            </w:r>
            <w:r w:rsidR="008E681D" w:rsidRPr="00716177">
              <w:rPr>
                <w:rFonts w:ascii="Times New Roman" w:hAnsi="Times New Roman" w:cs="Times New Roman"/>
                <w:sz w:val="20"/>
                <w:szCs w:val="20"/>
              </w:rPr>
              <w:t>заходи для здобувачів освіти з числа молоді – 204 особи, 4</w:t>
            </w:r>
            <w:r w:rsidR="008255AE" w:rsidRPr="00716177">
              <w:rPr>
                <w:rFonts w:ascii="Times New Roman" w:hAnsi="Times New Roman" w:cs="Times New Roman"/>
                <w:sz w:val="20"/>
                <w:szCs w:val="20"/>
              </w:rPr>
              <w:t xml:space="preserve"> і</w:t>
            </w:r>
            <w:r w:rsidR="008E681D" w:rsidRPr="00716177">
              <w:rPr>
                <w:rFonts w:ascii="Times New Roman" w:hAnsi="Times New Roman" w:cs="Times New Roman"/>
                <w:sz w:val="20"/>
                <w:szCs w:val="20"/>
              </w:rPr>
              <w:t>нформаційних семінари "Генеруй бізнес-ідею та</w:t>
            </w:r>
            <w:r w:rsidR="00F6740F" w:rsidRPr="00716177">
              <w:rPr>
                <w:rFonts w:ascii="Times New Roman" w:hAnsi="Times New Roman" w:cs="Times New Roman"/>
                <w:sz w:val="20"/>
                <w:szCs w:val="20"/>
              </w:rPr>
              <w:t xml:space="preserve"> розпочни свій бізнес –56 осіб</w:t>
            </w:r>
            <w:r w:rsidR="008E681D" w:rsidRPr="00716177">
              <w:rPr>
                <w:rFonts w:ascii="Times New Roman" w:hAnsi="Times New Roman" w:cs="Times New Roman"/>
                <w:sz w:val="20"/>
                <w:szCs w:val="20"/>
              </w:rPr>
              <w:t xml:space="preserve">, 7Днів кар’єри – 266 осіб, 1 ярмарок вакансій – 20 </w:t>
            </w:r>
            <w:r w:rsidR="008E681D" w:rsidRPr="00716177">
              <w:rPr>
                <w:rFonts w:ascii="Times New Roman" w:hAnsi="Times New Roman" w:cs="Times New Roman"/>
                <w:sz w:val="20"/>
                <w:szCs w:val="20"/>
              </w:rPr>
              <w:lastRenderedPageBreak/>
              <w:t>осіб, 1 тренінг</w:t>
            </w:r>
            <w:r w:rsidR="00F6740F" w:rsidRPr="00716177">
              <w:rPr>
                <w:rFonts w:ascii="Times New Roman" w:hAnsi="Times New Roman" w:cs="Times New Roman"/>
                <w:sz w:val="20"/>
                <w:szCs w:val="20"/>
              </w:rPr>
              <w:t xml:space="preserve"> </w:t>
            </w:r>
            <w:r w:rsidR="008E681D" w:rsidRPr="00716177">
              <w:rPr>
                <w:rFonts w:ascii="Times New Roman" w:hAnsi="Times New Roman" w:cs="Times New Roman"/>
                <w:sz w:val="20"/>
                <w:szCs w:val="20"/>
              </w:rPr>
              <w:t xml:space="preserve">«Ментальне здоров’я» - 13 осіб, 3 </w:t>
            </w:r>
            <w:proofErr w:type="spellStart"/>
            <w:r w:rsidR="008E681D" w:rsidRPr="00716177">
              <w:rPr>
                <w:rFonts w:ascii="Times New Roman" w:hAnsi="Times New Roman" w:cs="Times New Roman"/>
                <w:sz w:val="20"/>
                <w:szCs w:val="20"/>
              </w:rPr>
              <w:t>професіографічні</w:t>
            </w:r>
            <w:proofErr w:type="spellEnd"/>
            <w:r w:rsidR="008E681D" w:rsidRPr="00716177">
              <w:rPr>
                <w:rFonts w:ascii="Times New Roman" w:hAnsi="Times New Roman" w:cs="Times New Roman"/>
                <w:sz w:val="20"/>
                <w:szCs w:val="20"/>
              </w:rPr>
              <w:t xml:space="preserve"> екскурсії – 75 осіб;- для працівників закладів освіти та інших соціальних партнерів</w:t>
            </w:r>
            <w:r w:rsidR="00F6740F" w:rsidRPr="00716177">
              <w:rPr>
                <w:rFonts w:ascii="Times New Roman" w:hAnsi="Times New Roman" w:cs="Times New Roman"/>
                <w:sz w:val="20"/>
                <w:szCs w:val="20"/>
              </w:rPr>
              <w:t xml:space="preserve"> </w:t>
            </w:r>
            <w:r w:rsidR="008E681D" w:rsidRPr="00716177">
              <w:rPr>
                <w:rFonts w:ascii="Times New Roman" w:hAnsi="Times New Roman" w:cs="Times New Roman"/>
                <w:sz w:val="20"/>
                <w:szCs w:val="20"/>
              </w:rPr>
              <w:t>проведено 15 методичних семінарів з профорієнтаційної роботи (для</w:t>
            </w:r>
            <w:r w:rsidR="00F6740F" w:rsidRPr="00716177">
              <w:rPr>
                <w:rFonts w:ascii="Times New Roman" w:hAnsi="Times New Roman" w:cs="Times New Roman"/>
                <w:sz w:val="20"/>
                <w:szCs w:val="20"/>
              </w:rPr>
              <w:t xml:space="preserve"> </w:t>
            </w:r>
            <w:proofErr w:type="spellStart"/>
            <w:r w:rsidR="008E681D" w:rsidRPr="00716177">
              <w:rPr>
                <w:rFonts w:ascii="Times New Roman" w:hAnsi="Times New Roman" w:cs="Times New Roman"/>
                <w:sz w:val="20"/>
                <w:szCs w:val="20"/>
              </w:rPr>
              <w:t>соцпартнерів</w:t>
            </w:r>
            <w:proofErr w:type="spellEnd"/>
            <w:r w:rsidR="008E681D" w:rsidRPr="00716177">
              <w:rPr>
                <w:rFonts w:ascii="Times New Roman" w:hAnsi="Times New Roman" w:cs="Times New Roman"/>
                <w:sz w:val="20"/>
                <w:szCs w:val="20"/>
              </w:rPr>
              <w:t>) – 171 особа;</w:t>
            </w:r>
          </w:p>
          <w:p w:rsidR="0060757E" w:rsidRPr="00716177" w:rsidRDefault="00F6740F" w:rsidP="002A03EB">
            <w:pPr>
              <w:spacing w:after="0" w:line="240" w:lineRule="auto"/>
              <w:jc w:val="both"/>
              <w:rPr>
                <w:rFonts w:ascii="Times New Roman" w:hAnsi="Times New Roman" w:cs="Times New Roman"/>
                <w:spacing w:val="-3"/>
                <w:sz w:val="20"/>
                <w:szCs w:val="20"/>
              </w:rPr>
            </w:pPr>
            <w:r w:rsidRPr="00716177">
              <w:rPr>
                <w:rFonts w:ascii="Times New Roman" w:hAnsi="Times New Roman" w:cs="Times New Roman"/>
                <w:sz w:val="20"/>
                <w:szCs w:val="20"/>
              </w:rPr>
              <w:t>4.В</w:t>
            </w:r>
            <w:r w:rsidR="0060757E" w:rsidRPr="00716177">
              <w:rPr>
                <w:rFonts w:ascii="Times New Roman" w:hAnsi="Times New Roman" w:cs="Times New Roman"/>
                <w:sz w:val="20"/>
                <w:szCs w:val="20"/>
              </w:rPr>
              <w:t>изначило модернізацію профорієнтаційної роботи як один із пріоритетів для успішної інтеграції закладів професійної освіти та свідомого вибору учнями майбутньої професії.</w:t>
            </w:r>
            <w:r w:rsidR="00A265A1" w:rsidRPr="00716177">
              <w:rPr>
                <w:rFonts w:ascii="Times New Roman" w:hAnsi="Times New Roman" w:cs="Times New Roman"/>
                <w:sz w:val="20"/>
                <w:szCs w:val="20"/>
              </w:rPr>
              <w:t xml:space="preserve"> </w:t>
            </w:r>
            <w:r w:rsidR="0060757E" w:rsidRPr="00716177">
              <w:rPr>
                <w:rFonts w:ascii="Times New Roman" w:hAnsi="Times New Roman" w:cs="Times New Roman"/>
                <w:sz w:val="20"/>
                <w:szCs w:val="20"/>
              </w:rPr>
              <w:t xml:space="preserve">Ключовим кроком у цьому напрямку стала підготовка та подання комплексної </w:t>
            </w:r>
            <w:proofErr w:type="spellStart"/>
            <w:r w:rsidR="0060757E" w:rsidRPr="00716177">
              <w:rPr>
                <w:rFonts w:ascii="Times New Roman" w:hAnsi="Times New Roman" w:cs="Times New Roman"/>
                <w:sz w:val="20"/>
                <w:szCs w:val="20"/>
              </w:rPr>
              <w:t>проєктної</w:t>
            </w:r>
            <w:proofErr w:type="spellEnd"/>
            <w:r w:rsidR="0060757E" w:rsidRPr="00716177">
              <w:rPr>
                <w:rFonts w:ascii="Times New Roman" w:hAnsi="Times New Roman" w:cs="Times New Roman"/>
                <w:sz w:val="20"/>
                <w:szCs w:val="20"/>
              </w:rPr>
              <w:t xml:space="preserve"> заявки на участь у конкурсі швейцарсько-українського проєкту DECIDE («Децентралізація для розвитку демократичної освіти»).</w:t>
            </w:r>
          </w:p>
          <w:p w:rsidR="00B216FA" w:rsidRPr="00716177" w:rsidRDefault="0060757E" w:rsidP="00492FEE">
            <w:pPr>
              <w:pStyle w:val="af4"/>
              <w:ind w:left="0"/>
              <w:rPr>
                <w:spacing w:val="-2"/>
                <w:sz w:val="20"/>
                <w:szCs w:val="20"/>
              </w:rPr>
            </w:pPr>
            <w:proofErr w:type="spellStart"/>
            <w:r w:rsidRPr="00716177">
              <w:rPr>
                <w:sz w:val="20"/>
                <w:szCs w:val="20"/>
              </w:rPr>
              <w:t>Проєктну</w:t>
            </w:r>
            <w:proofErr w:type="spellEnd"/>
            <w:r w:rsidR="00A265A1" w:rsidRPr="00716177">
              <w:rPr>
                <w:sz w:val="20"/>
                <w:szCs w:val="20"/>
              </w:rPr>
              <w:t xml:space="preserve"> </w:t>
            </w:r>
            <w:r w:rsidRPr="00716177">
              <w:rPr>
                <w:sz w:val="20"/>
                <w:szCs w:val="20"/>
              </w:rPr>
              <w:t>пропозицію</w:t>
            </w:r>
            <w:r w:rsidR="00A265A1" w:rsidRPr="00716177">
              <w:rPr>
                <w:sz w:val="20"/>
                <w:szCs w:val="20"/>
              </w:rPr>
              <w:t xml:space="preserve"> </w:t>
            </w:r>
            <w:r w:rsidRPr="00716177">
              <w:rPr>
                <w:sz w:val="20"/>
                <w:szCs w:val="20"/>
              </w:rPr>
              <w:t>було</w:t>
            </w:r>
            <w:r w:rsidR="00A265A1" w:rsidRPr="00716177">
              <w:rPr>
                <w:sz w:val="20"/>
                <w:szCs w:val="20"/>
              </w:rPr>
              <w:t xml:space="preserve"> </w:t>
            </w:r>
            <w:r w:rsidRPr="00716177">
              <w:rPr>
                <w:sz w:val="20"/>
                <w:szCs w:val="20"/>
              </w:rPr>
              <w:t>подано</w:t>
            </w:r>
            <w:r w:rsidR="00A265A1" w:rsidRPr="00716177">
              <w:rPr>
                <w:sz w:val="20"/>
                <w:szCs w:val="20"/>
              </w:rPr>
              <w:t xml:space="preserve"> </w:t>
            </w:r>
            <w:r w:rsidRPr="00716177">
              <w:rPr>
                <w:sz w:val="20"/>
                <w:szCs w:val="20"/>
              </w:rPr>
              <w:t>на</w:t>
            </w:r>
            <w:r w:rsidR="00A265A1" w:rsidRPr="00716177">
              <w:rPr>
                <w:sz w:val="20"/>
                <w:szCs w:val="20"/>
              </w:rPr>
              <w:t xml:space="preserve"> </w:t>
            </w:r>
            <w:r w:rsidRPr="00716177">
              <w:rPr>
                <w:sz w:val="20"/>
                <w:szCs w:val="20"/>
              </w:rPr>
              <w:t>конкурсний</w:t>
            </w:r>
            <w:r w:rsidR="00A265A1" w:rsidRPr="00716177">
              <w:rPr>
                <w:sz w:val="20"/>
                <w:szCs w:val="20"/>
              </w:rPr>
              <w:t xml:space="preserve"> </w:t>
            </w:r>
            <w:r w:rsidRPr="00716177">
              <w:rPr>
                <w:sz w:val="20"/>
                <w:szCs w:val="20"/>
              </w:rPr>
              <w:t>відбір</w:t>
            </w:r>
            <w:r w:rsidR="00A265A1" w:rsidRPr="00716177">
              <w:rPr>
                <w:sz w:val="20"/>
                <w:szCs w:val="20"/>
              </w:rPr>
              <w:t xml:space="preserve"> </w:t>
            </w:r>
            <w:r w:rsidRPr="00716177">
              <w:rPr>
                <w:sz w:val="20"/>
                <w:szCs w:val="20"/>
              </w:rPr>
              <w:t>DECIDE</w:t>
            </w:r>
            <w:r w:rsidR="00A265A1" w:rsidRPr="00716177">
              <w:rPr>
                <w:sz w:val="20"/>
                <w:szCs w:val="20"/>
              </w:rPr>
              <w:t xml:space="preserve"> </w:t>
            </w:r>
            <w:r w:rsidRPr="00716177">
              <w:rPr>
                <w:sz w:val="20"/>
                <w:szCs w:val="20"/>
              </w:rPr>
              <w:t>у</w:t>
            </w:r>
            <w:r w:rsidR="00A265A1" w:rsidRPr="00716177">
              <w:rPr>
                <w:sz w:val="20"/>
                <w:szCs w:val="20"/>
              </w:rPr>
              <w:t xml:space="preserve"> </w:t>
            </w:r>
            <w:r w:rsidRPr="00716177">
              <w:rPr>
                <w:spacing w:val="-2"/>
                <w:sz w:val="20"/>
                <w:szCs w:val="20"/>
              </w:rPr>
              <w:t>компоненті</w:t>
            </w:r>
            <w:r w:rsidR="000107E5" w:rsidRPr="00716177">
              <w:rPr>
                <w:spacing w:val="-2"/>
                <w:sz w:val="20"/>
                <w:szCs w:val="20"/>
              </w:rPr>
              <w:t xml:space="preserve"> </w:t>
            </w:r>
            <w:r w:rsidRPr="00716177">
              <w:rPr>
                <w:sz w:val="20"/>
                <w:szCs w:val="20"/>
              </w:rPr>
              <w:t>«Створення</w:t>
            </w:r>
            <w:r w:rsidR="00A265A1" w:rsidRPr="00716177">
              <w:rPr>
                <w:sz w:val="20"/>
                <w:szCs w:val="20"/>
              </w:rPr>
              <w:t xml:space="preserve"> </w:t>
            </w:r>
            <w:r w:rsidRPr="00716177">
              <w:rPr>
                <w:sz w:val="20"/>
                <w:szCs w:val="20"/>
              </w:rPr>
              <w:t>та</w:t>
            </w:r>
            <w:r w:rsidR="00A265A1" w:rsidRPr="00716177">
              <w:rPr>
                <w:sz w:val="20"/>
                <w:szCs w:val="20"/>
              </w:rPr>
              <w:t xml:space="preserve"> </w:t>
            </w:r>
            <w:r w:rsidRPr="00716177">
              <w:rPr>
                <w:sz w:val="20"/>
                <w:szCs w:val="20"/>
              </w:rPr>
              <w:t>розвиток</w:t>
            </w:r>
            <w:r w:rsidR="00A265A1" w:rsidRPr="00716177">
              <w:rPr>
                <w:sz w:val="20"/>
                <w:szCs w:val="20"/>
              </w:rPr>
              <w:t xml:space="preserve"> </w:t>
            </w:r>
            <w:r w:rsidRPr="00716177">
              <w:rPr>
                <w:sz w:val="20"/>
                <w:szCs w:val="20"/>
              </w:rPr>
              <w:t>системи</w:t>
            </w:r>
            <w:r w:rsidR="00A265A1" w:rsidRPr="00716177">
              <w:rPr>
                <w:sz w:val="20"/>
                <w:szCs w:val="20"/>
              </w:rPr>
              <w:t xml:space="preserve"> </w:t>
            </w:r>
            <w:r w:rsidRPr="00716177">
              <w:rPr>
                <w:sz w:val="20"/>
                <w:szCs w:val="20"/>
              </w:rPr>
              <w:t>професійної</w:t>
            </w:r>
            <w:r w:rsidR="00A265A1" w:rsidRPr="00716177">
              <w:rPr>
                <w:sz w:val="20"/>
                <w:szCs w:val="20"/>
              </w:rPr>
              <w:t xml:space="preserve"> </w:t>
            </w:r>
            <w:r w:rsidRPr="00716177">
              <w:rPr>
                <w:sz w:val="20"/>
                <w:szCs w:val="20"/>
              </w:rPr>
              <w:t>орієнтації</w:t>
            </w:r>
            <w:r w:rsidR="00A265A1" w:rsidRPr="00716177">
              <w:rPr>
                <w:sz w:val="20"/>
                <w:szCs w:val="20"/>
              </w:rPr>
              <w:t xml:space="preserve"> </w:t>
            </w:r>
            <w:r w:rsidRPr="00716177">
              <w:rPr>
                <w:sz w:val="20"/>
                <w:szCs w:val="20"/>
              </w:rPr>
              <w:t>учнівської</w:t>
            </w:r>
            <w:r w:rsidR="00A265A1" w:rsidRPr="00716177">
              <w:rPr>
                <w:sz w:val="20"/>
                <w:szCs w:val="20"/>
              </w:rPr>
              <w:t xml:space="preserve"> </w:t>
            </w:r>
            <w:r w:rsidRPr="00716177">
              <w:rPr>
                <w:spacing w:val="-2"/>
                <w:sz w:val="20"/>
                <w:szCs w:val="20"/>
              </w:rPr>
              <w:t>молоді».</w:t>
            </w:r>
            <w:r w:rsidR="00A265A1" w:rsidRPr="00716177">
              <w:rPr>
                <w:spacing w:val="-2"/>
                <w:sz w:val="20"/>
                <w:szCs w:val="20"/>
              </w:rPr>
              <w:t xml:space="preserve"> </w:t>
            </w:r>
            <w:r w:rsidRPr="00716177">
              <w:rPr>
                <w:sz w:val="20"/>
                <w:szCs w:val="20"/>
              </w:rPr>
              <w:t>За</w:t>
            </w:r>
            <w:r w:rsidR="000107E5" w:rsidRPr="00716177">
              <w:rPr>
                <w:sz w:val="20"/>
                <w:szCs w:val="20"/>
              </w:rPr>
              <w:t xml:space="preserve"> </w:t>
            </w:r>
            <w:r w:rsidRPr="00716177">
              <w:rPr>
                <w:sz w:val="20"/>
                <w:szCs w:val="20"/>
              </w:rPr>
              <w:t>результатами</w:t>
            </w:r>
            <w:r w:rsidR="00A265A1" w:rsidRPr="00716177">
              <w:rPr>
                <w:sz w:val="20"/>
                <w:szCs w:val="20"/>
              </w:rPr>
              <w:t xml:space="preserve"> </w:t>
            </w:r>
            <w:r w:rsidRPr="00716177">
              <w:rPr>
                <w:sz w:val="20"/>
                <w:szCs w:val="20"/>
              </w:rPr>
              <w:t>відбору</w:t>
            </w:r>
            <w:r w:rsidR="00A265A1" w:rsidRPr="00716177">
              <w:rPr>
                <w:sz w:val="20"/>
                <w:szCs w:val="20"/>
              </w:rPr>
              <w:t xml:space="preserve"> </w:t>
            </w:r>
            <w:r w:rsidRPr="00716177">
              <w:rPr>
                <w:sz w:val="20"/>
                <w:szCs w:val="20"/>
              </w:rPr>
              <w:t>заявка</w:t>
            </w:r>
            <w:r w:rsidR="00A265A1" w:rsidRPr="00716177">
              <w:rPr>
                <w:sz w:val="20"/>
                <w:szCs w:val="20"/>
              </w:rPr>
              <w:t xml:space="preserve"> </w:t>
            </w:r>
            <w:r w:rsidRPr="00716177">
              <w:rPr>
                <w:sz w:val="20"/>
                <w:szCs w:val="20"/>
              </w:rPr>
              <w:t>Тернопільської</w:t>
            </w:r>
            <w:r w:rsidR="00A265A1" w:rsidRPr="00716177">
              <w:rPr>
                <w:sz w:val="20"/>
                <w:szCs w:val="20"/>
              </w:rPr>
              <w:t xml:space="preserve"> </w:t>
            </w:r>
            <w:r w:rsidRPr="00716177">
              <w:rPr>
                <w:sz w:val="20"/>
                <w:szCs w:val="20"/>
              </w:rPr>
              <w:t>громади</w:t>
            </w:r>
            <w:r w:rsidR="00A265A1" w:rsidRPr="00716177">
              <w:rPr>
                <w:sz w:val="20"/>
                <w:szCs w:val="20"/>
              </w:rPr>
              <w:t xml:space="preserve"> </w:t>
            </w:r>
            <w:r w:rsidRPr="00716177">
              <w:rPr>
                <w:sz w:val="20"/>
                <w:szCs w:val="20"/>
              </w:rPr>
              <w:t>успішно</w:t>
            </w:r>
            <w:r w:rsidR="00A265A1" w:rsidRPr="00716177">
              <w:rPr>
                <w:sz w:val="20"/>
                <w:szCs w:val="20"/>
              </w:rPr>
              <w:t xml:space="preserve"> </w:t>
            </w:r>
            <w:r w:rsidRPr="00716177">
              <w:rPr>
                <w:sz w:val="20"/>
                <w:szCs w:val="20"/>
              </w:rPr>
              <w:t>пройшла</w:t>
            </w:r>
            <w:r w:rsidR="00A265A1" w:rsidRPr="00716177">
              <w:rPr>
                <w:sz w:val="20"/>
                <w:szCs w:val="20"/>
              </w:rPr>
              <w:t xml:space="preserve"> </w:t>
            </w:r>
            <w:r w:rsidRPr="00716177">
              <w:rPr>
                <w:sz w:val="20"/>
                <w:szCs w:val="20"/>
              </w:rPr>
              <w:t>у</w:t>
            </w:r>
            <w:r w:rsidR="00A265A1" w:rsidRPr="00716177">
              <w:rPr>
                <w:sz w:val="20"/>
                <w:szCs w:val="20"/>
              </w:rPr>
              <w:t xml:space="preserve"> </w:t>
            </w:r>
            <w:r w:rsidRPr="00716177">
              <w:rPr>
                <w:spacing w:val="-2"/>
                <w:sz w:val="20"/>
                <w:szCs w:val="20"/>
              </w:rPr>
              <w:t>другий</w:t>
            </w:r>
            <w:r w:rsidRPr="00716177">
              <w:rPr>
                <w:sz w:val="20"/>
                <w:szCs w:val="20"/>
              </w:rPr>
              <w:t>(фінальний)тур</w:t>
            </w:r>
            <w:r w:rsidR="000107E5" w:rsidRPr="00716177">
              <w:rPr>
                <w:sz w:val="20"/>
                <w:szCs w:val="20"/>
              </w:rPr>
              <w:t xml:space="preserve"> </w:t>
            </w:r>
            <w:r w:rsidRPr="00716177">
              <w:rPr>
                <w:spacing w:val="-2"/>
                <w:sz w:val="20"/>
                <w:szCs w:val="20"/>
              </w:rPr>
              <w:t>відбору.</w:t>
            </w:r>
          </w:p>
          <w:p w:rsidR="003307B7" w:rsidRPr="00716177" w:rsidRDefault="003307B7" w:rsidP="00492FEE">
            <w:pPr>
              <w:pStyle w:val="af4"/>
              <w:ind w:left="0"/>
              <w:rPr>
                <w:sz w:val="20"/>
                <w:szCs w:val="20"/>
              </w:rPr>
            </w:pPr>
            <w:r w:rsidRPr="00716177">
              <w:rPr>
                <w:spacing w:val="-2"/>
                <w:sz w:val="20"/>
                <w:szCs w:val="20"/>
              </w:rPr>
              <w:t>Придбано 2 котли  до котельні ТВПУ Ресторанного сервісу та торгівлі на суму -518,50 тис. грн.</w:t>
            </w:r>
          </w:p>
        </w:tc>
      </w:tr>
      <w:tr w:rsidR="00EE6B56" w:rsidRPr="00716177" w:rsidTr="00055E6A">
        <w:trPr>
          <w:trHeight w:val="428"/>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EB1070">
            <w:pPr>
              <w:spacing w:after="0" w:line="240" w:lineRule="auto"/>
              <w:ind w:left="-57" w:right="-57"/>
              <w:jc w:val="center"/>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3.6.</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rPr>
                <w:rFonts w:ascii="Times New Roman" w:eastAsia="Arial" w:hAnsi="Times New Roman" w:cs="Times New Roman"/>
                <w:sz w:val="20"/>
                <w:szCs w:val="20"/>
              </w:rPr>
            </w:pPr>
            <w:r w:rsidRPr="00716177">
              <w:rPr>
                <w:rFonts w:ascii="Times New Roman" w:eastAsia="Arial" w:hAnsi="Times New Roman" w:cs="Times New Roman"/>
                <w:sz w:val="20"/>
                <w:szCs w:val="20"/>
              </w:rPr>
              <w:t>Розвиток спорту та фізичної культури</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5"/>
              <w:pBdr>
                <w:top w:val="nil"/>
                <w:left w:val="nil"/>
                <w:bottom w:val="nil"/>
                <w:right w:val="nil"/>
                <w:between w:val="nil"/>
              </w:pBdr>
              <w:tabs>
                <w:tab w:val="left" w:pos="436"/>
              </w:tabs>
              <w:spacing w:after="0" w:line="240" w:lineRule="auto"/>
              <w:ind w:left="0"/>
              <w:jc w:val="both"/>
              <w:rPr>
                <w:rFonts w:ascii="Times New Roman" w:hAnsi="Times New Roman"/>
                <w:sz w:val="20"/>
                <w:szCs w:val="20"/>
              </w:rPr>
            </w:pPr>
            <w:r w:rsidRPr="00716177">
              <w:rPr>
                <w:rFonts w:ascii="Times New Roman" w:hAnsi="Times New Roman"/>
                <w:sz w:val="20"/>
                <w:szCs w:val="20"/>
              </w:rPr>
              <w:t>1. Будівництво нових, капітальний ремонт, реконструкція існуючих об’єктів спортивної інфраструктури громади.</w:t>
            </w:r>
          </w:p>
          <w:p w:rsidR="00CE6D2A" w:rsidRPr="00716177" w:rsidRDefault="00CE6D2A" w:rsidP="001900A7">
            <w:pPr>
              <w:pBdr>
                <w:top w:val="nil"/>
                <w:left w:val="nil"/>
                <w:bottom w:val="nil"/>
                <w:right w:val="nil"/>
                <w:between w:val="nil"/>
              </w:pBdr>
              <w:tabs>
                <w:tab w:val="left" w:pos="436"/>
              </w:tabs>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 Модернізація та зміцнення матеріально-технічної бази дитячо-юнацьких спортивних шкіл, комунальних підприємств, установ, організацій фізкультурно-спортивної спрямованості, забезпечення їх необхідним обладнанням та інвентарем, у тому числі офісною технікою та іншими технічними засобами для проведення спортивних заходів.</w:t>
            </w:r>
          </w:p>
          <w:p w:rsidR="00CE6D2A" w:rsidRPr="00716177" w:rsidRDefault="00CE6D2A" w:rsidP="001900A7">
            <w:pPr>
              <w:pStyle w:val="a5"/>
              <w:tabs>
                <w:tab w:val="left" w:pos="361"/>
              </w:tabs>
              <w:spacing w:after="0" w:line="240" w:lineRule="auto"/>
              <w:ind w:left="11"/>
              <w:jc w:val="both"/>
              <w:rPr>
                <w:rFonts w:ascii="Times New Roman" w:hAnsi="Times New Roman"/>
                <w:sz w:val="20"/>
                <w:szCs w:val="20"/>
              </w:rPr>
            </w:pPr>
            <w:r w:rsidRPr="00716177">
              <w:rPr>
                <w:rFonts w:ascii="Times New Roman" w:hAnsi="Times New Roman"/>
                <w:sz w:val="20"/>
                <w:szCs w:val="20"/>
              </w:rPr>
              <w:t>3. Створення умов для фізичного розвитку дітей та учнівської молоді.</w:t>
            </w:r>
          </w:p>
          <w:p w:rsidR="00CE6D2A" w:rsidRPr="00716177" w:rsidRDefault="00CE6D2A" w:rsidP="001900A7">
            <w:pPr>
              <w:pStyle w:val="a5"/>
              <w:tabs>
                <w:tab w:val="left" w:pos="361"/>
              </w:tabs>
              <w:spacing w:after="0" w:line="240" w:lineRule="auto"/>
              <w:ind w:left="11"/>
              <w:jc w:val="both"/>
              <w:rPr>
                <w:rFonts w:ascii="Times New Roman" w:hAnsi="Times New Roman"/>
                <w:sz w:val="20"/>
                <w:szCs w:val="20"/>
              </w:rPr>
            </w:pPr>
            <w:r w:rsidRPr="00716177">
              <w:rPr>
                <w:rFonts w:ascii="Times New Roman" w:hAnsi="Times New Roman"/>
                <w:sz w:val="20"/>
                <w:szCs w:val="20"/>
              </w:rPr>
              <w:t xml:space="preserve">4. </w:t>
            </w:r>
            <w:r w:rsidRPr="00716177">
              <w:rPr>
                <w:rFonts w:ascii="Times New Roman" w:eastAsia="Arial" w:hAnsi="Times New Roman"/>
                <w:sz w:val="20"/>
                <w:szCs w:val="20"/>
              </w:rPr>
              <w:t>Організація та проведення загальноміських спортивно-масових заходів.</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A7C5A">
            <w:pPr>
              <w:pStyle w:val="11"/>
              <w:spacing w:line="240" w:lineRule="auto"/>
              <w:ind w:left="0" w:firstLine="0"/>
              <w:rPr>
                <w:rFonts w:eastAsia="Times New Roman"/>
                <w:sz w:val="20"/>
              </w:rPr>
            </w:pPr>
            <w:r w:rsidRPr="00716177">
              <w:rPr>
                <w:rFonts w:eastAsia="Times New Roman"/>
                <w:sz w:val="20"/>
              </w:rPr>
              <w:t>Управління розвитку спорту та фізичної культури Тернопільської міської ради, виконавчі органи Тернопільської міської ради, комунальні ДЮСШ, комунальні підприємства</w:t>
            </w:r>
          </w:p>
        </w:tc>
        <w:tc>
          <w:tcPr>
            <w:tcW w:w="2627" w:type="pct"/>
            <w:tcBorders>
              <w:top w:val="single" w:sz="4" w:space="0" w:color="000000"/>
              <w:left w:val="single" w:sz="4" w:space="0" w:color="000000"/>
              <w:bottom w:val="single" w:sz="4" w:space="0" w:color="000000"/>
              <w:right w:val="single" w:sz="4" w:space="0" w:color="000000"/>
            </w:tcBorders>
          </w:tcPr>
          <w:p w:rsidR="001A7C5A" w:rsidRPr="00716177" w:rsidRDefault="001A7C5A" w:rsidP="001A7C5A">
            <w:pPr>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1.</w:t>
            </w:r>
            <w:r w:rsidRPr="00716177">
              <w:rPr>
                <w:rFonts w:ascii="Times New Roman" w:eastAsia="Calibri" w:hAnsi="Times New Roman" w:cs="Times New Roman"/>
                <w:sz w:val="20"/>
                <w:szCs w:val="20"/>
              </w:rPr>
              <w:t xml:space="preserve"> Капітальний ремонт із впровадженням заходів із енергозбереження та енергоефективності – встановлення теплового насосу для підігріву води ба</w:t>
            </w:r>
            <w:r w:rsidR="00E10BFD" w:rsidRPr="00716177">
              <w:rPr>
                <w:rFonts w:ascii="Times New Roman" w:eastAsia="Calibri" w:hAnsi="Times New Roman" w:cs="Times New Roman"/>
                <w:sz w:val="20"/>
                <w:szCs w:val="20"/>
              </w:rPr>
              <w:t xml:space="preserve">сейну за адресою: </w:t>
            </w:r>
            <w:proofErr w:type="spellStart"/>
            <w:r w:rsidR="00E10BFD" w:rsidRPr="00716177">
              <w:rPr>
                <w:rFonts w:ascii="Times New Roman" w:eastAsia="Calibri" w:hAnsi="Times New Roman" w:cs="Times New Roman"/>
                <w:sz w:val="20"/>
                <w:szCs w:val="20"/>
              </w:rPr>
              <w:t>бульв</w:t>
            </w:r>
            <w:proofErr w:type="spellEnd"/>
            <w:r w:rsidR="00E10BFD" w:rsidRPr="00716177">
              <w:rPr>
                <w:rFonts w:ascii="Times New Roman" w:eastAsia="Calibri" w:hAnsi="Times New Roman" w:cs="Times New Roman"/>
                <w:sz w:val="20"/>
                <w:szCs w:val="20"/>
              </w:rPr>
              <w:t>.</w:t>
            </w:r>
            <w:r w:rsidRPr="00716177">
              <w:rPr>
                <w:rFonts w:ascii="Times New Roman" w:eastAsia="Calibri" w:hAnsi="Times New Roman" w:cs="Times New Roman"/>
                <w:sz w:val="20"/>
                <w:szCs w:val="20"/>
              </w:rPr>
              <w:t xml:space="preserve"> </w:t>
            </w:r>
            <w:r w:rsidR="00087C5E" w:rsidRPr="00716177">
              <w:rPr>
                <w:rFonts w:ascii="Times New Roman" w:eastAsia="Calibri" w:hAnsi="Times New Roman" w:cs="Times New Roman"/>
                <w:sz w:val="20"/>
                <w:szCs w:val="20"/>
              </w:rPr>
              <w:t>Вишневецького, 8а</w:t>
            </w:r>
            <w:r w:rsidRPr="00716177">
              <w:rPr>
                <w:rFonts w:ascii="Times New Roman" w:eastAsia="Calibri" w:hAnsi="Times New Roman" w:cs="Times New Roman"/>
                <w:sz w:val="20"/>
                <w:szCs w:val="20"/>
              </w:rPr>
              <w:t xml:space="preserve"> (виготовлення ПКД)</w:t>
            </w:r>
            <w:r w:rsidR="00EB1070" w:rsidRPr="00716177">
              <w:rPr>
                <w:rFonts w:ascii="Times New Roman" w:eastAsia="Calibri" w:hAnsi="Times New Roman" w:cs="Times New Roman"/>
                <w:sz w:val="20"/>
                <w:szCs w:val="20"/>
              </w:rPr>
              <w:t>.</w:t>
            </w:r>
          </w:p>
          <w:p w:rsidR="001A7C5A" w:rsidRPr="00716177" w:rsidRDefault="001A7C5A" w:rsidP="001A7C5A">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2.</w:t>
            </w:r>
            <w:r w:rsidRPr="00716177">
              <w:rPr>
                <w:rFonts w:ascii="Times New Roman" w:hAnsi="Times New Roman" w:cs="Times New Roman"/>
                <w:sz w:val="20"/>
                <w:szCs w:val="20"/>
              </w:rPr>
              <w:t xml:space="preserve"> Виконано</w:t>
            </w:r>
            <w:r w:rsidR="0071069E" w:rsidRPr="00716177">
              <w:rPr>
                <w:rFonts w:ascii="Times New Roman" w:hAnsi="Times New Roman" w:cs="Times New Roman"/>
                <w:sz w:val="20"/>
                <w:szCs w:val="20"/>
              </w:rPr>
              <w:t xml:space="preserve"> наступне:</w:t>
            </w:r>
            <w:r w:rsidR="00A1091E" w:rsidRPr="00716177">
              <w:rPr>
                <w:rFonts w:ascii="Times New Roman" w:hAnsi="Times New Roman" w:cs="Times New Roman"/>
                <w:sz w:val="20"/>
                <w:szCs w:val="20"/>
              </w:rPr>
              <w:t xml:space="preserve"> </w:t>
            </w:r>
            <w:r w:rsidRPr="00716177">
              <w:rPr>
                <w:rFonts w:ascii="Times New Roman" w:eastAsia="Calibri" w:hAnsi="Times New Roman" w:cs="Times New Roman"/>
                <w:sz w:val="20"/>
                <w:szCs w:val="20"/>
              </w:rPr>
              <w:t>«КДЮС</w:t>
            </w:r>
            <w:r w:rsidR="00E10BFD" w:rsidRPr="00716177">
              <w:rPr>
                <w:rFonts w:ascii="Times New Roman" w:eastAsia="Calibri" w:hAnsi="Times New Roman" w:cs="Times New Roman"/>
                <w:sz w:val="20"/>
                <w:szCs w:val="20"/>
              </w:rPr>
              <w:t xml:space="preserve">Ш з греко-римської боротьби» </w:t>
            </w:r>
            <w:r w:rsidRPr="00716177">
              <w:rPr>
                <w:rFonts w:ascii="Times New Roman" w:eastAsia="Calibri" w:hAnsi="Times New Roman" w:cs="Times New Roman"/>
                <w:sz w:val="20"/>
                <w:szCs w:val="20"/>
              </w:rPr>
              <w:t xml:space="preserve"> – придбано ноутбук;</w:t>
            </w:r>
          </w:p>
          <w:p w:rsidR="00306D84" w:rsidRPr="00716177" w:rsidRDefault="00E10BFD" w:rsidP="00492FEE">
            <w:pPr>
              <w:spacing w:after="0" w:line="240" w:lineRule="auto"/>
              <w:jc w:val="both"/>
              <w:rPr>
                <w:rFonts w:ascii="Times New Roman" w:eastAsia="Calibri" w:hAnsi="Times New Roman" w:cs="Times New Roman"/>
                <w:sz w:val="20"/>
                <w:szCs w:val="20"/>
              </w:rPr>
            </w:pPr>
            <w:r w:rsidRPr="00716177">
              <w:rPr>
                <w:rFonts w:ascii="Times New Roman" w:eastAsia="Calibri" w:hAnsi="Times New Roman" w:cs="Times New Roman"/>
                <w:sz w:val="20"/>
                <w:szCs w:val="20"/>
              </w:rPr>
              <w:t xml:space="preserve">«КДЮСШ №2 </w:t>
            </w:r>
            <w:proofErr w:type="spellStart"/>
            <w:r w:rsidRPr="00716177">
              <w:rPr>
                <w:rFonts w:ascii="Times New Roman" w:eastAsia="Calibri" w:hAnsi="Times New Roman" w:cs="Times New Roman"/>
                <w:sz w:val="20"/>
                <w:szCs w:val="20"/>
              </w:rPr>
              <w:t>ім.Ю.Горайського</w:t>
            </w:r>
            <w:proofErr w:type="spellEnd"/>
            <w:r w:rsidRPr="00716177">
              <w:rPr>
                <w:rFonts w:ascii="Times New Roman" w:eastAsia="Calibri" w:hAnsi="Times New Roman" w:cs="Times New Roman"/>
                <w:sz w:val="20"/>
                <w:szCs w:val="20"/>
              </w:rPr>
              <w:t>»</w:t>
            </w:r>
            <w:r w:rsidR="001A7C5A" w:rsidRPr="00716177">
              <w:rPr>
                <w:rFonts w:ascii="Times New Roman" w:eastAsia="Calibri" w:hAnsi="Times New Roman" w:cs="Times New Roman"/>
                <w:sz w:val="20"/>
                <w:szCs w:val="20"/>
              </w:rPr>
              <w:t xml:space="preserve"> - придбано 2 циркуляційні насоси; фехтувальну доріжку;</w:t>
            </w:r>
            <w:r w:rsidR="00A1091E" w:rsidRPr="00716177">
              <w:rPr>
                <w:rFonts w:ascii="Times New Roman" w:eastAsia="Calibri" w:hAnsi="Times New Roman" w:cs="Times New Roman"/>
                <w:sz w:val="20"/>
                <w:szCs w:val="20"/>
              </w:rPr>
              <w:t xml:space="preserve"> </w:t>
            </w:r>
            <w:r w:rsidRPr="00716177">
              <w:rPr>
                <w:rFonts w:ascii="Times New Roman" w:eastAsia="Calibri" w:hAnsi="Times New Roman" w:cs="Times New Roman"/>
                <w:sz w:val="20"/>
                <w:szCs w:val="20"/>
              </w:rPr>
              <w:t>«СДЮСШОР «</w:t>
            </w:r>
            <w:proofErr w:type="spellStart"/>
            <w:r w:rsidRPr="00716177">
              <w:rPr>
                <w:rFonts w:ascii="Times New Roman" w:eastAsia="Calibri" w:hAnsi="Times New Roman" w:cs="Times New Roman"/>
                <w:sz w:val="20"/>
                <w:szCs w:val="20"/>
              </w:rPr>
              <w:t>Екстрім</w:t>
            </w:r>
            <w:proofErr w:type="spellEnd"/>
            <w:r w:rsidRPr="00716177">
              <w:rPr>
                <w:rFonts w:ascii="Times New Roman" w:eastAsia="Calibri" w:hAnsi="Times New Roman" w:cs="Times New Roman"/>
                <w:sz w:val="20"/>
                <w:szCs w:val="20"/>
              </w:rPr>
              <w:t>»</w:t>
            </w:r>
            <w:r w:rsidR="001A7C5A" w:rsidRPr="00716177">
              <w:rPr>
                <w:rFonts w:ascii="Times New Roman" w:eastAsia="Calibri" w:hAnsi="Times New Roman" w:cs="Times New Roman"/>
                <w:sz w:val="20"/>
                <w:szCs w:val="20"/>
              </w:rPr>
              <w:t xml:space="preserve"> - придбано лижі для </w:t>
            </w:r>
            <w:proofErr w:type="spellStart"/>
            <w:r w:rsidR="001A7C5A" w:rsidRPr="00716177">
              <w:rPr>
                <w:rFonts w:ascii="Times New Roman" w:eastAsia="Calibri" w:hAnsi="Times New Roman" w:cs="Times New Roman"/>
                <w:sz w:val="20"/>
                <w:szCs w:val="20"/>
              </w:rPr>
              <w:t>фристайлу</w:t>
            </w:r>
            <w:proofErr w:type="spellEnd"/>
            <w:r w:rsidR="001A7C5A" w:rsidRPr="00716177">
              <w:rPr>
                <w:rFonts w:ascii="Times New Roman" w:eastAsia="Calibri" w:hAnsi="Times New Roman" w:cs="Times New Roman"/>
                <w:sz w:val="20"/>
                <w:szCs w:val="20"/>
              </w:rPr>
              <w:t xml:space="preserve"> (3 пари), черевики для </w:t>
            </w:r>
            <w:proofErr w:type="spellStart"/>
            <w:r w:rsidR="001A7C5A" w:rsidRPr="00716177">
              <w:rPr>
                <w:rFonts w:ascii="Times New Roman" w:eastAsia="Calibri" w:hAnsi="Times New Roman" w:cs="Times New Roman"/>
                <w:sz w:val="20"/>
                <w:szCs w:val="20"/>
              </w:rPr>
              <w:t>сноубордингу</w:t>
            </w:r>
            <w:proofErr w:type="spellEnd"/>
            <w:r w:rsidR="001A7C5A" w:rsidRPr="00716177">
              <w:rPr>
                <w:rFonts w:ascii="Times New Roman" w:eastAsia="Calibri" w:hAnsi="Times New Roman" w:cs="Times New Roman"/>
                <w:sz w:val="20"/>
                <w:szCs w:val="20"/>
              </w:rPr>
              <w:t xml:space="preserve"> (4 пари);</w:t>
            </w:r>
            <w:r w:rsidR="00A1091E" w:rsidRPr="00716177">
              <w:rPr>
                <w:rFonts w:ascii="Times New Roman" w:eastAsia="Calibri" w:hAnsi="Times New Roman" w:cs="Times New Roman"/>
                <w:sz w:val="20"/>
                <w:szCs w:val="20"/>
              </w:rPr>
              <w:t xml:space="preserve"> </w:t>
            </w:r>
            <w:r w:rsidR="001A7C5A" w:rsidRPr="00716177">
              <w:rPr>
                <w:rFonts w:ascii="Times New Roman" w:eastAsia="Times New Roman" w:hAnsi="Times New Roman" w:cs="Times New Roman"/>
                <w:sz w:val="20"/>
                <w:szCs w:val="20"/>
              </w:rPr>
              <w:t>Тернопільський міський центр фізичного здоров’я населення – придбано пандус для маломобільних груп населення</w:t>
            </w:r>
            <w:r w:rsidR="00A31EBA" w:rsidRPr="00716177">
              <w:rPr>
                <w:rFonts w:ascii="Times New Roman" w:eastAsia="Times New Roman" w:hAnsi="Times New Roman" w:cs="Times New Roman"/>
                <w:sz w:val="20"/>
                <w:szCs w:val="20"/>
              </w:rPr>
              <w:t>.</w:t>
            </w:r>
          </w:p>
          <w:p w:rsidR="00CE6D2A" w:rsidRPr="00716177" w:rsidRDefault="00A1091E" w:rsidP="00016B2F">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В</w:t>
            </w:r>
            <w:r w:rsidR="00306D84" w:rsidRPr="00716177">
              <w:rPr>
                <w:rFonts w:ascii="Times New Roman" w:eastAsia="Times New Roman" w:hAnsi="Times New Roman" w:cs="Times New Roman"/>
                <w:sz w:val="20"/>
                <w:szCs w:val="20"/>
              </w:rPr>
              <w:t xml:space="preserve">ідкрито 2 нових відділення з видів спорту на базі </w:t>
            </w:r>
            <w:r w:rsidR="00E10BFD" w:rsidRPr="00716177">
              <w:rPr>
                <w:rFonts w:ascii="Times New Roman" w:eastAsia="Times New Roman" w:hAnsi="Times New Roman" w:cs="Times New Roman"/>
                <w:sz w:val="20"/>
                <w:szCs w:val="20"/>
              </w:rPr>
              <w:t xml:space="preserve">«КДЮСШ №2 ім. </w:t>
            </w:r>
            <w:proofErr w:type="spellStart"/>
            <w:r w:rsidR="00E10BFD" w:rsidRPr="00716177">
              <w:rPr>
                <w:rFonts w:ascii="Times New Roman" w:eastAsia="Times New Roman" w:hAnsi="Times New Roman" w:cs="Times New Roman"/>
                <w:sz w:val="20"/>
                <w:szCs w:val="20"/>
              </w:rPr>
              <w:t>Ю.Горайського</w:t>
            </w:r>
            <w:proofErr w:type="spellEnd"/>
            <w:r w:rsidR="00E10BFD" w:rsidRPr="00716177">
              <w:rPr>
                <w:rFonts w:ascii="Times New Roman" w:eastAsia="Times New Roman" w:hAnsi="Times New Roman" w:cs="Times New Roman"/>
                <w:sz w:val="20"/>
                <w:szCs w:val="20"/>
              </w:rPr>
              <w:t>»</w:t>
            </w:r>
            <w:r w:rsidR="00306D84" w:rsidRPr="00716177">
              <w:rPr>
                <w:rFonts w:ascii="Times New Roman" w:eastAsia="Times New Roman" w:hAnsi="Times New Roman" w:cs="Times New Roman"/>
                <w:sz w:val="20"/>
                <w:szCs w:val="20"/>
              </w:rPr>
              <w:t xml:space="preserve"> – стрільба з лука</w:t>
            </w:r>
            <w:r w:rsidR="00306D84" w:rsidRPr="00716177">
              <w:rPr>
                <w:rFonts w:ascii="Times New Roman" w:hAnsi="Times New Roman" w:cs="Times New Roman"/>
                <w:sz w:val="20"/>
                <w:szCs w:val="20"/>
              </w:rPr>
              <w:t xml:space="preserve"> та боротьба самбо.</w:t>
            </w:r>
          </w:p>
          <w:p w:rsidR="00306D84" w:rsidRPr="00716177" w:rsidRDefault="00A31EBA" w:rsidP="00492FEE">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4.Постійно організовуються та проводяться численні спортивно-масові та оздоровчі заходи, що охоплюють різні вікові групи та категорії населення</w:t>
            </w:r>
            <w:r w:rsidR="002A03EB"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xml:space="preserve"> </w:t>
            </w:r>
            <w:r w:rsidR="002A03EB" w:rsidRPr="00716177">
              <w:rPr>
                <w:rFonts w:ascii="Times New Roman" w:hAnsi="Times New Roman" w:cs="Times New Roman"/>
                <w:sz w:val="20"/>
                <w:szCs w:val="20"/>
              </w:rPr>
              <w:t>П</w:t>
            </w:r>
            <w:r w:rsidR="00306D84" w:rsidRPr="00716177">
              <w:rPr>
                <w:rFonts w:ascii="Times New Roman" w:hAnsi="Times New Roman" w:cs="Times New Roman"/>
                <w:sz w:val="20"/>
                <w:szCs w:val="20"/>
              </w:rPr>
              <w:t xml:space="preserve">роведено 65 навчально-тренувальних зборів та 68 </w:t>
            </w:r>
            <w:r w:rsidR="002A03EB" w:rsidRPr="00716177">
              <w:rPr>
                <w:rFonts w:ascii="Times New Roman" w:hAnsi="Times New Roman" w:cs="Times New Roman"/>
                <w:sz w:val="20"/>
                <w:szCs w:val="20"/>
              </w:rPr>
              <w:t xml:space="preserve"> спортивних змагань, турнірів, к</w:t>
            </w:r>
            <w:r w:rsidR="00306D84" w:rsidRPr="00716177">
              <w:rPr>
                <w:rFonts w:ascii="Times New Roman" w:hAnsi="Times New Roman" w:cs="Times New Roman"/>
                <w:sz w:val="20"/>
                <w:szCs w:val="20"/>
              </w:rPr>
              <w:t>убків з олімпійських та неолімпійських видів спорту</w:t>
            </w:r>
            <w:r w:rsidR="002A03EB" w:rsidRPr="00716177">
              <w:rPr>
                <w:rFonts w:ascii="Times New Roman" w:hAnsi="Times New Roman" w:cs="Times New Roman"/>
                <w:sz w:val="20"/>
                <w:szCs w:val="20"/>
              </w:rPr>
              <w:t>.</w:t>
            </w:r>
            <w:r w:rsidR="00306D84" w:rsidRPr="00716177">
              <w:rPr>
                <w:rFonts w:ascii="Times New Roman" w:hAnsi="Times New Roman" w:cs="Times New Roman"/>
                <w:sz w:val="20"/>
                <w:szCs w:val="20"/>
              </w:rPr>
              <w:t xml:space="preserve"> </w:t>
            </w:r>
            <w:r w:rsidR="002A03EB" w:rsidRPr="00716177">
              <w:rPr>
                <w:rFonts w:ascii="Times New Roman" w:hAnsi="Times New Roman" w:cs="Times New Roman"/>
                <w:sz w:val="20"/>
                <w:szCs w:val="20"/>
              </w:rPr>
              <w:t xml:space="preserve"> </w:t>
            </w:r>
            <w:r w:rsidR="00306D84" w:rsidRPr="00716177">
              <w:rPr>
                <w:rFonts w:ascii="Times New Roman" w:hAnsi="Times New Roman" w:cs="Times New Roman"/>
                <w:sz w:val="20"/>
                <w:szCs w:val="20"/>
              </w:rPr>
              <w:t xml:space="preserve">Значна увага приділяється підготовці спортивних резервів. </w:t>
            </w:r>
          </w:p>
          <w:p w:rsidR="00306D84" w:rsidRPr="00716177" w:rsidRDefault="00306D84" w:rsidP="00492FEE">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У громаді в паркових зонах проведено 251 захід за участю 3959 осіб. </w:t>
            </w:r>
          </w:p>
          <w:p w:rsidR="00306D84" w:rsidRPr="00716177" w:rsidRDefault="00306D84" w:rsidP="00492FEE">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Проведено більше 86 заходів до участі в яких залучено 7312 громадян </w:t>
            </w:r>
            <w:proofErr w:type="spellStart"/>
            <w:r w:rsidRPr="00716177">
              <w:rPr>
                <w:rFonts w:ascii="Times New Roman" w:hAnsi="Times New Roman" w:cs="Times New Roman"/>
                <w:sz w:val="20"/>
                <w:szCs w:val="20"/>
              </w:rPr>
              <w:t>міста.З</w:t>
            </w:r>
            <w:proofErr w:type="spellEnd"/>
            <w:r w:rsidRPr="00716177">
              <w:rPr>
                <w:rFonts w:ascii="Times New Roman" w:hAnsi="Times New Roman" w:cs="Times New Roman"/>
                <w:sz w:val="20"/>
                <w:szCs w:val="20"/>
              </w:rPr>
              <w:t xml:space="preserve"> метою залучення учнівської молоді до рухової активності та спорту у громаді проведено змагання серед учнів «Пліч-о-пліч всеукраїнські шкільні ліги», взяло учать 1800 школярів, які змагалися у 9 видах спорту (легка атлетика, баскетбол, волейбол, </w:t>
            </w:r>
            <w:proofErr w:type="spellStart"/>
            <w:r w:rsidRPr="00716177">
              <w:rPr>
                <w:rFonts w:ascii="Times New Roman" w:hAnsi="Times New Roman" w:cs="Times New Roman"/>
                <w:sz w:val="20"/>
                <w:szCs w:val="20"/>
              </w:rPr>
              <w:t>футзал</w:t>
            </w:r>
            <w:proofErr w:type="spellEnd"/>
            <w:r w:rsidRPr="00716177">
              <w:rPr>
                <w:rFonts w:ascii="Times New Roman" w:hAnsi="Times New Roman" w:cs="Times New Roman"/>
                <w:sz w:val="20"/>
                <w:szCs w:val="20"/>
              </w:rPr>
              <w:t xml:space="preserve">, гандбол, регбі-5, </w:t>
            </w:r>
            <w:proofErr w:type="spellStart"/>
            <w:r w:rsidRPr="00716177">
              <w:rPr>
                <w:rFonts w:ascii="Times New Roman" w:hAnsi="Times New Roman" w:cs="Times New Roman"/>
                <w:sz w:val="20"/>
                <w:szCs w:val="20"/>
              </w:rPr>
              <w:t>черліденг</w:t>
            </w:r>
            <w:proofErr w:type="spellEnd"/>
            <w:r w:rsidRPr="00716177">
              <w:rPr>
                <w:rFonts w:ascii="Times New Roman" w:hAnsi="Times New Roman" w:cs="Times New Roman"/>
                <w:sz w:val="20"/>
                <w:szCs w:val="20"/>
              </w:rPr>
              <w:t>, спортивне орієнтування, шахи).</w:t>
            </w:r>
          </w:p>
        </w:tc>
      </w:tr>
      <w:tr w:rsidR="00EE6B56" w:rsidRPr="00716177" w:rsidTr="00055E6A">
        <w:trPr>
          <w:trHeight w:val="47"/>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487F2A">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3.7.</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t>Підтримка культурних ініціатив та промоція української культури</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 Створення нових сучасних креативних просторів, культурних продуктів: Трансформація клубних закладів у сучасні осередки культури та центри громадської активності.</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 Реалізація проекту «Тернопільська художня школа – арт-територія».</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 Комплексний розвиток інформаційних ресурсів та технологій у бібліотеках.</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 Різноманітні активності з популяризації культурної спадщини міста (виставки, екскурсії, конференції).</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lastRenderedPageBreak/>
              <w:t>5. Зміцнення матеріально-технічної бази закладів культури.</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6. Створення арт-простору сучасного мистецтва.</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7. Ремонти закладів культури в селах громади.</w:t>
            </w:r>
          </w:p>
          <w:p w:rsidR="00CE6D2A" w:rsidRPr="00716177" w:rsidRDefault="00CE6D2A" w:rsidP="001900A7">
            <w:pPr>
              <w:spacing w:after="0" w:line="240" w:lineRule="auto"/>
              <w:rPr>
                <w:rFonts w:ascii="Times New Roman" w:hAnsi="Times New Roman" w:cs="Times New Roman"/>
                <w:sz w:val="20"/>
                <w:szCs w:val="20"/>
              </w:rPr>
            </w:pPr>
            <w:r w:rsidRPr="00716177">
              <w:rPr>
                <w:rFonts w:ascii="Times New Roman" w:hAnsi="Times New Roman" w:cs="Times New Roman"/>
                <w:sz w:val="20"/>
                <w:szCs w:val="20"/>
              </w:rPr>
              <w:t>8. Ремонтно-реставраційні роботи пам’яток архітектури національного значення</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jc w:val="center"/>
              <w:rPr>
                <w:rFonts w:ascii="Times New Roman" w:hAnsi="Times New Roman" w:cs="Times New Roman"/>
                <w:sz w:val="20"/>
                <w:szCs w:val="20"/>
              </w:rPr>
            </w:pPr>
            <w:r w:rsidRPr="00716177">
              <w:rPr>
                <w:rFonts w:ascii="Times New Roman" w:hAnsi="Times New Roman" w:cs="Times New Roman"/>
                <w:snapToGrid w:val="0"/>
                <w:sz w:val="20"/>
                <w:szCs w:val="20"/>
              </w:rPr>
              <w:lastRenderedPageBreak/>
              <w:t>Управління культури і мистецтв; з</w:t>
            </w:r>
            <w:r w:rsidRPr="00716177">
              <w:rPr>
                <w:rFonts w:ascii="Times New Roman" w:hAnsi="Times New Roman" w:cs="Times New Roman"/>
                <w:sz w:val="20"/>
                <w:szCs w:val="20"/>
              </w:rPr>
              <w:t>аклади сфери культури</w:t>
            </w:r>
          </w:p>
        </w:tc>
        <w:tc>
          <w:tcPr>
            <w:tcW w:w="2627" w:type="pct"/>
            <w:tcBorders>
              <w:top w:val="single" w:sz="4" w:space="0" w:color="000000"/>
              <w:left w:val="single" w:sz="4" w:space="0" w:color="000000"/>
              <w:bottom w:val="single" w:sz="4" w:space="0" w:color="000000"/>
              <w:right w:val="single" w:sz="4" w:space="0" w:color="000000"/>
            </w:tcBorders>
          </w:tcPr>
          <w:p w:rsidR="00EC33E5" w:rsidRPr="00716177" w:rsidRDefault="00EC33E5" w:rsidP="000F7DA7">
            <w:pPr>
              <w:pStyle w:val="a3"/>
              <w:spacing w:before="0" w:beforeAutospacing="0" w:after="0" w:afterAutospacing="0"/>
              <w:jc w:val="both"/>
              <w:rPr>
                <w:rFonts w:eastAsia="Times New Roman"/>
                <w:sz w:val="20"/>
                <w:szCs w:val="20"/>
                <w:lang w:eastAsia="ru-RU"/>
              </w:rPr>
            </w:pPr>
            <w:r w:rsidRPr="00716177">
              <w:rPr>
                <w:sz w:val="20"/>
                <w:szCs w:val="20"/>
              </w:rPr>
              <w:t>1.</w:t>
            </w:r>
            <w:r w:rsidR="00A24E4D">
              <w:rPr>
                <w:sz w:val="20"/>
                <w:szCs w:val="20"/>
              </w:rPr>
              <w:t xml:space="preserve"> </w:t>
            </w:r>
            <w:r w:rsidRPr="00716177">
              <w:rPr>
                <w:rFonts w:eastAsia="Times New Roman"/>
                <w:sz w:val="20"/>
                <w:szCs w:val="20"/>
                <w:lang w:eastAsia="ru-RU"/>
              </w:rPr>
              <w:t>На базі</w:t>
            </w:r>
            <w:r w:rsidR="002A03EB" w:rsidRPr="00716177">
              <w:rPr>
                <w:rFonts w:eastAsia="Times New Roman"/>
                <w:sz w:val="20"/>
                <w:szCs w:val="20"/>
                <w:lang w:eastAsia="ru-RU"/>
              </w:rPr>
              <w:t xml:space="preserve"> </w:t>
            </w:r>
            <w:r w:rsidRPr="00716177">
              <w:rPr>
                <w:rFonts w:eastAsia="Times New Roman"/>
                <w:bCs/>
                <w:sz w:val="20"/>
                <w:szCs w:val="20"/>
                <w:lang w:eastAsia="ru-RU"/>
              </w:rPr>
              <w:t>бібліотеки-філії № 4 для дорослих</w:t>
            </w:r>
            <w:r w:rsidRPr="00716177">
              <w:rPr>
                <w:sz w:val="20"/>
                <w:szCs w:val="20"/>
              </w:rPr>
              <w:t xml:space="preserve"> створено осередок соціокультурної інтеграції та підтримки</w:t>
            </w:r>
            <w:r w:rsidR="00A1091E" w:rsidRPr="00716177">
              <w:rPr>
                <w:sz w:val="20"/>
                <w:szCs w:val="20"/>
              </w:rPr>
              <w:t xml:space="preserve"> </w:t>
            </w:r>
            <w:r w:rsidRPr="00716177">
              <w:rPr>
                <w:rFonts w:eastAsia="Times New Roman"/>
                <w:bCs/>
                <w:sz w:val="20"/>
                <w:szCs w:val="20"/>
                <w:lang w:eastAsia="ru-RU"/>
              </w:rPr>
              <w:t>«Доступна спадщина»</w:t>
            </w:r>
            <w:r w:rsidRPr="00716177">
              <w:rPr>
                <w:rFonts w:eastAsia="Times New Roman"/>
                <w:sz w:val="20"/>
                <w:szCs w:val="20"/>
                <w:bdr w:val="none" w:sz="0" w:space="0" w:color="auto" w:frame="1"/>
                <w:lang w:eastAsia="ru-RU"/>
              </w:rPr>
              <w:t xml:space="preserve">. </w:t>
            </w:r>
            <w:r w:rsidRPr="00716177">
              <w:rPr>
                <w:rFonts w:eastAsia="Times New Roman"/>
                <w:sz w:val="20"/>
                <w:szCs w:val="20"/>
                <w:lang w:eastAsia="ru-RU"/>
              </w:rPr>
              <w:t>Ця</w:t>
            </w:r>
            <w:r w:rsidR="002A03EB" w:rsidRPr="00716177">
              <w:rPr>
                <w:rFonts w:eastAsia="Times New Roman"/>
                <w:sz w:val="20"/>
                <w:szCs w:val="20"/>
                <w:lang w:eastAsia="ru-RU"/>
              </w:rPr>
              <w:t xml:space="preserve"> </w:t>
            </w:r>
            <w:r w:rsidRPr="00716177">
              <w:rPr>
                <w:rFonts w:eastAsia="Times New Roman"/>
                <w:sz w:val="20"/>
                <w:szCs w:val="20"/>
                <w:lang w:eastAsia="ru-RU"/>
              </w:rPr>
              <w:t>ініціатива стала можливою</w:t>
            </w:r>
            <w:r w:rsidR="002A03EB" w:rsidRPr="00716177">
              <w:rPr>
                <w:rFonts w:eastAsia="Times New Roman"/>
                <w:sz w:val="20"/>
                <w:szCs w:val="20"/>
                <w:lang w:eastAsia="ru-RU"/>
              </w:rPr>
              <w:t xml:space="preserve"> </w:t>
            </w:r>
            <w:r w:rsidRPr="00716177">
              <w:rPr>
                <w:rFonts w:eastAsia="Times New Roman"/>
                <w:sz w:val="20"/>
                <w:szCs w:val="20"/>
                <w:lang w:eastAsia="ru-RU"/>
              </w:rPr>
              <w:t>завдяки</w:t>
            </w:r>
            <w:r w:rsidR="002A03EB" w:rsidRPr="00716177">
              <w:rPr>
                <w:rFonts w:eastAsia="Times New Roman"/>
                <w:sz w:val="20"/>
                <w:szCs w:val="20"/>
                <w:lang w:eastAsia="ru-RU"/>
              </w:rPr>
              <w:t xml:space="preserve"> </w:t>
            </w:r>
            <w:r w:rsidRPr="00716177">
              <w:rPr>
                <w:rFonts w:eastAsia="Times New Roman"/>
                <w:sz w:val="20"/>
                <w:szCs w:val="20"/>
                <w:lang w:eastAsia="ru-RU"/>
              </w:rPr>
              <w:t>перемозі в конкурсі</w:t>
            </w:r>
            <w:r w:rsidR="002A03EB" w:rsidRPr="00716177">
              <w:rPr>
                <w:rFonts w:eastAsia="Times New Roman"/>
                <w:sz w:val="20"/>
                <w:szCs w:val="20"/>
                <w:lang w:eastAsia="ru-RU"/>
              </w:rPr>
              <w:t xml:space="preserve"> </w:t>
            </w:r>
            <w:r w:rsidRPr="00716177">
              <w:rPr>
                <w:rFonts w:eastAsia="Times New Roman"/>
                <w:sz w:val="20"/>
                <w:szCs w:val="20"/>
                <w:lang w:eastAsia="ru-RU"/>
              </w:rPr>
              <w:t>міні</w:t>
            </w:r>
            <w:r w:rsidR="0050640B" w:rsidRPr="00716177">
              <w:rPr>
                <w:rFonts w:eastAsia="Times New Roman"/>
                <w:sz w:val="20"/>
                <w:szCs w:val="20"/>
                <w:lang w:eastAsia="ru-RU"/>
              </w:rPr>
              <w:t>-</w:t>
            </w:r>
            <w:r w:rsidRPr="00716177">
              <w:rPr>
                <w:rFonts w:eastAsia="Times New Roman"/>
                <w:sz w:val="20"/>
                <w:szCs w:val="20"/>
                <w:lang w:eastAsia="ru-RU"/>
              </w:rPr>
              <w:t>грантів «Підтримка</w:t>
            </w:r>
            <w:r w:rsidR="002A03EB" w:rsidRPr="00716177">
              <w:rPr>
                <w:rFonts w:eastAsia="Times New Roman"/>
                <w:sz w:val="20"/>
                <w:szCs w:val="20"/>
                <w:lang w:eastAsia="ru-RU"/>
              </w:rPr>
              <w:t xml:space="preserve"> </w:t>
            </w:r>
            <w:r w:rsidRPr="00716177">
              <w:rPr>
                <w:rFonts w:eastAsia="Times New Roman"/>
                <w:sz w:val="20"/>
                <w:szCs w:val="20"/>
                <w:lang w:eastAsia="ru-RU"/>
              </w:rPr>
              <w:t>ініціатив</w:t>
            </w:r>
            <w:r w:rsidR="002A03EB" w:rsidRPr="00716177">
              <w:rPr>
                <w:rFonts w:eastAsia="Times New Roman"/>
                <w:sz w:val="20"/>
                <w:szCs w:val="20"/>
                <w:lang w:eastAsia="ru-RU"/>
              </w:rPr>
              <w:t xml:space="preserve"> </w:t>
            </w:r>
            <w:r w:rsidRPr="00716177">
              <w:rPr>
                <w:rFonts w:eastAsia="Times New Roman"/>
                <w:sz w:val="20"/>
                <w:szCs w:val="20"/>
                <w:lang w:eastAsia="ru-RU"/>
              </w:rPr>
              <w:t>спільнот» від</w:t>
            </w:r>
            <w:r w:rsidR="002A03EB" w:rsidRPr="00716177">
              <w:rPr>
                <w:rFonts w:eastAsia="Times New Roman"/>
                <w:sz w:val="20"/>
                <w:szCs w:val="20"/>
                <w:lang w:eastAsia="ru-RU"/>
              </w:rPr>
              <w:t xml:space="preserve"> </w:t>
            </w:r>
            <w:r w:rsidRPr="00716177">
              <w:rPr>
                <w:rFonts w:eastAsia="Times New Roman"/>
                <w:sz w:val="20"/>
                <w:szCs w:val="20"/>
                <w:lang w:eastAsia="ru-RU"/>
              </w:rPr>
              <w:t>Благодійного фонду «Світло</w:t>
            </w:r>
            <w:r w:rsidR="00A1091E" w:rsidRPr="00716177">
              <w:rPr>
                <w:rFonts w:eastAsia="Times New Roman"/>
                <w:sz w:val="20"/>
                <w:szCs w:val="20"/>
                <w:lang w:eastAsia="ru-RU"/>
              </w:rPr>
              <w:t xml:space="preserve"> </w:t>
            </w:r>
            <w:r w:rsidRPr="00716177">
              <w:rPr>
                <w:rFonts w:eastAsia="Times New Roman"/>
                <w:sz w:val="20"/>
                <w:szCs w:val="20"/>
                <w:lang w:eastAsia="ru-RU"/>
              </w:rPr>
              <w:t>ре</w:t>
            </w:r>
            <w:r w:rsidR="002A03EB" w:rsidRPr="00716177">
              <w:rPr>
                <w:rFonts w:eastAsia="Times New Roman"/>
                <w:sz w:val="20"/>
                <w:szCs w:val="20"/>
                <w:lang w:eastAsia="ru-RU"/>
              </w:rPr>
              <w:t xml:space="preserve"> </w:t>
            </w:r>
            <w:r w:rsidRPr="00716177">
              <w:rPr>
                <w:rFonts w:eastAsia="Times New Roman"/>
                <w:sz w:val="20"/>
                <w:szCs w:val="20"/>
                <w:lang w:eastAsia="ru-RU"/>
              </w:rPr>
              <w:t>формації»</w:t>
            </w:r>
            <w:r w:rsidRPr="00716177">
              <w:rPr>
                <w:rFonts w:eastAsia="Times New Roman"/>
                <w:sz w:val="20"/>
                <w:szCs w:val="20"/>
                <w:bdr w:val="none" w:sz="0" w:space="0" w:color="auto" w:frame="1"/>
                <w:lang w:eastAsia="ru-RU"/>
              </w:rPr>
              <w:t xml:space="preserve">. </w:t>
            </w:r>
            <w:r w:rsidR="000F7DA7" w:rsidRPr="00716177">
              <w:rPr>
                <w:rFonts w:eastAsia="Times New Roman"/>
                <w:sz w:val="20"/>
                <w:szCs w:val="20"/>
                <w:lang w:eastAsia="ru-RU"/>
              </w:rPr>
              <w:t>Проєкт</w:t>
            </w:r>
            <w:r w:rsidR="002A03EB" w:rsidRPr="00716177">
              <w:rPr>
                <w:rFonts w:eastAsia="Times New Roman"/>
                <w:sz w:val="20"/>
                <w:szCs w:val="20"/>
                <w:lang w:eastAsia="ru-RU"/>
              </w:rPr>
              <w:t xml:space="preserve"> </w:t>
            </w:r>
            <w:r w:rsidRPr="00716177">
              <w:rPr>
                <w:rFonts w:eastAsia="Times New Roman"/>
                <w:sz w:val="20"/>
                <w:szCs w:val="20"/>
                <w:lang w:eastAsia="ru-RU"/>
              </w:rPr>
              <w:t>структурований</w:t>
            </w:r>
            <w:r w:rsidR="002A03EB" w:rsidRPr="00716177">
              <w:rPr>
                <w:rFonts w:eastAsia="Times New Roman"/>
                <w:sz w:val="20"/>
                <w:szCs w:val="20"/>
                <w:lang w:eastAsia="ru-RU"/>
              </w:rPr>
              <w:t xml:space="preserve"> </w:t>
            </w:r>
            <w:r w:rsidRPr="00716177">
              <w:rPr>
                <w:rFonts w:eastAsia="Times New Roman"/>
                <w:sz w:val="20"/>
                <w:szCs w:val="20"/>
                <w:lang w:eastAsia="ru-RU"/>
              </w:rPr>
              <w:t>навколо</w:t>
            </w:r>
            <w:r w:rsidR="002A03EB" w:rsidRPr="00716177">
              <w:rPr>
                <w:rFonts w:eastAsia="Times New Roman"/>
                <w:sz w:val="20"/>
                <w:szCs w:val="20"/>
                <w:lang w:eastAsia="ru-RU"/>
              </w:rPr>
              <w:t xml:space="preserve"> </w:t>
            </w:r>
            <w:r w:rsidRPr="00716177">
              <w:rPr>
                <w:rFonts w:eastAsia="Times New Roman"/>
                <w:sz w:val="20"/>
                <w:szCs w:val="20"/>
                <w:lang w:eastAsia="ru-RU"/>
              </w:rPr>
              <w:t>трьох</w:t>
            </w:r>
            <w:r w:rsidR="002A03EB" w:rsidRPr="00716177">
              <w:rPr>
                <w:rFonts w:eastAsia="Times New Roman"/>
                <w:sz w:val="20"/>
                <w:szCs w:val="20"/>
                <w:lang w:eastAsia="ru-RU"/>
              </w:rPr>
              <w:t xml:space="preserve"> </w:t>
            </w:r>
            <w:r w:rsidRPr="00716177">
              <w:rPr>
                <w:rFonts w:eastAsia="Times New Roman"/>
                <w:sz w:val="20"/>
                <w:szCs w:val="20"/>
                <w:lang w:eastAsia="ru-RU"/>
              </w:rPr>
              <w:t>стратегічних платформ:</w:t>
            </w:r>
            <w:r w:rsidRPr="00716177">
              <w:rPr>
                <w:rFonts w:eastAsia="Times New Roman"/>
                <w:sz w:val="20"/>
                <w:szCs w:val="20"/>
                <w:bdr w:val="none" w:sz="0" w:space="0" w:color="auto" w:frame="1"/>
                <w:lang w:eastAsia="ru-RU"/>
              </w:rPr>
              <w:t xml:space="preserve">- Культурна Лабораторія «Спадщина. </w:t>
            </w:r>
            <w:proofErr w:type="spellStart"/>
            <w:r w:rsidRPr="00716177">
              <w:rPr>
                <w:rFonts w:eastAsia="Times New Roman"/>
                <w:sz w:val="20"/>
                <w:szCs w:val="20"/>
                <w:lang w:eastAsia="ru-RU"/>
              </w:rPr>
              <w:t>Remix</w:t>
            </w:r>
            <w:proofErr w:type="spellEnd"/>
            <w:r w:rsidRPr="00716177">
              <w:rPr>
                <w:rFonts w:eastAsia="Times New Roman"/>
                <w:sz w:val="20"/>
                <w:szCs w:val="20"/>
                <w:lang w:eastAsia="ru-RU"/>
              </w:rPr>
              <w:t>»;</w:t>
            </w:r>
            <w:r w:rsidRPr="00716177">
              <w:rPr>
                <w:rFonts w:eastAsia="Times New Roman"/>
                <w:bCs/>
                <w:sz w:val="20"/>
                <w:szCs w:val="20"/>
                <w:lang w:eastAsia="ru-RU"/>
              </w:rPr>
              <w:t>-Мистецька</w:t>
            </w:r>
            <w:r w:rsidR="002A03EB" w:rsidRPr="00716177">
              <w:rPr>
                <w:rFonts w:eastAsia="Times New Roman"/>
                <w:bCs/>
                <w:sz w:val="20"/>
                <w:szCs w:val="20"/>
                <w:lang w:eastAsia="ru-RU"/>
              </w:rPr>
              <w:t xml:space="preserve"> </w:t>
            </w:r>
            <w:r w:rsidRPr="00716177">
              <w:rPr>
                <w:rFonts w:eastAsia="Times New Roman"/>
                <w:bCs/>
                <w:sz w:val="20"/>
                <w:szCs w:val="20"/>
                <w:lang w:eastAsia="ru-RU"/>
              </w:rPr>
              <w:t>Програма «Жива спадщина: тиждень</w:t>
            </w:r>
            <w:r w:rsidR="002A03EB" w:rsidRPr="00716177">
              <w:rPr>
                <w:rFonts w:eastAsia="Times New Roman"/>
                <w:bCs/>
                <w:sz w:val="20"/>
                <w:szCs w:val="20"/>
                <w:lang w:eastAsia="ru-RU"/>
              </w:rPr>
              <w:t xml:space="preserve"> </w:t>
            </w:r>
            <w:r w:rsidRPr="00716177">
              <w:rPr>
                <w:rFonts w:eastAsia="Times New Roman"/>
                <w:bCs/>
                <w:sz w:val="20"/>
                <w:szCs w:val="20"/>
                <w:lang w:eastAsia="ru-RU"/>
              </w:rPr>
              <w:t>традицій»</w:t>
            </w:r>
            <w:r w:rsidRPr="00716177">
              <w:rPr>
                <w:rFonts w:eastAsia="Times New Roman"/>
                <w:sz w:val="20"/>
                <w:szCs w:val="20"/>
                <w:lang w:eastAsia="ru-RU"/>
              </w:rPr>
              <w:t>;</w:t>
            </w:r>
            <w:r w:rsidRPr="00716177">
              <w:rPr>
                <w:rFonts w:eastAsia="Times New Roman"/>
                <w:bCs/>
                <w:sz w:val="20"/>
                <w:szCs w:val="20"/>
                <w:lang w:eastAsia="ru-RU"/>
              </w:rPr>
              <w:t>- Платформа «Знай свою спадщину»</w:t>
            </w:r>
            <w:r w:rsidRPr="00716177">
              <w:rPr>
                <w:rFonts w:eastAsia="Times New Roman"/>
                <w:sz w:val="20"/>
                <w:szCs w:val="20"/>
                <w:lang w:eastAsia="ru-RU"/>
              </w:rPr>
              <w:t>.</w:t>
            </w:r>
          </w:p>
          <w:p w:rsidR="008E681D" w:rsidRPr="00716177" w:rsidRDefault="00EC33E5" w:rsidP="008E681D">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bdr w:val="none" w:sz="0" w:space="0" w:color="auto" w:frame="1"/>
                <w:lang w:eastAsia="ru-RU"/>
              </w:rPr>
              <w:t xml:space="preserve">2. </w:t>
            </w:r>
            <w:r w:rsidR="00E10BFD" w:rsidRPr="00716177">
              <w:rPr>
                <w:rFonts w:ascii="Times New Roman" w:hAnsi="Times New Roman" w:cs="Times New Roman"/>
                <w:sz w:val="20"/>
                <w:szCs w:val="20"/>
              </w:rPr>
              <w:t>Діяльність</w:t>
            </w:r>
            <w:r w:rsidR="008E681D" w:rsidRPr="00716177">
              <w:rPr>
                <w:rFonts w:ascii="Times New Roman" w:hAnsi="Times New Roman" w:cs="Times New Roman"/>
                <w:bCs/>
                <w:sz w:val="20"/>
                <w:szCs w:val="20"/>
              </w:rPr>
              <w:t xml:space="preserve"> художньої школи імені Михайла Бойчука</w:t>
            </w:r>
            <w:r w:rsidR="008E681D" w:rsidRPr="00716177">
              <w:rPr>
                <w:rFonts w:ascii="Times New Roman" w:hAnsi="Times New Roman" w:cs="Times New Roman"/>
                <w:sz w:val="20"/>
                <w:szCs w:val="20"/>
              </w:rPr>
              <w:t xml:space="preserve"> позначилася значними успіхами учнів на міжнародній арені, посиленням соціальної підтримки та активним розвитком проєкту «арт-території».</w:t>
            </w:r>
          </w:p>
          <w:p w:rsidR="008E681D" w:rsidRPr="00716177" w:rsidRDefault="008E681D" w:rsidP="008E681D">
            <w:pPr>
              <w:spacing w:after="0" w:line="240" w:lineRule="auto"/>
              <w:jc w:val="both"/>
              <w:rPr>
                <w:rFonts w:ascii="Times New Roman" w:hAnsi="Times New Roman" w:cs="Times New Roman"/>
                <w:sz w:val="20"/>
                <w:szCs w:val="20"/>
              </w:rPr>
            </w:pPr>
            <w:r w:rsidRPr="00A24E4D">
              <w:rPr>
                <w:rFonts w:ascii="Times New Roman" w:hAnsi="Times New Roman" w:cs="Times New Roman"/>
                <w:sz w:val="20"/>
                <w:szCs w:val="20"/>
              </w:rPr>
              <w:t>Міжнародні та національні перемоги:</w:t>
            </w:r>
            <w:r w:rsidR="00A24E4D">
              <w:rPr>
                <w:rFonts w:ascii="Times New Roman" w:hAnsi="Times New Roman" w:cs="Times New Roman"/>
                <w:i/>
                <w:sz w:val="20"/>
                <w:szCs w:val="20"/>
              </w:rPr>
              <w:t xml:space="preserve"> </w:t>
            </w:r>
            <w:r w:rsidRPr="00716177">
              <w:rPr>
                <w:rFonts w:ascii="Times New Roman" w:eastAsia="Times New Roman" w:hAnsi="Times New Roman" w:cs="Times New Roman"/>
                <w:bCs/>
                <w:sz w:val="20"/>
                <w:szCs w:val="20"/>
              </w:rPr>
              <w:t>Тріумф на «Рапсодії мистецтва»</w:t>
            </w:r>
            <w:r w:rsidRPr="00A24E4D">
              <w:rPr>
                <w:rFonts w:ascii="Times New Roman" w:eastAsia="Times New Roman" w:hAnsi="Times New Roman" w:cs="Times New Roman"/>
                <w:bCs/>
                <w:sz w:val="20"/>
                <w:szCs w:val="20"/>
              </w:rPr>
              <w:t>:</w:t>
            </w:r>
            <w:r w:rsidRPr="00A24E4D">
              <w:rPr>
                <w:rFonts w:ascii="Times New Roman" w:eastAsia="Times New Roman" w:hAnsi="Times New Roman" w:cs="Times New Roman"/>
                <w:sz w:val="20"/>
                <w:szCs w:val="20"/>
              </w:rPr>
              <w:t xml:space="preserve"> </w:t>
            </w:r>
            <w:r w:rsidRPr="00716177">
              <w:rPr>
                <w:rFonts w:ascii="Times New Roman" w:eastAsia="Times New Roman" w:hAnsi="Times New Roman" w:cs="Times New Roman"/>
                <w:sz w:val="20"/>
                <w:szCs w:val="20"/>
              </w:rPr>
              <w:t>У грудні 2025 року учениця 2-го класу здобула І премію на Міжнародному багатожанровому фестивалі-конкурсі у Києві, представивши три роботи у техніках рисунка та живопису.</w:t>
            </w:r>
          </w:p>
          <w:p w:rsidR="008E681D" w:rsidRPr="00716177" w:rsidRDefault="008E681D" w:rsidP="008E681D">
            <w:pPr>
              <w:spacing w:after="0" w:line="240" w:lineRule="auto"/>
              <w:jc w:val="both"/>
              <w:rPr>
                <w:rFonts w:ascii="Times New Roman" w:hAnsi="Times New Roman" w:cs="Times New Roman"/>
                <w:sz w:val="20"/>
                <w:szCs w:val="20"/>
              </w:rPr>
            </w:pPr>
            <w:r w:rsidRPr="00A24E4D">
              <w:rPr>
                <w:rFonts w:ascii="Times New Roman" w:eastAsia="Times New Roman" w:hAnsi="Times New Roman" w:cs="Times New Roman"/>
                <w:bCs/>
                <w:sz w:val="20"/>
                <w:szCs w:val="20"/>
              </w:rPr>
              <w:lastRenderedPageBreak/>
              <w:t>Вихід на британський рівень:</w:t>
            </w:r>
            <w:r w:rsidRPr="00716177">
              <w:rPr>
                <w:rFonts w:ascii="Times New Roman" w:eastAsia="Times New Roman" w:hAnsi="Times New Roman" w:cs="Times New Roman"/>
                <w:sz w:val="20"/>
                <w:szCs w:val="20"/>
              </w:rPr>
              <w:t xml:space="preserve"> Вихованці школи презентували свої унікальні </w:t>
            </w:r>
            <w:r w:rsidRPr="00716177">
              <w:rPr>
                <w:rFonts w:ascii="Times New Roman" w:eastAsia="Times New Roman" w:hAnsi="Times New Roman" w:cs="Times New Roman"/>
                <w:bCs/>
                <w:sz w:val="20"/>
                <w:szCs w:val="20"/>
              </w:rPr>
              <w:t>ляльки-</w:t>
            </w:r>
            <w:proofErr w:type="spellStart"/>
            <w:r w:rsidRPr="00716177">
              <w:rPr>
                <w:rFonts w:ascii="Times New Roman" w:eastAsia="Times New Roman" w:hAnsi="Times New Roman" w:cs="Times New Roman"/>
                <w:bCs/>
                <w:sz w:val="20"/>
                <w:szCs w:val="20"/>
              </w:rPr>
              <w:t>мотанки</w:t>
            </w:r>
            <w:proofErr w:type="spellEnd"/>
            <w:r w:rsidRPr="00716177">
              <w:rPr>
                <w:rFonts w:ascii="Times New Roman" w:eastAsia="Times New Roman" w:hAnsi="Times New Roman" w:cs="Times New Roman"/>
                <w:sz w:val="20"/>
                <w:szCs w:val="20"/>
              </w:rPr>
              <w:t xml:space="preserve"> на міжнародному конкурсі </w:t>
            </w:r>
            <w:r w:rsidRPr="00716177">
              <w:rPr>
                <w:rFonts w:ascii="Times New Roman" w:eastAsia="Times New Roman" w:hAnsi="Times New Roman" w:cs="Times New Roman"/>
                <w:b/>
                <w:bCs/>
                <w:sz w:val="20"/>
                <w:szCs w:val="20"/>
              </w:rPr>
              <w:t>«</w:t>
            </w:r>
            <w:proofErr w:type="spellStart"/>
            <w:r w:rsidRPr="00716177">
              <w:rPr>
                <w:rFonts w:ascii="Times New Roman" w:eastAsia="Times New Roman" w:hAnsi="Times New Roman" w:cs="Times New Roman"/>
                <w:bCs/>
                <w:sz w:val="20"/>
                <w:szCs w:val="20"/>
              </w:rPr>
              <w:t>LondonArtFest</w:t>
            </w:r>
            <w:proofErr w:type="spellEnd"/>
            <w:r w:rsidRPr="00716177">
              <w:rPr>
                <w:rFonts w:ascii="Times New Roman" w:eastAsia="Times New Roman" w:hAnsi="Times New Roman" w:cs="Times New Roman"/>
                <w:b/>
                <w:bCs/>
                <w:sz w:val="20"/>
                <w:szCs w:val="20"/>
              </w:rPr>
              <w:t>»</w:t>
            </w:r>
            <w:r w:rsidRPr="00716177">
              <w:rPr>
                <w:rFonts w:ascii="Times New Roman" w:eastAsia="Times New Roman" w:hAnsi="Times New Roman" w:cs="Times New Roman"/>
                <w:sz w:val="20"/>
                <w:szCs w:val="20"/>
              </w:rPr>
              <w:t xml:space="preserve"> (Україна – Великобританія), популяризуючи українські традиції за кордоном.</w:t>
            </w:r>
          </w:p>
          <w:p w:rsidR="008E681D" w:rsidRPr="00716177" w:rsidRDefault="00EC33E5" w:rsidP="008E681D">
            <w:pPr>
              <w:pStyle w:val="a3"/>
              <w:spacing w:before="0" w:beforeAutospacing="0" w:after="0" w:afterAutospacing="0"/>
              <w:jc w:val="both"/>
              <w:rPr>
                <w:rFonts w:eastAsia="Times New Roman"/>
                <w:sz w:val="20"/>
                <w:szCs w:val="20"/>
              </w:rPr>
            </w:pPr>
            <w:r w:rsidRPr="00A24E4D">
              <w:rPr>
                <w:rFonts w:eastAsia="Times New Roman"/>
                <w:sz w:val="20"/>
                <w:szCs w:val="20"/>
                <w:bdr w:val="none" w:sz="0" w:space="0" w:color="auto" w:frame="1"/>
                <w:lang w:eastAsia="ru-RU"/>
              </w:rPr>
              <w:t>–</w:t>
            </w:r>
            <w:r w:rsidR="00A24E4D" w:rsidRPr="00A24E4D">
              <w:rPr>
                <w:rFonts w:eastAsia="Times New Roman"/>
                <w:sz w:val="20"/>
                <w:szCs w:val="20"/>
                <w:bdr w:val="none" w:sz="0" w:space="0" w:color="auto" w:frame="1"/>
                <w:lang w:eastAsia="ru-RU"/>
              </w:rPr>
              <w:t xml:space="preserve"> </w:t>
            </w:r>
            <w:r w:rsidR="008E681D" w:rsidRPr="00716177">
              <w:rPr>
                <w:rFonts w:eastAsia="Times New Roman"/>
                <w:sz w:val="20"/>
                <w:szCs w:val="20"/>
                <w:lang w:eastAsia="uk-UA"/>
              </w:rPr>
              <w:t xml:space="preserve">продовжувала роботу «Арт-територія», що включало: </w:t>
            </w:r>
            <w:proofErr w:type="spellStart"/>
            <w:r w:rsidR="008E681D" w:rsidRPr="00716177">
              <w:rPr>
                <w:rFonts w:eastAsia="Times New Roman"/>
                <w:bCs/>
                <w:sz w:val="20"/>
                <w:szCs w:val="20"/>
              </w:rPr>
              <w:t>Цифровізацію</w:t>
            </w:r>
            <w:proofErr w:type="spellEnd"/>
            <w:r w:rsidR="008E681D" w:rsidRPr="00716177">
              <w:rPr>
                <w:rFonts w:eastAsia="Times New Roman"/>
                <w:bCs/>
                <w:sz w:val="20"/>
                <w:szCs w:val="20"/>
              </w:rPr>
              <w:t xml:space="preserve"> навчання</w:t>
            </w:r>
            <w:r w:rsidR="008E681D" w:rsidRPr="00A24E4D">
              <w:rPr>
                <w:rFonts w:eastAsia="Times New Roman"/>
                <w:bCs/>
                <w:sz w:val="20"/>
                <w:szCs w:val="20"/>
              </w:rPr>
              <w:t>:</w:t>
            </w:r>
            <w:r w:rsidR="008E681D" w:rsidRPr="00716177">
              <w:rPr>
                <w:rFonts w:eastAsia="Times New Roman"/>
                <w:sz w:val="20"/>
                <w:szCs w:val="20"/>
              </w:rPr>
              <w:t xml:space="preserve"> Вихованці школи почали активніше працювати з графічним дизайном, що поєднує класичну освіту з вимогами сучасного арт-ринку. </w:t>
            </w:r>
          </w:p>
          <w:p w:rsidR="008E681D" w:rsidRPr="00716177" w:rsidRDefault="008E681D" w:rsidP="002E246E">
            <w:pPr>
              <w:pStyle w:val="a3"/>
              <w:spacing w:before="0" w:beforeAutospacing="0" w:after="0" w:afterAutospacing="0"/>
              <w:jc w:val="both"/>
              <w:rPr>
                <w:rFonts w:eastAsia="Times New Roman"/>
                <w:sz w:val="20"/>
                <w:szCs w:val="20"/>
                <w:lang w:eastAsia="uk-UA"/>
              </w:rPr>
            </w:pPr>
            <w:r w:rsidRPr="00716177">
              <w:rPr>
                <w:rFonts w:eastAsia="Times New Roman"/>
                <w:bCs/>
                <w:sz w:val="20"/>
                <w:szCs w:val="20"/>
              </w:rPr>
              <w:t>Відкриті виставки:</w:t>
            </w:r>
            <w:r w:rsidR="002A03EB" w:rsidRPr="00716177">
              <w:rPr>
                <w:rFonts w:eastAsia="Times New Roman"/>
                <w:sz w:val="20"/>
                <w:szCs w:val="20"/>
              </w:rPr>
              <w:t xml:space="preserve"> До Дня міста проведені</w:t>
            </w:r>
            <w:r w:rsidRPr="00716177">
              <w:rPr>
                <w:rFonts w:eastAsia="Times New Roman"/>
                <w:sz w:val="20"/>
                <w:szCs w:val="20"/>
              </w:rPr>
              <w:t xml:space="preserve"> масштабні пленерні виставки та майстер-класи на вулицях Тернополя, залучаючи містян до творчості.</w:t>
            </w:r>
          </w:p>
          <w:p w:rsidR="00A524DB" w:rsidRPr="00716177" w:rsidRDefault="00EC33E5" w:rsidP="00A524DB">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bdr w:val="none" w:sz="0" w:space="0" w:color="auto" w:frame="1"/>
                <w:lang w:eastAsia="ru-RU"/>
              </w:rPr>
              <w:t>3.</w:t>
            </w:r>
            <w:r w:rsidR="00A24E4D">
              <w:rPr>
                <w:rFonts w:ascii="Times New Roman" w:eastAsia="Times New Roman" w:hAnsi="Times New Roman" w:cs="Times New Roman"/>
                <w:sz w:val="20"/>
                <w:szCs w:val="20"/>
                <w:bdr w:val="none" w:sz="0" w:space="0" w:color="auto" w:frame="1"/>
                <w:lang w:eastAsia="ru-RU"/>
              </w:rPr>
              <w:t xml:space="preserve"> </w:t>
            </w:r>
            <w:r w:rsidRPr="00716177">
              <w:rPr>
                <w:rFonts w:ascii="Times New Roman" w:hAnsi="Times New Roman" w:cs="Times New Roman"/>
                <w:bCs/>
                <w:sz w:val="20"/>
                <w:szCs w:val="20"/>
              </w:rPr>
              <w:t>Комплексний роз</w:t>
            </w:r>
            <w:r w:rsidR="00A1091E" w:rsidRPr="00716177">
              <w:rPr>
                <w:rFonts w:ascii="Times New Roman" w:hAnsi="Times New Roman" w:cs="Times New Roman"/>
                <w:bCs/>
                <w:sz w:val="20"/>
                <w:szCs w:val="20"/>
              </w:rPr>
              <w:t>виток бібліотечної системи</w:t>
            </w:r>
            <w:r w:rsidRPr="00716177">
              <w:rPr>
                <w:rFonts w:ascii="Times New Roman" w:hAnsi="Times New Roman" w:cs="Times New Roman"/>
                <w:sz w:val="20"/>
                <w:szCs w:val="20"/>
              </w:rPr>
              <w:t xml:space="preserve"> базується на повній </w:t>
            </w:r>
            <w:proofErr w:type="spellStart"/>
            <w:r w:rsidRPr="00716177">
              <w:rPr>
                <w:rFonts w:ascii="Times New Roman" w:hAnsi="Times New Roman" w:cs="Times New Roman"/>
                <w:sz w:val="20"/>
                <w:szCs w:val="20"/>
              </w:rPr>
              <w:t>цифровізації</w:t>
            </w:r>
            <w:proofErr w:type="spellEnd"/>
            <w:r w:rsidRPr="00716177">
              <w:rPr>
                <w:rFonts w:ascii="Times New Roman" w:hAnsi="Times New Roman" w:cs="Times New Roman"/>
                <w:sz w:val="20"/>
                <w:szCs w:val="20"/>
              </w:rPr>
              <w:t xml:space="preserve"> та професійній модернізації. На сьогодні </w:t>
            </w:r>
            <w:r w:rsidRPr="00716177">
              <w:rPr>
                <w:rFonts w:ascii="Times New Roman" w:hAnsi="Times New Roman" w:cs="Times New Roman"/>
                <w:bCs/>
                <w:sz w:val="20"/>
                <w:szCs w:val="20"/>
              </w:rPr>
              <w:t>18 філій Тернопільської міської ЦБС</w:t>
            </w:r>
            <w:r w:rsidRPr="00716177">
              <w:rPr>
                <w:rFonts w:ascii="Times New Roman" w:hAnsi="Times New Roman" w:cs="Times New Roman"/>
                <w:sz w:val="20"/>
                <w:szCs w:val="20"/>
              </w:rPr>
              <w:t xml:space="preserve"> забезпечені швидкісним інтернетом та </w:t>
            </w:r>
            <w:proofErr w:type="spellStart"/>
            <w:r w:rsidRPr="00716177">
              <w:rPr>
                <w:rFonts w:ascii="Times New Roman" w:hAnsi="Times New Roman" w:cs="Times New Roman"/>
                <w:sz w:val="20"/>
                <w:szCs w:val="20"/>
              </w:rPr>
              <w:t>Wi-Fi</w:t>
            </w:r>
            <w:proofErr w:type="spellEnd"/>
            <w:r w:rsidRPr="00716177">
              <w:rPr>
                <w:rFonts w:ascii="Times New Roman" w:hAnsi="Times New Roman" w:cs="Times New Roman"/>
                <w:sz w:val="20"/>
                <w:szCs w:val="20"/>
              </w:rPr>
              <w:t xml:space="preserve"> зонами, а для останньої філії у с. </w:t>
            </w:r>
            <w:proofErr w:type="spellStart"/>
            <w:r w:rsidRPr="00716177">
              <w:rPr>
                <w:rFonts w:ascii="Times New Roman" w:hAnsi="Times New Roman" w:cs="Times New Roman"/>
                <w:sz w:val="20"/>
                <w:szCs w:val="20"/>
              </w:rPr>
              <w:t>Кобзарівка</w:t>
            </w:r>
            <w:proofErr w:type="spellEnd"/>
            <w:r w:rsidRPr="00716177">
              <w:rPr>
                <w:rFonts w:ascii="Times New Roman" w:hAnsi="Times New Roman" w:cs="Times New Roman"/>
                <w:sz w:val="20"/>
                <w:szCs w:val="20"/>
              </w:rPr>
              <w:t xml:space="preserve"> триває процес електрифікації з плановим підключенням до мережі у 2026 році. Вся операційна діяльність автоматизована за допомогою </w:t>
            </w:r>
            <w:r w:rsidRPr="00716177">
              <w:rPr>
                <w:rFonts w:ascii="Times New Roman" w:hAnsi="Times New Roman" w:cs="Times New Roman"/>
                <w:bCs/>
                <w:sz w:val="20"/>
                <w:szCs w:val="20"/>
              </w:rPr>
              <w:t>АБІС «УФД/Бібліотека»</w:t>
            </w:r>
            <w:r w:rsidRPr="00716177">
              <w:rPr>
                <w:rFonts w:ascii="Times New Roman" w:hAnsi="Times New Roman" w:cs="Times New Roman"/>
                <w:sz w:val="20"/>
                <w:szCs w:val="20"/>
              </w:rPr>
              <w:t xml:space="preserve">, що охоплює всі цикли </w:t>
            </w:r>
            <w:r w:rsidR="00A24E4D">
              <w:rPr>
                <w:rFonts w:ascii="Times New Roman" w:hAnsi="Times New Roman" w:cs="Times New Roman"/>
                <w:sz w:val="20"/>
                <w:szCs w:val="20"/>
              </w:rPr>
              <w:t>–</w:t>
            </w:r>
            <w:r w:rsidRPr="00716177">
              <w:rPr>
                <w:rFonts w:ascii="Times New Roman" w:hAnsi="Times New Roman" w:cs="Times New Roman"/>
                <w:sz w:val="20"/>
                <w:szCs w:val="20"/>
              </w:rPr>
              <w:t xml:space="preserve"> від комплектування до обслуговування. </w:t>
            </w:r>
          </w:p>
          <w:p w:rsidR="00A524DB" w:rsidRPr="00716177" w:rsidRDefault="00A524DB" w:rsidP="00A524DB">
            <w:pPr>
              <w:pStyle w:val="a3"/>
              <w:spacing w:before="0" w:beforeAutospacing="0" w:after="0" w:afterAutospacing="0"/>
              <w:jc w:val="both"/>
              <w:rPr>
                <w:rFonts w:eastAsia="Times New Roman"/>
                <w:bCs/>
                <w:sz w:val="20"/>
                <w:szCs w:val="20"/>
                <w:lang w:eastAsia="ru-RU"/>
              </w:rPr>
            </w:pPr>
            <w:r w:rsidRPr="00716177">
              <w:rPr>
                <w:rFonts w:eastAsia="Times New Roman"/>
                <w:sz w:val="20"/>
                <w:szCs w:val="20"/>
                <w:bdr w:val="none" w:sz="0" w:space="0" w:color="auto" w:frame="1"/>
                <w:lang w:eastAsia="ru-RU"/>
              </w:rPr>
              <w:t>4.</w:t>
            </w:r>
            <w:r w:rsidR="00A24E4D">
              <w:rPr>
                <w:rFonts w:eastAsia="Times New Roman"/>
                <w:sz w:val="20"/>
                <w:szCs w:val="20"/>
                <w:bdr w:val="none" w:sz="0" w:space="0" w:color="auto" w:frame="1"/>
                <w:lang w:eastAsia="ru-RU"/>
              </w:rPr>
              <w:t xml:space="preserve"> </w:t>
            </w:r>
            <w:r w:rsidRPr="00716177">
              <w:rPr>
                <w:rFonts w:eastAsia="Times New Roman"/>
                <w:bCs/>
                <w:sz w:val="20"/>
                <w:szCs w:val="20"/>
                <w:lang w:eastAsia="ru-RU"/>
              </w:rPr>
              <w:t>Виставки та мистецькі</w:t>
            </w:r>
            <w:r w:rsidR="002A03EB" w:rsidRPr="00716177">
              <w:rPr>
                <w:rFonts w:eastAsia="Times New Roman"/>
                <w:bCs/>
                <w:sz w:val="20"/>
                <w:szCs w:val="20"/>
                <w:lang w:eastAsia="ru-RU"/>
              </w:rPr>
              <w:t xml:space="preserve"> </w:t>
            </w:r>
            <w:r w:rsidRPr="00716177">
              <w:rPr>
                <w:rFonts w:eastAsia="Times New Roman"/>
                <w:bCs/>
                <w:sz w:val="20"/>
                <w:szCs w:val="20"/>
                <w:lang w:eastAsia="ru-RU"/>
              </w:rPr>
              <w:t>локації:</w:t>
            </w:r>
          </w:p>
          <w:p w:rsidR="00A524DB" w:rsidRPr="00716177" w:rsidRDefault="00A524DB" w:rsidP="00A524DB">
            <w:pPr>
              <w:pStyle w:val="a3"/>
              <w:spacing w:before="0" w:beforeAutospacing="0" w:after="0" w:afterAutospacing="0"/>
              <w:jc w:val="both"/>
              <w:rPr>
                <w:rFonts w:eastAsia="Times New Roman"/>
                <w:b/>
                <w:bCs/>
                <w:sz w:val="20"/>
                <w:szCs w:val="20"/>
                <w:lang w:eastAsia="ru-RU"/>
              </w:rPr>
            </w:pPr>
            <w:r w:rsidRPr="00A24E4D">
              <w:rPr>
                <w:rFonts w:eastAsia="Times New Roman"/>
                <w:bCs/>
                <w:sz w:val="20"/>
                <w:szCs w:val="20"/>
                <w:lang w:eastAsia="ru-RU"/>
              </w:rPr>
              <w:t xml:space="preserve">- </w:t>
            </w:r>
            <w:r w:rsidRPr="00716177">
              <w:rPr>
                <w:rFonts w:eastAsia="Times New Roman"/>
                <w:bCs/>
                <w:sz w:val="20"/>
                <w:szCs w:val="20"/>
                <w:lang w:eastAsia="ru-RU"/>
              </w:rPr>
              <w:t>«Обличчя</w:t>
            </w:r>
            <w:r w:rsidR="002A03EB" w:rsidRPr="00716177">
              <w:rPr>
                <w:rFonts w:eastAsia="Times New Roman"/>
                <w:bCs/>
                <w:sz w:val="20"/>
                <w:szCs w:val="20"/>
                <w:lang w:eastAsia="ru-RU"/>
              </w:rPr>
              <w:t xml:space="preserve"> </w:t>
            </w:r>
            <w:r w:rsidRPr="00716177">
              <w:rPr>
                <w:rFonts w:eastAsia="Times New Roman"/>
                <w:bCs/>
                <w:sz w:val="20"/>
                <w:szCs w:val="20"/>
                <w:lang w:eastAsia="ru-RU"/>
              </w:rPr>
              <w:t>сучасних</w:t>
            </w:r>
            <w:r w:rsidR="002A03EB" w:rsidRPr="00716177">
              <w:rPr>
                <w:rFonts w:eastAsia="Times New Roman"/>
                <w:bCs/>
                <w:sz w:val="20"/>
                <w:szCs w:val="20"/>
                <w:lang w:eastAsia="ru-RU"/>
              </w:rPr>
              <w:t xml:space="preserve"> </w:t>
            </w:r>
            <w:r w:rsidRPr="00716177">
              <w:rPr>
                <w:rFonts w:eastAsia="Times New Roman"/>
                <w:bCs/>
                <w:sz w:val="20"/>
                <w:szCs w:val="20"/>
                <w:lang w:eastAsia="ru-RU"/>
              </w:rPr>
              <w:t>Героїв»</w:t>
            </w:r>
            <w:r w:rsidRPr="00716177">
              <w:rPr>
                <w:rFonts w:eastAsia="Times New Roman"/>
                <w:sz w:val="20"/>
                <w:szCs w:val="20"/>
                <w:lang w:eastAsia="ru-RU"/>
              </w:rPr>
              <w:t>: мистецький</w:t>
            </w:r>
            <w:r w:rsidR="002A03EB" w:rsidRPr="00716177">
              <w:rPr>
                <w:rFonts w:eastAsia="Times New Roman"/>
                <w:sz w:val="20"/>
                <w:szCs w:val="20"/>
                <w:lang w:eastAsia="ru-RU"/>
              </w:rPr>
              <w:t xml:space="preserve"> </w:t>
            </w:r>
            <w:r w:rsidRPr="00716177">
              <w:rPr>
                <w:rFonts w:eastAsia="Times New Roman"/>
                <w:sz w:val="20"/>
                <w:szCs w:val="20"/>
                <w:lang w:eastAsia="ru-RU"/>
              </w:rPr>
              <w:t>проєкт, у межах</w:t>
            </w:r>
            <w:r w:rsidR="002A03EB" w:rsidRPr="00716177">
              <w:rPr>
                <w:rFonts w:eastAsia="Times New Roman"/>
                <w:sz w:val="20"/>
                <w:szCs w:val="20"/>
                <w:lang w:eastAsia="ru-RU"/>
              </w:rPr>
              <w:t xml:space="preserve"> </w:t>
            </w:r>
            <w:r w:rsidRPr="00716177">
              <w:rPr>
                <w:rFonts w:eastAsia="Times New Roman"/>
                <w:sz w:val="20"/>
                <w:szCs w:val="20"/>
                <w:lang w:eastAsia="ru-RU"/>
              </w:rPr>
              <w:t xml:space="preserve">якого створено </w:t>
            </w:r>
            <w:proofErr w:type="spellStart"/>
            <w:r w:rsidRPr="00716177">
              <w:rPr>
                <w:rFonts w:eastAsia="Times New Roman"/>
                <w:sz w:val="20"/>
                <w:szCs w:val="20"/>
                <w:lang w:eastAsia="ru-RU"/>
              </w:rPr>
              <w:t>Артбукі</w:t>
            </w:r>
            <w:r w:rsidR="00B9020C" w:rsidRPr="00716177">
              <w:rPr>
                <w:rFonts w:eastAsia="Times New Roman"/>
                <w:sz w:val="20"/>
                <w:szCs w:val="20"/>
                <w:lang w:eastAsia="ru-RU"/>
              </w:rPr>
              <w:t>в</w:t>
            </w:r>
            <w:proofErr w:type="spellEnd"/>
            <w:r w:rsidRPr="00716177">
              <w:rPr>
                <w:rFonts w:eastAsia="Times New Roman"/>
                <w:sz w:val="20"/>
                <w:szCs w:val="20"/>
                <w:lang w:eastAsia="ru-RU"/>
              </w:rPr>
              <w:t xml:space="preserve"> 50 портретами та розповідями про захисників</w:t>
            </w:r>
            <w:r w:rsidR="00A1091E" w:rsidRPr="00716177">
              <w:rPr>
                <w:rFonts w:eastAsia="Times New Roman"/>
                <w:sz w:val="20"/>
                <w:szCs w:val="20"/>
                <w:lang w:eastAsia="ru-RU"/>
              </w:rPr>
              <w:t xml:space="preserve"> </w:t>
            </w:r>
            <w:r w:rsidRPr="00716177">
              <w:rPr>
                <w:rFonts w:eastAsia="Times New Roman"/>
                <w:sz w:val="20"/>
                <w:szCs w:val="20"/>
                <w:lang w:eastAsia="ru-RU"/>
              </w:rPr>
              <w:t>Тернопільської</w:t>
            </w:r>
            <w:r w:rsidR="00A1091E" w:rsidRPr="00716177">
              <w:rPr>
                <w:rFonts w:eastAsia="Times New Roman"/>
                <w:sz w:val="20"/>
                <w:szCs w:val="20"/>
                <w:lang w:eastAsia="ru-RU"/>
              </w:rPr>
              <w:t xml:space="preserve"> </w:t>
            </w:r>
            <w:r w:rsidRPr="00716177">
              <w:rPr>
                <w:rFonts w:eastAsia="Times New Roman"/>
                <w:sz w:val="20"/>
                <w:szCs w:val="20"/>
                <w:lang w:eastAsia="ru-RU"/>
              </w:rPr>
              <w:t>громади</w:t>
            </w:r>
            <w:r w:rsidRPr="00716177">
              <w:rPr>
                <w:rFonts w:eastAsia="Times New Roman"/>
                <w:sz w:val="20"/>
                <w:szCs w:val="20"/>
                <w:bdr w:val="none" w:sz="0" w:space="0" w:color="auto" w:frame="1"/>
                <w:lang w:eastAsia="ru-RU"/>
              </w:rPr>
              <w:t>.</w:t>
            </w:r>
          </w:p>
          <w:p w:rsidR="00A524DB" w:rsidRPr="00716177" w:rsidRDefault="00A524DB" w:rsidP="000F2FC8">
            <w:pPr>
              <w:numPr>
                <w:ilvl w:val="0"/>
                <w:numId w:val="11"/>
              </w:numPr>
              <w:spacing w:after="0" w:line="240" w:lineRule="auto"/>
              <w:ind w:left="0"/>
              <w:jc w:val="both"/>
              <w:rPr>
                <w:rFonts w:ascii="Times New Roman" w:eastAsia="Times New Roman" w:hAnsi="Times New Roman" w:cs="Times New Roman"/>
                <w:sz w:val="20"/>
                <w:szCs w:val="20"/>
                <w:lang w:eastAsia="ru-RU"/>
              </w:rPr>
            </w:pPr>
            <w:r w:rsidRPr="00A24E4D">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Фотовиставка «Від Майдану до війни»</w:t>
            </w:r>
            <w:r w:rsidRPr="00716177">
              <w:rPr>
                <w:rFonts w:ascii="Times New Roman" w:eastAsia="Times New Roman" w:hAnsi="Times New Roman" w:cs="Times New Roman"/>
                <w:sz w:val="20"/>
                <w:szCs w:val="20"/>
                <w:lang w:eastAsia="ru-RU"/>
              </w:rPr>
              <w:t>: експозиція</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світлин Героя України</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Віктора</w:t>
            </w:r>
            <w:r w:rsidR="002A03EB" w:rsidRPr="00716177">
              <w:rPr>
                <w:rFonts w:ascii="Times New Roman" w:eastAsia="Times New Roman" w:hAnsi="Times New Roman" w:cs="Times New Roman"/>
                <w:sz w:val="20"/>
                <w:szCs w:val="20"/>
                <w:lang w:eastAsia="ru-RU"/>
              </w:rPr>
              <w:t xml:space="preserve"> </w:t>
            </w:r>
            <w:proofErr w:type="spellStart"/>
            <w:r w:rsidRPr="00716177">
              <w:rPr>
                <w:rFonts w:ascii="Times New Roman" w:eastAsia="Times New Roman" w:hAnsi="Times New Roman" w:cs="Times New Roman"/>
                <w:sz w:val="20"/>
                <w:szCs w:val="20"/>
                <w:lang w:eastAsia="ru-RU"/>
              </w:rPr>
              <w:t>Гурняка</w:t>
            </w:r>
            <w:proofErr w:type="spellEnd"/>
            <w:r w:rsidRPr="00716177">
              <w:rPr>
                <w:rFonts w:ascii="Times New Roman" w:eastAsia="Times New Roman" w:hAnsi="Times New Roman" w:cs="Times New Roman"/>
                <w:sz w:val="20"/>
                <w:szCs w:val="20"/>
                <w:lang w:eastAsia="ru-RU"/>
              </w:rPr>
              <w:t xml:space="preserve"> в бібліотеці-музеї «Літературне</w:t>
            </w:r>
            <w:r w:rsidR="002A03EB" w:rsidRPr="00716177">
              <w:rPr>
                <w:rFonts w:ascii="Times New Roman" w:eastAsia="Times New Roman" w:hAnsi="Times New Roman" w:cs="Times New Roman"/>
                <w:sz w:val="20"/>
                <w:szCs w:val="20"/>
                <w:lang w:eastAsia="ru-RU"/>
              </w:rPr>
              <w:t xml:space="preserve"> </w:t>
            </w:r>
            <w:proofErr w:type="spellStart"/>
            <w:r w:rsidRPr="00716177">
              <w:rPr>
                <w:rFonts w:ascii="Times New Roman" w:eastAsia="Times New Roman" w:hAnsi="Times New Roman" w:cs="Times New Roman"/>
                <w:sz w:val="20"/>
                <w:szCs w:val="20"/>
                <w:lang w:eastAsia="ru-RU"/>
              </w:rPr>
              <w:t>Тернопілля</w:t>
            </w:r>
            <w:proofErr w:type="spellEnd"/>
            <w:r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bdr w:val="none" w:sz="0" w:space="0" w:color="auto" w:frame="1"/>
                <w:lang w:eastAsia="ru-RU"/>
              </w:rPr>
              <w:t>.</w:t>
            </w:r>
          </w:p>
          <w:p w:rsidR="00A524DB" w:rsidRPr="00716177" w:rsidRDefault="00A524DB" w:rsidP="000F2FC8">
            <w:pPr>
              <w:numPr>
                <w:ilvl w:val="0"/>
                <w:numId w:val="11"/>
              </w:numPr>
              <w:spacing w:after="0" w:line="240" w:lineRule="auto"/>
              <w:ind w:left="0"/>
              <w:jc w:val="both"/>
              <w:rPr>
                <w:rFonts w:ascii="Times New Roman" w:eastAsia="Times New Roman" w:hAnsi="Times New Roman" w:cs="Times New Roman"/>
                <w:sz w:val="20"/>
                <w:szCs w:val="20"/>
                <w:lang w:eastAsia="ru-RU"/>
              </w:rPr>
            </w:pPr>
            <w:r w:rsidRPr="00A24E4D">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Мистецькі</w:t>
            </w:r>
            <w:r w:rsidR="00A1091E"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локації просто неба</w:t>
            </w:r>
            <w:r w:rsidRPr="00716177">
              <w:rPr>
                <w:rFonts w:ascii="Times New Roman" w:eastAsia="Times New Roman" w:hAnsi="Times New Roman" w:cs="Times New Roman"/>
                <w:sz w:val="20"/>
                <w:szCs w:val="20"/>
                <w:lang w:eastAsia="ru-RU"/>
              </w:rPr>
              <w:t>: художньо-декоративні</w:t>
            </w:r>
            <w:r w:rsidR="00A1091E"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виставки та акції, такі як «Я вірю в ЗСУ», «Місто в деталях: крізь призму сердець», «</w:t>
            </w:r>
            <w:r w:rsidR="002A03EB" w:rsidRPr="00716177">
              <w:rPr>
                <w:rFonts w:ascii="Times New Roman" w:eastAsia="Times New Roman" w:hAnsi="Times New Roman" w:cs="Times New Roman"/>
                <w:sz w:val="20"/>
                <w:szCs w:val="20"/>
                <w:lang w:eastAsia="ru-RU"/>
              </w:rPr>
              <w:t>Твоя історія у лініях та фарбах</w:t>
            </w:r>
            <w:r w:rsidRPr="00716177">
              <w:rPr>
                <w:rFonts w:ascii="Times New Roman" w:eastAsia="Times New Roman" w:hAnsi="Times New Roman" w:cs="Times New Roman"/>
                <w:sz w:val="20"/>
                <w:szCs w:val="20"/>
                <w:lang w:eastAsia="ru-RU"/>
              </w:rPr>
              <w:t>» та «Один кадр – тисячі</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слів</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вдячності ЗСУ»</w:t>
            </w:r>
            <w:r w:rsidRPr="00716177">
              <w:rPr>
                <w:rFonts w:ascii="Times New Roman" w:eastAsia="Times New Roman" w:hAnsi="Times New Roman" w:cs="Times New Roman"/>
                <w:sz w:val="20"/>
                <w:szCs w:val="20"/>
                <w:bdr w:val="none" w:sz="0" w:space="0" w:color="auto" w:frame="1"/>
                <w:lang w:eastAsia="ru-RU"/>
              </w:rPr>
              <w:t>.</w:t>
            </w:r>
          </w:p>
          <w:p w:rsidR="00A524DB" w:rsidRPr="00716177" w:rsidRDefault="00A524DB" w:rsidP="000F2FC8">
            <w:pPr>
              <w:numPr>
                <w:ilvl w:val="0"/>
                <w:numId w:val="11"/>
              </w:numPr>
              <w:spacing w:after="0" w:line="240" w:lineRule="auto"/>
              <w:ind w:left="0"/>
              <w:jc w:val="both"/>
              <w:rPr>
                <w:rFonts w:ascii="Times New Roman" w:eastAsia="Times New Roman" w:hAnsi="Times New Roman" w:cs="Times New Roman"/>
                <w:sz w:val="20"/>
                <w:szCs w:val="20"/>
                <w:lang w:eastAsia="ru-RU"/>
              </w:rPr>
            </w:pPr>
            <w:r w:rsidRPr="00716177">
              <w:rPr>
                <w:rFonts w:ascii="Times New Roman" w:eastAsia="Times New Roman" w:hAnsi="Times New Roman" w:cs="Times New Roman"/>
                <w:bCs/>
                <w:sz w:val="20"/>
                <w:szCs w:val="20"/>
                <w:lang w:eastAsia="ru-RU"/>
              </w:rPr>
              <w:t xml:space="preserve">- Виставки на </w:t>
            </w:r>
            <w:proofErr w:type="spellStart"/>
            <w:r w:rsidRPr="00716177">
              <w:rPr>
                <w:rFonts w:ascii="Times New Roman" w:eastAsia="Times New Roman" w:hAnsi="Times New Roman" w:cs="Times New Roman"/>
                <w:bCs/>
                <w:sz w:val="20"/>
                <w:szCs w:val="20"/>
                <w:lang w:eastAsia="ru-RU"/>
              </w:rPr>
              <w:t>Global</w:t>
            </w:r>
            <w:proofErr w:type="spellEnd"/>
            <w:r w:rsidR="009F36B1" w:rsidRPr="00716177">
              <w:rPr>
                <w:rFonts w:ascii="Times New Roman" w:eastAsia="Times New Roman" w:hAnsi="Times New Roman" w:cs="Times New Roman"/>
                <w:bCs/>
                <w:sz w:val="20"/>
                <w:szCs w:val="20"/>
                <w:lang w:eastAsia="ru-RU"/>
              </w:rPr>
              <w:t xml:space="preserve"> </w:t>
            </w:r>
            <w:proofErr w:type="spellStart"/>
            <w:r w:rsidRPr="00716177">
              <w:rPr>
                <w:rFonts w:ascii="Times New Roman" w:eastAsia="Times New Roman" w:hAnsi="Times New Roman" w:cs="Times New Roman"/>
                <w:bCs/>
                <w:sz w:val="20"/>
                <w:szCs w:val="20"/>
                <w:lang w:eastAsia="ru-RU"/>
              </w:rPr>
              <w:t>Culture</w:t>
            </w:r>
            <w:proofErr w:type="spellEnd"/>
            <w:r w:rsidR="009F36B1" w:rsidRPr="00716177">
              <w:rPr>
                <w:rFonts w:ascii="Times New Roman" w:eastAsia="Times New Roman" w:hAnsi="Times New Roman" w:cs="Times New Roman"/>
                <w:bCs/>
                <w:sz w:val="20"/>
                <w:szCs w:val="20"/>
                <w:lang w:eastAsia="ru-RU"/>
              </w:rPr>
              <w:t xml:space="preserve"> </w:t>
            </w:r>
            <w:proofErr w:type="spellStart"/>
            <w:r w:rsidRPr="00716177">
              <w:rPr>
                <w:rFonts w:ascii="Times New Roman" w:eastAsia="Times New Roman" w:hAnsi="Times New Roman" w:cs="Times New Roman"/>
                <w:bCs/>
                <w:sz w:val="20"/>
                <w:szCs w:val="20"/>
                <w:lang w:eastAsia="ru-RU"/>
              </w:rPr>
              <w:t>Forum</w:t>
            </w:r>
            <w:proofErr w:type="spellEnd"/>
            <w:r w:rsidRPr="00716177">
              <w:rPr>
                <w:rFonts w:ascii="Times New Roman" w:eastAsia="Times New Roman" w:hAnsi="Times New Roman" w:cs="Times New Roman"/>
                <w:sz w:val="20"/>
                <w:szCs w:val="20"/>
                <w:lang w:eastAsia="ru-RU"/>
              </w:rPr>
              <w:t>: представлення</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колекцій</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ікон на ящиках від</w:t>
            </w:r>
            <w:r w:rsidR="00A1091E"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боєприпасів, стародавніх</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сорочо</w:t>
            </w:r>
            <w:r w:rsidR="00016B2F" w:rsidRPr="00716177">
              <w:rPr>
                <w:rFonts w:ascii="Times New Roman" w:eastAsia="Times New Roman" w:hAnsi="Times New Roman" w:cs="Times New Roman"/>
                <w:sz w:val="20"/>
                <w:szCs w:val="20"/>
                <w:lang w:eastAsia="ru-RU"/>
              </w:rPr>
              <w:t xml:space="preserve">к </w:t>
            </w:r>
            <w:r w:rsidRPr="00716177">
              <w:rPr>
                <w:rFonts w:ascii="Times New Roman" w:eastAsia="Times New Roman" w:hAnsi="Times New Roman" w:cs="Times New Roman"/>
                <w:sz w:val="20"/>
                <w:szCs w:val="20"/>
                <w:lang w:eastAsia="ru-RU"/>
              </w:rPr>
              <w:t>тернопільських</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міщан, вишитих картин «Мій</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давній</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Тернопіль» та дитячих</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робіт</w:t>
            </w:r>
            <w:r w:rsidRPr="00716177">
              <w:rPr>
                <w:rFonts w:ascii="Times New Roman" w:eastAsia="Times New Roman" w:hAnsi="Times New Roman" w:cs="Times New Roman"/>
                <w:sz w:val="20"/>
                <w:szCs w:val="20"/>
                <w:bdr w:val="none" w:sz="0" w:space="0" w:color="auto" w:frame="1"/>
                <w:lang w:eastAsia="ru-RU"/>
              </w:rPr>
              <w:t>.</w:t>
            </w:r>
          </w:p>
          <w:p w:rsidR="00A524DB" w:rsidRPr="00716177" w:rsidRDefault="00A524DB" w:rsidP="000F2FC8">
            <w:pPr>
              <w:numPr>
                <w:ilvl w:val="0"/>
                <w:numId w:val="11"/>
              </w:numPr>
              <w:spacing w:after="0" w:line="240" w:lineRule="auto"/>
              <w:ind w:left="0"/>
              <w:jc w:val="both"/>
              <w:rPr>
                <w:rFonts w:ascii="Times New Roman" w:eastAsia="Times New Roman" w:hAnsi="Times New Roman" w:cs="Times New Roman"/>
                <w:sz w:val="20"/>
                <w:szCs w:val="20"/>
                <w:lang w:eastAsia="ru-RU"/>
              </w:rPr>
            </w:pPr>
            <w:r w:rsidRPr="00716177">
              <w:rPr>
                <w:rFonts w:ascii="Times New Roman" w:eastAsia="Times New Roman" w:hAnsi="Times New Roman" w:cs="Times New Roman"/>
                <w:sz w:val="20"/>
                <w:szCs w:val="20"/>
                <w:bdr w:val="none" w:sz="0" w:space="0" w:color="auto" w:frame="1"/>
                <w:lang w:eastAsia="ru-RU"/>
              </w:rPr>
              <w:t>- Мистецька</w:t>
            </w:r>
            <w:r w:rsidR="002A03EB" w:rsidRPr="00716177">
              <w:rPr>
                <w:rFonts w:ascii="Times New Roman" w:eastAsia="Times New Roman" w:hAnsi="Times New Roman" w:cs="Times New Roman"/>
                <w:sz w:val="20"/>
                <w:szCs w:val="20"/>
                <w:bdr w:val="none" w:sz="0" w:space="0" w:color="auto" w:frame="1"/>
                <w:lang w:eastAsia="ru-RU"/>
              </w:rPr>
              <w:t xml:space="preserve"> </w:t>
            </w:r>
            <w:r w:rsidRPr="00716177">
              <w:rPr>
                <w:rFonts w:ascii="Times New Roman" w:eastAsia="Times New Roman" w:hAnsi="Times New Roman" w:cs="Times New Roman"/>
                <w:sz w:val="20"/>
                <w:szCs w:val="20"/>
                <w:bdr w:val="none" w:sz="0" w:space="0" w:color="auto" w:frame="1"/>
                <w:lang w:eastAsia="ru-RU"/>
              </w:rPr>
              <w:t>виставка</w:t>
            </w:r>
            <w:r w:rsidR="002A03EB" w:rsidRPr="00716177">
              <w:rPr>
                <w:rFonts w:ascii="Times New Roman" w:eastAsia="Times New Roman" w:hAnsi="Times New Roman" w:cs="Times New Roman"/>
                <w:sz w:val="20"/>
                <w:szCs w:val="20"/>
                <w:bdr w:val="none" w:sz="0" w:space="0" w:color="auto" w:frame="1"/>
                <w:lang w:eastAsia="ru-RU"/>
              </w:rPr>
              <w:t xml:space="preserve"> </w:t>
            </w:r>
            <w:r w:rsidRPr="00716177">
              <w:rPr>
                <w:rFonts w:ascii="Times New Roman" w:eastAsia="Times New Roman" w:hAnsi="Times New Roman" w:cs="Times New Roman"/>
                <w:sz w:val="20"/>
                <w:szCs w:val="20"/>
                <w:bdr w:val="none" w:sz="0" w:space="0" w:color="auto" w:frame="1"/>
                <w:lang w:eastAsia="ru-RU"/>
              </w:rPr>
              <w:t>учнів</w:t>
            </w:r>
            <w:r w:rsidR="002A03EB" w:rsidRPr="00716177">
              <w:rPr>
                <w:rFonts w:ascii="Times New Roman" w:eastAsia="Times New Roman" w:hAnsi="Times New Roman" w:cs="Times New Roman"/>
                <w:sz w:val="20"/>
                <w:szCs w:val="20"/>
                <w:bdr w:val="none" w:sz="0" w:space="0" w:color="auto" w:frame="1"/>
                <w:lang w:eastAsia="ru-RU"/>
              </w:rPr>
              <w:t xml:space="preserve"> </w:t>
            </w:r>
            <w:r w:rsidRPr="00716177">
              <w:rPr>
                <w:rFonts w:ascii="Times New Roman" w:eastAsia="Times New Roman" w:hAnsi="Times New Roman" w:cs="Times New Roman"/>
                <w:sz w:val="20"/>
                <w:szCs w:val="20"/>
                <w:bdr w:val="none" w:sz="0" w:space="0" w:color="auto" w:frame="1"/>
                <w:lang w:eastAsia="ru-RU"/>
              </w:rPr>
              <w:t>художньої</w:t>
            </w:r>
            <w:r w:rsidR="002A03EB" w:rsidRPr="00716177">
              <w:rPr>
                <w:rFonts w:ascii="Times New Roman" w:eastAsia="Times New Roman" w:hAnsi="Times New Roman" w:cs="Times New Roman"/>
                <w:sz w:val="20"/>
                <w:szCs w:val="20"/>
                <w:bdr w:val="none" w:sz="0" w:space="0" w:color="auto" w:frame="1"/>
                <w:lang w:eastAsia="ru-RU"/>
              </w:rPr>
              <w:t xml:space="preserve"> </w:t>
            </w:r>
            <w:r w:rsidRPr="00716177">
              <w:rPr>
                <w:rFonts w:ascii="Times New Roman" w:eastAsia="Times New Roman" w:hAnsi="Times New Roman" w:cs="Times New Roman"/>
                <w:sz w:val="20"/>
                <w:szCs w:val="20"/>
                <w:bdr w:val="none" w:sz="0" w:space="0" w:color="auto" w:frame="1"/>
                <w:lang w:eastAsia="ru-RU"/>
              </w:rPr>
              <w:t>школи</w:t>
            </w:r>
            <w:r w:rsidR="009F36B1" w:rsidRPr="00716177">
              <w:rPr>
                <w:rFonts w:ascii="Times New Roman" w:eastAsia="Times New Roman" w:hAnsi="Times New Roman" w:cs="Times New Roman"/>
                <w:sz w:val="20"/>
                <w:szCs w:val="20"/>
                <w:bdr w:val="none" w:sz="0" w:space="0" w:color="auto" w:frame="1"/>
                <w:lang w:eastAsia="ru-RU"/>
              </w:rPr>
              <w:t xml:space="preserve"> </w:t>
            </w:r>
            <w:r w:rsidRPr="00716177">
              <w:rPr>
                <w:rFonts w:ascii="Times New Roman" w:eastAsia="Times New Roman" w:hAnsi="Times New Roman" w:cs="Times New Roman"/>
                <w:sz w:val="20"/>
                <w:szCs w:val="20"/>
                <w:bdr w:val="none" w:sz="0" w:space="0" w:color="auto" w:frame="1"/>
                <w:lang w:eastAsia="ru-RU"/>
              </w:rPr>
              <w:t xml:space="preserve">ім. М. </w:t>
            </w:r>
            <w:r w:rsidRPr="00716177">
              <w:rPr>
                <w:rFonts w:ascii="Times New Roman" w:eastAsia="Times New Roman" w:hAnsi="Times New Roman" w:cs="Times New Roman"/>
                <w:sz w:val="20"/>
                <w:szCs w:val="20"/>
                <w:lang w:eastAsia="ru-RU"/>
              </w:rPr>
              <w:t>Бойчука: організована</w:t>
            </w:r>
            <w:r w:rsidR="00A1091E"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під час візиту</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делегації з міста</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Суми</w:t>
            </w:r>
            <w:r w:rsidRPr="00716177">
              <w:rPr>
                <w:rFonts w:ascii="Times New Roman" w:eastAsia="Times New Roman" w:hAnsi="Times New Roman" w:cs="Times New Roman"/>
                <w:sz w:val="20"/>
                <w:szCs w:val="20"/>
                <w:bdr w:val="none" w:sz="0" w:space="0" w:color="auto" w:frame="1"/>
                <w:lang w:eastAsia="ru-RU"/>
              </w:rPr>
              <w:t>.</w:t>
            </w:r>
          </w:p>
          <w:p w:rsidR="00A524DB" w:rsidRPr="00716177" w:rsidRDefault="00A524DB" w:rsidP="000F2FC8">
            <w:pPr>
              <w:numPr>
                <w:ilvl w:val="0"/>
                <w:numId w:val="11"/>
              </w:numPr>
              <w:spacing w:after="0" w:line="240" w:lineRule="auto"/>
              <w:ind w:left="0"/>
              <w:jc w:val="both"/>
              <w:rPr>
                <w:rFonts w:ascii="Times New Roman" w:eastAsia="Times New Roman" w:hAnsi="Times New Roman" w:cs="Times New Roman"/>
                <w:sz w:val="20"/>
                <w:szCs w:val="20"/>
                <w:lang w:eastAsia="ru-RU"/>
              </w:rPr>
            </w:pPr>
            <w:r w:rsidRPr="00716177">
              <w:rPr>
                <w:rFonts w:ascii="Times New Roman" w:eastAsia="Times New Roman" w:hAnsi="Times New Roman" w:cs="Times New Roman"/>
                <w:bCs/>
                <w:sz w:val="20"/>
                <w:szCs w:val="20"/>
                <w:lang w:eastAsia="ru-RU"/>
              </w:rPr>
              <w:t>- Виставки-презентації</w:t>
            </w:r>
            <w:r w:rsidR="00A1091E"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бібліотек та видавництв</w:t>
            </w:r>
            <w:r w:rsidRPr="00716177">
              <w:rPr>
                <w:rFonts w:ascii="Times New Roman" w:eastAsia="Times New Roman" w:hAnsi="Times New Roman" w:cs="Times New Roman"/>
                <w:sz w:val="20"/>
                <w:szCs w:val="20"/>
                <w:lang w:eastAsia="ru-RU"/>
              </w:rPr>
              <w:t>: проходили в межах 15-го фестивалю «БІБЛІОФЕСТ» на площі</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біля</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пам’ятника</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Івану Франку</w:t>
            </w:r>
            <w:r w:rsidRPr="00716177">
              <w:rPr>
                <w:rFonts w:ascii="Times New Roman" w:eastAsia="Times New Roman" w:hAnsi="Times New Roman" w:cs="Times New Roman"/>
                <w:sz w:val="20"/>
                <w:szCs w:val="20"/>
                <w:bdr w:val="none" w:sz="0" w:space="0" w:color="auto" w:frame="1"/>
                <w:lang w:eastAsia="ru-RU"/>
              </w:rPr>
              <w:t>.</w:t>
            </w:r>
          </w:p>
          <w:p w:rsidR="00A524DB" w:rsidRPr="00716177" w:rsidRDefault="00A524DB" w:rsidP="00A524DB">
            <w:pPr>
              <w:spacing w:after="0" w:line="240" w:lineRule="auto"/>
              <w:jc w:val="both"/>
              <w:outlineLvl w:val="2"/>
              <w:rPr>
                <w:rFonts w:ascii="Times New Roman" w:eastAsia="Times New Roman" w:hAnsi="Times New Roman" w:cs="Times New Roman"/>
                <w:bCs/>
                <w:sz w:val="20"/>
                <w:szCs w:val="20"/>
                <w:lang w:eastAsia="ru-RU"/>
              </w:rPr>
            </w:pPr>
            <w:r w:rsidRPr="00716177">
              <w:rPr>
                <w:rFonts w:ascii="Times New Roman" w:eastAsia="Times New Roman" w:hAnsi="Times New Roman" w:cs="Times New Roman"/>
                <w:bCs/>
                <w:sz w:val="20"/>
                <w:szCs w:val="20"/>
                <w:lang w:eastAsia="ru-RU"/>
              </w:rPr>
              <w:t>Конференції:- Всеукраїнська</w:t>
            </w:r>
            <w:r w:rsidR="00A1091E"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науково-практична конференція</w:t>
            </w:r>
            <w:r w:rsidRPr="00716177">
              <w:rPr>
                <w:rFonts w:ascii="Times New Roman" w:eastAsia="Times New Roman" w:hAnsi="Times New Roman" w:cs="Times New Roman"/>
                <w:sz w:val="20"/>
                <w:szCs w:val="20"/>
                <w:lang w:eastAsia="ru-RU"/>
              </w:rPr>
              <w:t>: захід на тему «Духовно-мистецька культура в сучасному глобальному просторі»</w:t>
            </w:r>
            <w:r w:rsidRPr="00716177">
              <w:rPr>
                <w:rFonts w:ascii="Times New Roman" w:eastAsia="Times New Roman" w:hAnsi="Times New Roman" w:cs="Times New Roman"/>
                <w:sz w:val="20"/>
                <w:szCs w:val="20"/>
                <w:bdr w:val="none" w:sz="0" w:space="0" w:color="auto" w:frame="1"/>
                <w:lang w:eastAsia="ru-RU"/>
              </w:rPr>
              <w:t>.</w:t>
            </w:r>
          </w:p>
          <w:p w:rsidR="00A524DB" w:rsidRPr="00716177" w:rsidRDefault="00A524DB" w:rsidP="00016B2F">
            <w:pPr>
              <w:spacing w:after="0" w:line="240" w:lineRule="auto"/>
              <w:jc w:val="both"/>
              <w:outlineLvl w:val="2"/>
              <w:rPr>
                <w:rFonts w:ascii="Times New Roman" w:eastAsia="Times New Roman" w:hAnsi="Times New Roman" w:cs="Times New Roman"/>
                <w:bCs/>
                <w:sz w:val="20"/>
                <w:szCs w:val="20"/>
                <w:lang w:eastAsia="ru-RU"/>
              </w:rPr>
            </w:pPr>
            <w:r w:rsidRPr="00716177">
              <w:rPr>
                <w:rFonts w:ascii="Times New Roman" w:eastAsia="Times New Roman" w:hAnsi="Times New Roman" w:cs="Times New Roman"/>
                <w:bCs/>
                <w:i/>
                <w:sz w:val="20"/>
                <w:szCs w:val="20"/>
                <w:lang w:eastAsia="ru-RU"/>
              </w:rPr>
              <w:t>Екскурсії та ознайомчі</w:t>
            </w:r>
            <w:r w:rsidR="002A03EB" w:rsidRPr="00716177">
              <w:rPr>
                <w:rFonts w:ascii="Times New Roman" w:eastAsia="Times New Roman" w:hAnsi="Times New Roman" w:cs="Times New Roman"/>
                <w:bCs/>
                <w:i/>
                <w:sz w:val="20"/>
                <w:szCs w:val="20"/>
                <w:lang w:eastAsia="ru-RU"/>
              </w:rPr>
              <w:t xml:space="preserve"> </w:t>
            </w:r>
            <w:r w:rsidRPr="00716177">
              <w:rPr>
                <w:rFonts w:ascii="Times New Roman" w:eastAsia="Times New Roman" w:hAnsi="Times New Roman" w:cs="Times New Roman"/>
                <w:bCs/>
                <w:i/>
                <w:sz w:val="20"/>
                <w:szCs w:val="20"/>
                <w:lang w:eastAsia="ru-RU"/>
              </w:rPr>
              <w:t>візити:</w:t>
            </w:r>
            <w:r w:rsidRPr="00716177">
              <w:rPr>
                <w:rFonts w:ascii="Times New Roman" w:eastAsia="Times New Roman" w:hAnsi="Times New Roman" w:cs="Times New Roman"/>
                <w:bCs/>
                <w:sz w:val="20"/>
                <w:szCs w:val="20"/>
                <w:lang w:eastAsia="ru-RU"/>
              </w:rPr>
              <w:t>- Екскурсія</w:t>
            </w:r>
            <w:r w:rsidR="002A03EB"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історичним</w:t>
            </w:r>
            <w:r w:rsidR="002A03EB"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середмістям Тернополя</w:t>
            </w:r>
            <w:r w:rsidRPr="00716177">
              <w:rPr>
                <w:rFonts w:ascii="Times New Roman" w:eastAsia="Times New Roman" w:hAnsi="Times New Roman" w:cs="Times New Roman"/>
                <w:sz w:val="20"/>
                <w:szCs w:val="20"/>
                <w:lang w:eastAsia="ru-RU"/>
              </w:rPr>
              <w:t>: проведена для делегації</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педагогів та учнів</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із</w:t>
            </w:r>
            <w:r w:rsidR="00016B2F" w:rsidRPr="00716177">
              <w:rPr>
                <w:rFonts w:ascii="Times New Roman" w:eastAsia="Times New Roman" w:hAnsi="Times New Roman" w:cs="Times New Roman"/>
                <w:sz w:val="20"/>
                <w:szCs w:val="20"/>
                <w:lang w:eastAsia="ru-RU"/>
              </w:rPr>
              <w:t xml:space="preserve"> міст</w:t>
            </w:r>
            <w:r w:rsidRPr="00716177">
              <w:rPr>
                <w:rFonts w:ascii="Times New Roman" w:eastAsia="Times New Roman" w:hAnsi="Times New Roman" w:cs="Times New Roman"/>
                <w:sz w:val="20"/>
                <w:szCs w:val="20"/>
                <w:lang w:eastAsia="ru-RU"/>
              </w:rPr>
              <w:t>а</w:t>
            </w:r>
            <w:r w:rsidR="00F60753" w:rsidRPr="00716177">
              <w:rPr>
                <w:rFonts w:ascii="Times New Roman" w:eastAsia="Times New Roman" w:hAnsi="Times New Roman" w:cs="Times New Roman"/>
                <w:sz w:val="20"/>
                <w:szCs w:val="20"/>
                <w:lang w:eastAsia="ru-RU"/>
              </w:rPr>
              <w:t xml:space="preserve"> Суми</w:t>
            </w:r>
            <w:r w:rsidRPr="00716177">
              <w:rPr>
                <w:rFonts w:ascii="Times New Roman" w:eastAsia="Times New Roman" w:hAnsi="Times New Roman" w:cs="Times New Roman"/>
                <w:sz w:val="20"/>
                <w:szCs w:val="20"/>
                <w:bdr w:val="none" w:sz="0" w:space="0" w:color="auto" w:frame="1"/>
                <w:lang w:eastAsia="ru-RU"/>
              </w:rPr>
              <w:t>.</w:t>
            </w:r>
            <w:r w:rsidR="00A1091E" w:rsidRPr="00716177">
              <w:rPr>
                <w:rFonts w:ascii="Times New Roman" w:eastAsia="Times New Roman" w:hAnsi="Times New Roman" w:cs="Times New Roman"/>
                <w:sz w:val="20"/>
                <w:szCs w:val="20"/>
                <w:bdr w:val="none" w:sz="0" w:space="0" w:color="auto" w:frame="1"/>
                <w:lang w:eastAsia="ru-RU"/>
              </w:rPr>
              <w:t xml:space="preserve"> </w:t>
            </w:r>
            <w:r w:rsidR="00F60753"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Ознайомчий</w:t>
            </w:r>
            <w:r w:rsidR="002A03EB"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візит Генерального консула Польщі</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з роботою</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бібліотечної</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системи</w:t>
            </w:r>
            <w:r w:rsidR="00016B2F" w:rsidRPr="00716177">
              <w:rPr>
                <w:rFonts w:ascii="Times New Roman" w:eastAsia="Times New Roman" w:hAnsi="Times New Roman" w:cs="Times New Roman"/>
                <w:sz w:val="20"/>
                <w:szCs w:val="20"/>
                <w:bdr w:val="none" w:sz="0" w:space="0" w:color="auto" w:frame="1"/>
                <w:lang w:eastAsia="ru-RU"/>
              </w:rPr>
              <w:t>;</w:t>
            </w:r>
            <w:r w:rsidR="00A1091E" w:rsidRPr="00716177">
              <w:rPr>
                <w:rFonts w:ascii="Times New Roman" w:eastAsia="Times New Roman" w:hAnsi="Times New Roman" w:cs="Times New Roman"/>
                <w:sz w:val="20"/>
                <w:szCs w:val="20"/>
                <w:bdr w:val="none" w:sz="0" w:space="0" w:color="auto" w:frame="1"/>
                <w:lang w:eastAsia="ru-RU"/>
              </w:rPr>
              <w:t xml:space="preserve"> </w:t>
            </w:r>
            <w:r w:rsidRPr="00716177">
              <w:rPr>
                <w:rFonts w:ascii="Times New Roman" w:eastAsia="Times New Roman" w:hAnsi="Times New Roman" w:cs="Times New Roman"/>
                <w:bCs/>
                <w:sz w:val="20"/>
                <w:szCs w:val="20"/>
                <w:lang w:eastAsia="ru-RU"/>
              </w:rPr>
              <w:t xml:space="preserve">- </w:t>
            </w:r>
            <w:proofErr w:type="spellStart"/>
            <w:r w:rsidRPr="00716177">
              <w:rPr>
                <w:rFonts w:ascii="Times New Roman" w:eastAsia="Times New Roman" w:hAnsi="Times New Roman" w:cs="Times New Roman"/>
                <w:bCs/>
                <w:sz w:val="20"/>
                <w:szCs w:val="20"/>
                <w:lang w:eastAsia="ru-RU"/>
              </w:rPr>
              <w:t>Мистецько</w:t>
            </w:r>
            <w:proofErr w:type="spellEnd"/>
            <w:r w:rsidRPr="00716177">
              <w:rPr>
                <w:rFonts w:ascii="Times New Roman" w:eastAsia="Times New Roman" w:hAnsi="Times New Roman" w:cs="Times New Roman"/>
                <w:bCs/>
                <w:sz w:val="20"/>
                <w:szCs w:val="20"/>
                <w:lang w:eastAsia="ru-RU"/>
              </w:rPr>
              <w:t>-ознайомча</w:t>
            </w:r>
            <w:r w:rsidR="002A03EB"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програма для сумчан</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програма, що включала відвідування</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бібліотеки-філії №4 «</w:t>
            </w:r>
            <w:proofErr w:type="spellStart"/>
            <w:r w:rsidRPr="00716177">
              <w:rPr>
                <w:rFonts w:ascii="Times New Roman" w:eastAsia="Times New Roman" w:hAnsi="Times New Roman" w:cs="Times New Roman"/>
                <w:sz w:val="20"/>
                <w:szCs w:val="20"/>
                <w:lang w:eastAsia="ru-RU"/>
              </w:rPr>
              <w:t>ЕтноЦентр</w:t>
            </w:r>
            <w:proofErr w:type="spellEnd"/>
            <w:r w:rsidRPr="00716177">
              <w:rPr>
                <w:rFonts w:ascii="Times New Roman" w:eastAsia="Times New Roman" w:hAnsi="Times New Roman" w:cs="Times New Roman"/>
                <w:sz w:val="20"/>
                <w:szCs w:val="20"/>
                <w:lang w:eastAsia="ru-RU"/>
              </w:rPr>
              <w:t>» та участь у фестивалі «Великодні</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мотиви»</w:t>
            </w:r>
            <w:r w:rsidRPr="00716177">
              <w:rPr>
                <w:rFonts w:ascii="Times New Roman" w:eastAsia="Times New Roman" w:hAnsi="Times New Roman" w:cs="Times New Roman"/>
                <w:sz w:val="20"/>
                <w:szCs w:val="20"/>
                <w:bdr w:val="none" w:sz="0" w:space="0" w:color="auto" w:frame="1"/>
                <w:lang w:eastAsia="ru-RU"/>
              </w:rPr>
              <w:t>.</w:t>
            </w:r>
          </w:p>
          <w:p w:rsidR="00A524DB" w:rsidRPr="00716177" w:rsidRDefault="00A524DB" w:rsidP="00C31148">
            <w:pPr>
              <w:spacing w:after="0" w:line="240" w:lineRule="auto"/>
              <w:jc w:val="both"/>
              <w:outlineLvl w:val="2"/>
              <w:rPr>
                <w:rFonts w:ascii="Times New Roman" w:eastAsia="Times New Roman" w:hAnsi="Times New Roman" w:cs="Times New Roman"/>
                <w:bCs/>
                <w:i/>
                <w:sz w:val="20"/>
                <w:szCs w:val="20"/>
                <w:lang w:eastAsia="ru-RU"/>
              </w:rPr>
            </w:pPr>
            <w:r w:rsidRPr="00716177">
              <w:rPr>
                <w:rFonts w:ascii="Times New Roman" w:eastAsia="Times New Roman" w:hAnsi="Times New Roman" w:cs="Times New Roman"/>
                <w:bCs/>
                <w:i/>
                <w:sz w:val="20"/>
                <w:szCs w:val="20"/>
                <w:lang w:eastAsia="ru-RU"/>
              </w:rPr>
              <w:t>Фестивалі та конкурси:</w:t>
            </w:r>
            <w:r w:rsidRPr="00716177">
              <w:rPr>
                <w:rFonts w:ascii="Times New Roman" w:eastAsia="Times New Roman" w:hAnsi="Times New Roman" w:cs="Times New Roman"/>
                <w:sz w:val="20"/>
                <w:szCs w:val="20"/>
                <w:lang w:eastAsia="ru-RU"/>
              </w:rPr>
              <w:t xml:space="preserve"> проведено </w:t>
            </w:r>
            <w:r w:rsidRPr="00716177">
              <w:rPr>
                <w:rFonts w:ascii="Times New Roman" w:eastAsia="Times New Roman" w:hAnsi="Times New Roman" w:cs="Times New Roman"/>
                <w:bCs/>
                <w:sz w:val="20"/>
                <w:szCs w:val="20"/>
                <w:lang w:eastAsia="ru-RU"/>
              </w:rPr>
              <w:t>8 фестивалів</w:t>
            </w:r>
            <w:r w:rsidRPr="00716177">
              <w:rPr>
                <w:rFonts w:ascii="Times New Roman" w:eastAsia="Times New Roman" w:hAnsi="Times New Roman" w:cs="Times New Roman"/>
                <w:sz w:val="20"/>
                <w:szCs w:val="20"/>
                <w:lang w:eastAsia="ru-RU"/>
              </w:rPr>
              <w:t xml:space="preserve"> та </w:t>
            </w:r>
            <w:r w:rsidRPr="00716177">
              <w:rPr>
                <w:rFonts w:ascii="Times New Roman" w:eastAsia="Times New Roman" w:hAnsi="Times New Roman" w:cs="Times New Roman"/>
                <w:bCs/>
                <w:sz w:val="20"/>
                <w:szCs w:val="20"/>
                <w:lang w:eastAsia="ru-RU"/>
              </w:rPr>
              <w:t>5 конкурсів</w:t>
            </w:r>
            <w:r w:rsidRPr="00716177">
              <w:rPr>
                <w:rFonts w:ascii="Times New Roman" w:eastAsia="Times New Roman" w:hAnsi="Times New Roman" w:cs="Times New Roman"/>
                <w:sz w:val="20"/>
                <w:szCs w:val="20"/>
                <w:lang w:eastAsia="ru-RU"/>
              </w:rPr>
              <w:t>:</w:t>
            </w:r>
          </w:p>
          <w:p w:rsidR="00A524DB" w:rsidRPr="00716177" w:rsidRDefault="00A524DB" w:rsidP="00A524DB">
            <w:pPr>
              <w:spacing w:after="0" w:line="240" w:lineRule="auto"/>
              <w:jc w:val="both"/>
              <w:rPr>
                <w:rFonts w:ascii="Times New Roman" w:eastAsia="Times New Roman" w:hAnsi="Times New Roman" w:cs="Times New Roman"/>
                <w:sz w:val="20"/>
                <w:szCs w:val="20"/>
                <w:lang w:eastAsia="ru-RU"/>
              </w:rPr>
            </w:pPr>
            <w:r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bCs/>
                <w:sz w:val="20"/>
                <w:szCs w:val="20"/>
                <w:lang w:eastAsia="ru-RU"/>
              </w:rPr>
              <w:t>Міжнародні та загально</w:t>
            </w:r>
            <w:r w:rsidR="00A1091E"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міські</w:t>
            </w:r>
            <w:r w:rsidR="00A1091E"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фестивалі</w:t>
            </w:r>
            <w:r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bCs/>
                <w:sz w:val="20"/>
                <w:szCs w:val="20"/>
                <w:lang w:eastAsia="ru-RU"/>
              </w:rPr>
              <w:t>«БІБЛІОФЕСТ ХV» («</w:t>
            </w:r>
            <w:proofErr w:type="spellStart"/>
            <w:r w:rsidRPr="00716177">
              <w:rPr>
                <w:rFonts w:ascii="Times New Roman" w:eastAsia="Times New Roman" w:hAnsi="Times New Roman" w:cs="Times New Roman"/>
                <w:bCs/>
                <w:sz w:val="20"/>
                <w:szCs w:val="20"/>
                <w:lang w:eastAsia="ru-RU"/>
              </w:rPr>
              <w:t>Читайко</w:t>
            </w:r>
            <w:proofErr w:type="spellEnd"/>
            <w:r w:rsidR="00A1091E"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BOOKFEST»)</w:t>
            </w:r>
            <w:r w:rsidR="00B9020C"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ювілейний</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бібліотечний фестиваль під</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 xml:space="preserve">гаслом «Тернопіль з книгою </w:t>
            </w:r>
            <w:r w:rsidR="00B9020C"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Тернопіль з майбутнім».- </w:t>
            </w:r>
            <w:r w:rsidRPr="00716177">
              <w:rPr>
                <w:rFonts w:ascii="Times New Roman" w:eastAsia="Times New Roman" w:hAnsi="Times New Roman" w:cs="Times New Roman"/>
                <w:bCs/>
                <w:sz w:val="20"/>
                <w:szCs w:val="20"/>
                <w:lang w:eastAsia="ru-RU"/>
              </w:rPr>
              <w:t>«Джаз Без»</w:t>
            </w:r>
            <w:r w:rsidR="00B9020C"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міжнародний фестиваль джазової</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 xml:space="preserve">музики.- </w:t>
            </w:r>
            <w:r w:rsidRPr="00716177">
              <w:rPr>
                <w:rFonts w:ascii="Times New Roman" w:eastAsia="Times New Roman" w:hAnsi="Times New Roman" w:cs="Times New Roman"/>
                <w:bCs/>
                <w:sz w:val="20"/>
                <w:szCs w:val="20"/>
                <w:lang w:eastAsia="ru-RU"/>
              </w:rPr>
              <w:t>«Гамселить»</w:t>
            </w:r>
            <w:r w:rsidR="00B9020C"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міжнародний фестиваль експериментальної</w:t>
            </w:r>
            <w:r w:rsidR="002A03EB"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музики.</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bCs/>
                <w:sz w:val="20"/>
                <w:szCs w:val="20"/>
                <w:lang w:eastAsia="ru-RU"/>
              </w:rPr>
              <w:t xml:space="preserve">«Вишиванка </w:t>
            </w:r>
            <w:r w:rsidR="00B9020C" w:rsidRPr="00716177">
              <w:rPr>
                <w:rFonts w:ascii="Times New Roman" w:eastAsia="Times New Roman" w:hAnsi="Times New Roman" w:cs="Times New Roman"/>
                <w:bCs/>
                <w:sz w:val="20"/>
                <w:szCs w:val="20"/>
                <w:lang w:eastAsia="ru-RU"/>
              </w:rPr>
              <w:t>–</w:t>
            </w:r>
            <w:r w:rsidRPr="00716177">
              <w:rPr>
                <w:rFonts w:ascii="Times New Roman" w:eastAsia="Times New Roman" w:hAnsi="Times New Roman" w:cs="Times New Roman"/>
                <w:bCs/>
                <w:sz w:val="20"/>
                <w:szCs w:val="20"/>
                <w:lang w:eastAsia="ru-RU"/>
              </w:rPr>
              <w:t xml:space="preserve"> Код нації»</w:t>
            </w:r>
            <w:r w:rsidR="00B9020C"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міський фестиваль.</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bCs/>
                <w:sz w:val="20"/>
                <w:szCs w:val="20"/>
                <w:lang w:eastAsia="ru-RU"/>
              </w:rPr>
              <w:t>«Великодні</w:t>
            </w:r>
            <w:r w:rsidR="002A03EB"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мотиви»</w:t>
            </w:r>
            <w:r w:rsidR="002A03EB" w:rsidRPr="00716177">
              <w:rPr>
                <w:rFonts w:ascii="Times New Roman" w:eastAsia="Times New Roman" w:hAnsi="Times New Roman" w:cs="Times New Roman"/>
                <w:sz w:val="20"/>
                <w:szCs w:val="20"/>
                <w:lang w:eastAsia="ru-RU"/>
              </w:rPr>
              <w:t>;</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bCs/>
                <w:sz w:val="20"/>
                <w:szCs w:val="20"/>
                <w:lang w:eastAsia="ru-RU"/>
              </w:rPr>
              <w:t>«Твій</w:t>
            </w:r>
            <w:r w:rsidR="00D074E8" w:rsidRPr="00716177">
              <w:rPr>
                <w:rFonts w:ascii="Times New Roman" w:eastAsia="Times New Roman" w:hAnsi="Times New Roman" w:cs="Times New Roman"/>
                <w:bCs/>
                <w:sz w:val="20"/>
                <w:szCs w:val="20"/>
                <w:lang w:eastAsia="ru-RU"/>
              </w:rPr>
              <w:t xml:space="preserve"> </w:t>
            </w:r>
            <w:proofErr w:type="spellStart"/>
            <w:r w:rsidRPr="00716177">
              <w:rPr>
                <w:rFonts w:ascii="Times New Roman" w:eastAsia="Times New Roman" w:hAnsi="Times New Roman" w:cs="Times New Roman"/>
                <w:bCs/>
                <w:sz w:val="20"/>
                <w:szCs w:val="20"/>
                <w:lang w:eastAsia="ru-RU"/>
              </w:rPr>
              <w:t>STARt</w:t>
            </w:r>
            <w:proofErr w:type="spellEnd"/>
            <w:r w:rsidRPr="00716177">
              <w:rPr>
                <w:rFonts w:ascii="Times New Roman" w:eastAsia="Times New Roman" w:hAnsi="Times New Roman" w:cs="Times New Roman"/>
                <w:bCs/>
                <w:sz w:val="20"/>
                <w:szCs w:val="20"/>
                <w:lang w:eastAsia="ru-RU"/>
              </w:rPr>
              <w:t>»</w:t>
            </w:r>
            <w:r w:rsidR="009F36B1" w:rsidRPr="00716177">
              <w:rPr>
                <w:rFonts w:ascii="Times New Roman" w:eastAsia="Times New Roman" w:hAnsi="Times New Roman" w:cs="Times New Roman"/>
                <w:bCs/>
                <w:sz w:val="20"/>
                <w:szCs w:val="20"/>
                <w:lang w:eastAsia="ru-RU"/>
              </w:rPr>
              <w:t xml:space="preserve"> </w:t>
            </w:r>
            <w:r w:rsidR="00B9020C"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фестиваль вуличних</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мистецтв.</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bCs/>
                <w:sz w:val="20"/>
                <w:szCs w:val="20"/>
                <w:lang w:eastAsia="ru-RU"/>
              </w:rPr>
              <w:t>«Я там, де є Благословення»</w:t>
            </w:r>
            <w:r w:rsidR="009F36B1" w:rsidRPr="00716177">
              <w:rPr>
                <w:rFonts w:ascii="Times New Roman" w:eastAsia="Times New Roman" w:hAnsi="Times New Roman" w:cs="Times New Roman"/>
                <w:bCs/>
                <w:sz w:val="20"/>
                <w:szCs w:val="20"/>
                <w:lang w:eastAsia="ru-RU"/>
              </w:rPr>
              <w:t xml:space="preserve"> </w:t>
            </w:r>
            <w:r w:rsidR="00B9020C"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відкритий фестиваль-конкурс духовної</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пісні.</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bCs/>
                <w:sz w:val="20"/>
                <w:szCs w:val="20"/>
                <w:lang w:eastAsia="ru-RU"/>
              </w:rPr>
              <w:t>«Додому на Різдво»</w:t>
            </w:r>
            <w:r w:rsidR="009F36B1" w:rsidRPr="00716177">
              <w:rPr>
                <w:rFonts w:ascii="Times New Roman" w:eastAsia="Times New Roman" w:hAnsi="Times New Roman" w:cs="Times New Roman"/>
                <w:bCs/>
                <w:sz w:val="20"/>
                <w:szCs w:val="20"/>
                <w:lang w:eastAsia="ru-RU"/>
              </w:rPr>
              <w:t xml:space="preserve"> </w:t>
            </w:r>
            <w:r w:rsidR="00B9020C"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lastRenderedPageBreak/>
              <w:t>міський фестиваль.</w:t>
            </w:r>
          </w:p>
          <w:p w:rsidR="00A524DB" w:rsidRPr="00716177" w:rsidRDefault="00A524DB" w:rsidP="00A524DB">
            <w:pPr>
              <w:spacing w:after="0" w:line="240" w:lineRule="auto"/>
              <w:jc w:val="both"/>
              <w:rPr>
                <w:rFonts w:ascii="Times New Roman" w:eastAsia="Times New Roman" w:hAnsi="Times New Roman" w:cs="Times New Roman"/>
                <w:b/>
                <w:sz w:val="20"/>
                <w:szCs w:val="20"/>
                <w:lang w:eastAsia="ru-RU"/>
              </w:rPr>
            </w:pPr>
            <w:r w:rsidRPr="00716177">
              <w:rPr>
                <w:rFonts w:ascii="Times New Roman" w:eastAsia="Times New Roman" w:hAnsi="Times New Roman" w:cs="Times New Roman"/>
                <w:bCs/>
                <w:i/>
                <w:sz w:val="20"/>
                <w:szCs w:val="20"/>
                <w:lang w:eastAsia="ru-RU"/>
              </w:rPr>
              <w:t>Конкурси</w:t>
            </w:r>
            <w:r w:rsidRPr="00716177">
              <w:rPr>
                <w:rFonts w:ascii="Times New Roman" w:eastAsia="Times New Roman" w:hAnsi="Times New Roman" w:cs="Times New Roman"/>
                <w:i/>
                <w:sz w:val="20"/>
                <w:szCs w:val="20"/>
                <w:lang w:eastAsia="ru-RU"/>
              </w:rPr>
              <w:t>:</w:t>
            </w:r>
            <w:r w:rsidR="009F36B1" w:rsidRPr="00716177">
              <w:rPr>
                <w:rFonts w:ascii="Times New Roman" w:eastAsia="Times New Roman" w:hAnsi="Times New Roman" w:cs="Times New Roman"/>
                <w:i/>
                <w:sz w:val="20"/>
                <w:szCs w:val="20"/>
                <w:lang w:eastAsia="ru-RU"/>
              </w:rPr>
              <w:t xml:space="preserve"> </w:t>
            </w:r>
            <w:r w:rsidRPr="00716177">
              <w:rPr>
                <w:rFonts w:ascii="Times New Roman" w:eastAsia="Times New Roman" w:hAnsi="Times New Roman" w:cs="Times New Roman"/>
                <w:i/>
                <w:sz w:val="20"/>
                <w:szCs w:val="20"/>
                <w:lang w:eastAsia="ru-RU"/>
              </w:rPr>
              <w:t>-</w:t>
            </w:r>
            <w:r w:rsidRPr="00716177">
              <w:rPr>
                <w:rFonts w:ascii="Times New Roman" w:eastAsia="Times New Roman" w:hAnsi="Times New Roman" w:cs="Times New Roman"/>
                <w:sz w:val="20"/>
                <w:szCs w:val="20"/>
                <w:lang w:eastAsia="ru-RU"/>
              </w:rPr>
              <w:t xml:space="preserve"> 21-й обласний конкурс юних</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піаністів</w:t>
            </w:r>
            <w:r w:rsidR="00D074E8" w:rsidRPr="00716177">
              <w:rPr>
                <w:rFonts w:ascii="Times New Roman" w:eastAsia="Times New Roman" w:hAnsi="Times New Roman" w:cs="Times New Roman"/>
                <w:sz w:val="20"/>
                <w:szCs w:val="20"/>
                <w:lang w:eastAsia="ru-RU"/>
              </w:rPr>
              <w:t xml:space="preserve"> ім. В.</w:t>
            </w:r>
            <w:r w:rsidRPr="00716177">
              <w:rPr>
                <w:rFonts w:ascii="Times New Roman" w:eastAsia="Times New Roman" w:hAnsi="Times New Roman" w:cs="Times New Roman"/>
                <w:sz w:val="20"/>
                <w:szCs w:val="20"/>
                <w:lang w:eastAsia="ru-RU"/>
              </w:rPr>
              <w:t xml:space="preserve"> Барвінського.</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bCs/>
                <w:sz w:val="20"/>
                <w:szCs w:val="20"/>
                <w:lang w:eastAsia="ru-RU"/>
              </w:rPr>
              <w:t>«GUITAR AWARDS»</w:t>
            </w:r>
            <w:r w:rsidR="00B9020C"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обласний конкурс гітаристів.</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bCs/>
                <w:sz w:val="20"/>
                <w:szCs w:val="20"/>
                <w:lang w:eastAsia="ru-RU"/>
              </w:rPr>
              <w:t>«Консонанс-2025»</w:t>
            </w:r>
            <w:r w:rsidR="009F36B1" w:rsidRPr="00716177">
              <w:rPr>
                <w:rFonts w:ascii="Times New Roman" w:eastAsia="Times New Roman" w:hAnsi="Times New Roman" w:cs="Times New Roman"/>
                <w:bCs/>
                <w:sz w:val="20"/>
                <w:szCs w:val="20"/>
                <w:lang w:eastAsia="ru-RU"/>
              </w:rPr>
              <w:t xml:space="preserve"> </w:t>
            </w:r>
            <w:r w:rsidR="00B9020C"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обласний конкурс камерних</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 xml:space="preserve">ансамблів. </w:t>
            </w:r>
            <w:r w:rsidRPr="00716177">
              <w:rPr>
                <w:rFonts w:ascii="Times New Roman" w:eastAsia="Times New Roman" w:hAnsi="Times New Roman" w:cs="Times New Roman"/>
                <w:bCs/>
                <w:sz w:val="20"/>
                <w:szCs w:val="20"/>
                <w:lang w:eastAsia="ru-RU"/>
              </w:rPr>
              <w:t>«Різдво з бандурою»</w:t>
            </w:r>
            <w:r w:rsidR="009F36B1" w:rsidRPr="00716177">
              <w:rPr>
                <w:rFonts w:ascii="Times New Roman" w:eastAsia="Times New Roman" w:hAnsi="Times New Roman" w:cs="Times New Roman"/>
                <w:bCs/>
                <w:sz w:val="20"/>
                <w:szCs w:val="20"/>
                <w:lang w:eastAsia="ru-RU"/>
              </w:rPr>
              <w:t xml:space="preserve"> </w:t>
            </w:r>
            <w:r w:rsidR="00B9020C"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обласний конкурс бандурного мистецтва.</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w:t>
            </w:r>
            <w:r w:rsidR="009F36B1"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bCs/>
                <w:sz w:val="20"/>
                <w:szCs w:val="20"/>
                <w:lang w:eastAsia="ru-RU"/>
              </w:rPr>
              <w:t>«Різдвяне диво»</w:t>
            </w:r>
            <w:r w:rsidR="009F36B1" w:rsidRPr="00716177">
              <w:rPr>
                <w:rFonts w:ascii="Times New Roman" w:eastAsia="Times New Roman" w:hAnsi="Times New Roman" w:cs="Times New Roman"/>
                <w:bCs/>
                <w:sz w:val="20"/>
                <w:szCs w:val="20"/>
                <w:lang w:eastAsia="ru-RU"/>
              </w:rPr>
              <w:t xml:space="preserve"> </w:t>
            </w:r>
            <w:r w:rsidR="00B9020C" w:rsidRPr="00716177">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міський конкурс.</w:t>
            </w:r>
          </w:p>
          <w:p w:rsidR="00A524DB" w:rsidRPr="00716177" w:rsidRDefault="00A524DB" w:rsidP="00A524DB">
            <w:pPr>
              <w:spacing w:after="0" w:line="240" w:lineRule="auto"/>
              <w:jc w:val="both"/>
              <w:outlineLvl w:val="2"/>
              <w:rPr>
                <w:rFonts w:ascii="Times New Roman" w:eastAsia="Times New Roman" w:hAnsi="Times New Roman" w:cs="Times New Roman"/>
                <w:bCs/>
                <w:i/>
                <w:sz w:val="20"/>
                <w:szCs w:val="20"/>
                <w:lang w:eastAsia="ru-RU"/>
              </w:rPr>
            </w:pPr>
            <w:r w:rsidRPr="00716177">
              <w:rPr>
                <w:rFonts w:ascii="Times New Roman" w:eastAsia="Times New Roman" w:hAnsi="Times New Roman" w:cs="Times New Roman"/>
                <w:bCs/>
                <w:i/>
                <w:sz w:val="20"/>
                <w:szCs w:val="20"/>
                <w:lang w:eastAsia="ru-RU"/>
              </w:rPr>
              <w:t>Благодійні заходи на підтримку ЗСУ:</w:t>
            </w:r>
          </w:p>
          <w:p w:rsidR="00A524DB" w:rsidRPr="00716177" w:rsidRDefault="00A524DB" w:rsidP="00A524DB">
            <w:pPr>
              <w:spacing w:after="0" w:line="240" w:lineRule="auto"/>
              <w:jc w:val="both"/>
              <w:rPr>
                <w:rFonts w:ascii="Times New Roman" w:eastAsia="Times New Roman" w:hAnsi="Times New Roman" w:cs="Times New Roman"/>
                <w:sz w:val="20"/>
                <w:szCs w:val="20"/>
                <w:lang w:eastAsia="ru-RU"/>
              </w:rPr>
            </w:pPr>
            <w:r w:rsidRPr="00716177">
              <w:rPr>
                <w:rFonts w:ascii="Times New Roman" w:eastAsia="Times New Roman" w:hAnsi="Times New Roman" w:cs="Times New Roman"/>
                <w:bCs/>
                <w:sz w:val="20"/>
                <w:szCs w:val="20"/>
                <w:lang w:eastAsia="ru-RU"/>
              </w:rPr>
              <w:t>«Залізна Воля: Зброя</w:t>
            </w:r>
            <w:r w:rsidR="00D074E8"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незламності»</w:t>
            </w:r>
            <w:r w:rsidRPr="00716177">
              <w:rPr>
                <w:rFonts w:ascii="Times New Roman" w:eastAsia="Times New Roman" w:hAnsi="Times New Roman" w:cs="Times New Roman"/>
                <w:sz w:val="20"/>
                <w:szCs w:val="20"/>
                <w:lang w:eastAsia="ru-RU"/>
              </w:rPr>
              <w:t xml:space="preserve"> — серія</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благодійних</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концертів та акцій на різних</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локаціях</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міста для збору</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 xml:space="preserve">коштів. </w:t>
            </w:r>
            <w:r w:rsidRPr="00716177">
              <w:rPr>
                <w:rFonts w:ascii="Times New Roman" w:eastAsia="Times New Roman" w:hAnsi="Times New Roman" w:cs="Times New Roman"/>
                <w:bCs/>
                <w:sz w:val="20"/>
                <w:szCs w:val="20"/>
                <w:lang w:eastAsia="ru-RU"/>
              </w:rPr>
              <w:t>«Міць</w:t>
            </w:r>
            <w:r w:rsidR="00D074E8"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громади»</w:t>
            </w:r>
            <w:r w:rsidRPr="00716177">
              <w:rPr>
                <w:rFonts w:ascii="Times New Roman" w:eastAsia="Times New Roman" w:hAnsi="Times New Roman" w:cs="Times New Roman"/>
                <w:sz w:val="20"/>
                <w:szCs w:val="20"/>
                <w:lang w:eastAsia="ru-RU"/>
              </w:rPr>
              <w:t xml:space="preserve"> — масштабна акція з плетіння</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маскувальних</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сіток</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під</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керівництвом</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батальйону «Павучки».-</w:t>
            </w:r>
            <w:r w:rsidRPr="00716177">
              <w:rPr>
                <w:rFonts w:ascii="Times New Roman" w:eastAsia="Times New Roman" w:hAnsi="Times New Roman" w:cs="Times New Roman"/>
                <w:bCs/>
                <w:sz w:val="20"/>
                <w:szCs w:val="20"/>
                <w:lang w:eastAsia="ru-RU"/>
              </w:rPr>
              <w:t xml:space="preserve"> «Світло</w:t>
            </w:r>
            <w:r w:rsidR="00D074E8"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молитви в темряві</w:t>
            </w:r>
            <w:r w:rsidR="00D074E8" w:rsidRPr="00716177">
              <w:rPr>
                <w:rFonts w:ascii="Times New Roman" w:eastAsia="Times New Roman" w:hAnsi="Times New Roman" w:cs="Times New Roman"/>
                <w:bCs/>
                <w:sz w:val="20"/>
                <w:szCs w:val="20"/>
                <w:lang w:eastAsia="ru-RU"/>
              </w:rPr>
              <w:t xml:space="preserve"> </w:t>
            </w:r>
            <w:r w:rsidRPr="00716177">
              <w:rPr>
                <w:rFonts w:ascii="Times New Roman" w:eastAsia="Times New Roman" w:hAnsi="Times New Roman" w:cs="Times New Roman"/>
                <w:bCs/>
                <w:sz w:val="20"/>
                <w:szCs w:val="20"/>
                <w:lang w:eastAsia="ru-RU"/>
              </w:rPr>
              <w:t>війни»</w:t>
            </w:r>
            <w:r w:rsidRPr="00716177">
              <w:rPr>
                <w:rFonts w:ascii="Times New Roman" w:eastAsia="Times New Roman" w:hAnsi="Times New Roman" w:cs="Times New Roman"/>
                <w:sz w:val="20"/>
                <w:szCs w:val="20"/>
                <w:lang w:eastAsia="ru-RU"/>
              </w:rPr>
              <w:t xml:space="preserve"> — духовно-меморіальний</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захід, що проводиться щомісяця</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біля</w:t>
            </w:r>
            <w:r w:rsidR="00D074E8" w:rsidRPr="00716177">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Меморіальної стели</w:t>
            </w:r>
          </w:p>
          <w:p w:rsidR="009A618F" w:rsidRPr="00716177" w:rsidRDefault="009A618F" w:rsidP="009A618F">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Проведено 1324 культурно-масових заходів (на 411 більше ніж у 2024 році). </w:t>
            </w:r>
          </w:p>
          <w:p w:rsidR="00312AB2" w:rsidRPr="00716177" w:rsidRDefault="00D41BB2" w:rsidP="002E246E">
            <w:pPr>
              <w:pStyle w:val="14"/>
              <w:jc w:val="both"/>
              <w:rPr>
                <w:rFonts w:ascii="Times New Roman" w:hAnsi="Times New Roman"/>
                <w:sz w:val="20"/>
                <w:szCs w:val="20"/>
              </w:rPr>
            </w:pPr>
            <w:r w:rsidRPr="00716177">
              <w:rPr>
                <w:rFonts w:ascii="Times New Roman" w:hAnsi="Times New Roman"/>
                <w:sz w:val="20"/>
                <w:szCs w:val="20"/>
              </w:rPr>
              <w:t>5.</w:t>
            </w:r>
            <w:r w:rsidR="00A24E4D">
              <w:rPr>
                <w:rFonts w:ascii="Times New Roman" w:hAnsi="Times New Roman"/>
                <w:sz w:val="20"/>
                <w:szCs w:val="20"/>
              </w:rPr>
              <w:t xml:space="preserve"> </w:t>
            </w:r>
            <w:r w:rsidR="00EC33E5" w:rsidRPr="00716177">
              <w:rPr>
                <w:rFonts w:ascii="Times New Roman" w:hAnsi="Times New Roman"/>
                <w:sz w:val="20"/>
                <w:szCs w:val="20"/>
              </w:rPr>
              <w:t>Проведено</w:t>
            </w:r>
            <w:r w:rsidR="00A1091E" w:rsidRPr="00716177">
              <w:rPr>
                <w:rFonts w:ascii="Times New Roman" w:hAnsi="Times New Roman"/>
                <w:sz w:val="20"/>
                <w:szCs w:val="20"/>
              </w:rPr>
              <w:t xml:space="preserve"> </w:t>
            </w:r>
            <w:r w:rsidR="00EC33E5" w:rsidRPr="00716177">
              <w:rPr>
                <w:rFonts w:ascii="Times New Roman" w:hAnsi="Times New Roman"/>
                <w:sz w:val="20"/>
                <w:szCs w:val="20"/>
              </w:rPr>
              <w:t>капітальний ремонт</w:t>
            </w:r>
            <w:r w:rsidR="00752A24" w:rsidRPr="00716177">
              <w:rPr>
                <w:rFonts w:ascii="Times New Roman" w:hAnsi="Times New Roman"/>
                <w:sz w:val="20"/>
                <w:szCs w:val="20"/>
              </w:rPr>
              <w:t xml:space="preserve"> системи опалення </w:t>
            </w:r>
            <w:r w:rsidR="00EC33E5" w:rsidRPr="00716177">
              <w:rPr>
                <w:rFonts w:ascii="Times New Roman" w:hAnsi="Times New Roman"/>
                <w:sz w:val="20"/>
                <w:szCs w:val="20"/>
              </w:rPr>
              <w:t xml:space="preserve"> художньої школи ім. </w:t>
            </w:r>
            <w:proofErr w:type="spellStart"/>
            <w:r w:rsidR="00EC33E5" w:rsidRPr="00716177">
              <w:rPr>
                <w:rFonts w:ascii="Times New Roman" w:hAnsi="Times New Roman"/>
                <w:sz w:val="20"/>
                <w:szCs w:val="20"/>
              </w:rPr>
              <w:t>М.Бойчука</w:t>
            </w:r>
            <w:proofErr w:type="spellEnd"/>
            <w:r w:rsidR="00EC33E5" w:rsidRPr="00716177">
              <w:rPr>
                <w:rFonts w:ascii="Times New Roman" w:hAnsi="Times New Roman"/>
                <w:sz w:val="20"/>
                <w:szCs w:val="20"/>
              </w:rPr>
              <w:t>, Капітальний ремонт системи опалення та ремонт підлоги в читальному залі бібліотеки-філії</w:t>
            </w:r>
            <w:r w:rsidR="009F36B1" w:rsidRPr="00716177">
              <w:rPr>
                <w:rFonts w:ascii="Times New Roman" w:hAnsi="Times New Roman"/>
                <w:sz w:val="20"/>
                <w:szCs w:val="20"/>
              </w:rPr>
              <w:t xml:space="preserve"> </w:t>
            </w:r>
            <w:r w:rsidR="00EC33E5" w:rsidRPr="00716177">
              <w:rPr>
                <w:rFonts w:ascii="Times New Roman" w:hAnsi="Times New Roman"/>
                <w:sz w:val="20"/>
                <w:szCs w:val="20"/>
              </w:rPr>
              <w:sym w:font="Symbol" w:char="F02D"/>
            </w:r>
            <w:r w:rsidR="00EC33E5" w:rsidRPr="00716177">
              <w:rPr>
                <w:rFonts w:ascii="Times New Roman" w:hAnsi="Times New Roman"/>
                <w:sz w:val="20"/>
                <w:szCs w:val="20"/>
              </w:rPr>
              <w:t xml:space="preserve"> №5, </w:t>
            </w:r>
            <w:r w:rsidR="009F36B1" w:rsidRPr="00716177">
              <w:rPr>
                <w:rFonts w:ascii="Times New Roman" w:hAnsi="Times New Roman"/>
                <w:sz w:val="20"/>
                <w:szCs w:val="20"/>
              </w:rPr>
              <w:t xml:space="preserve">к </w:t>
            </w:r>
            <w:proofErr w:type="spellStart"/>
            <w:r w:rsidR="00EC33E5" w:rsidRPr="00716177">
              <w:rPr>
                <w:rFonts w:ascii="Times New Roman" w:hAnsi="Times New Roman"/>
                <w:sz w:val="20"/>
                <w:szCs w:val="20"/>
              </w:rPr>
              <w:t>апітальний</w:t>
            </w:r>
            <w:proofErr w:type="spellEnd"/>
            <w:r w:rsidR="00EC33E5" w:rsidRPr="00716177">
              <w:rPr>
                <w:rFonts w:ascii="Times New Roman" w:hAnsi="Times New Roman"/>
                <w:sz w:val="20"/>
                <w:szCs w:val="20"/>
              </w:rPr>
              <w:t xml:space="preserve"> ремонт аварійного покриття даху та відновлення затопленого класу</w:t>
            </w:r>
            <w:r w:rsidR="009F36B1" w:rsidRPr="00716177">
              <w:rPr>
                <w:rFonts w:ascii="Times New Roman" w:hAnsi="Times New Roman"/>
                <w:sz w:val="20"/>
                <w:szCs w:val="20"/>
              </w:rPr>
              <w:t xml:space="preserve"> </w:t>
            </w:r>
            <w:r w:rsidR="00EC33E5" w:rsidRPr="00716177">
              <w:rPr>
                <w:rFonts w:ascii="Times New Roman" w:hAnsi="Times New Roman"/>
                <w:sz w:val="20"/>
                <w:szCs w:val="20"/>
              </w:rPr>
              <w:sym w:font="Symbol" w:char="F02D"/>
            </w:r>
            <w:r w:rsidR="00EC33E5" w:rsidRPr="00716177">
              <w:rPr>
                <w:rFonts w:ascii="Times New Roman" w:hAnsi="Times New Roman"/>
                <w:sz w:val="20"/>
                <w:szCs w:val="20"/>
              </w:rPr>
              <w:t xml:space="preserve"> музичної ш</w:t>
            </w:r>
            <w:r w:rsidR="00D074E8" w:rsidRPr="00716177">
              <w:rPr>
                <w:rFonts w:ascii="Times New Roman" w:hAnsi="Times New Roman"/>
                <w:sz w:val="20"/>
                <w:szCs w:val="20"/>
              </w:rPr>
              <w:t xml:space="preserve">коли №2 ім. М. </w:t>
            </w:r>
            <w:r w:rsidR="00A77E11" w:rsidRPr="00716177">
              <w:rPr>
                <w:rFonts w:ascii="Times New Roman" w:hAnsi="Times New Roman"/>
                <w:sz w:val="20"/>
                <w:szCs w:val="20"/>
              </w:rPr>
              <w:t>Вербицького.</w:t>
            </w:r>
            <w:r w:rsidR="00EC33E5" w:rsidRPr="00716177">
              <w:rPr>
                <w:rFonts w:ascii="Times New Roman" w:hAnsi="Times New Roman"/>
                <w:sz w:val="20"/>
                <w:szCs w:val="20"/>
              </w:rPr>
              <w:t xml:space="preserve"> Виконано 11 поточних ремонтів та обл</w:t>
            </w:r>
            <w:r w:rsidR="00A1091E" w:rsidRPr="00716177">
              <w:rPr>
                <w:rFonts w:ascii="Times New Roman" w:hAnsi="Times New Roman"/>
                <w:sz w:val="20"/>
                <w:szCs w:val="20"/>
              </w:rPr>
              <w:t xml:space="preserve">аштування </w:t>
            </w:r>
            <w:proofErr w:type="spellStart"/>
            <w:r w:rsidR="00A1091E" w:rsidRPr="00716177">
              <w:rPr>
                <w:rFonts w:ascii="Times New Roman" w:hAnsi="Times New Roman"/>
                <w:sz w:val="20"/>
                <w:szCs w:val="20"/>
              </w:rPr>
              <w:t>укриттів</w:t>
            </w:r>
            <w:proofErr w:type="spellEnd"/>
            <w:r w:rsidR="00752A24" w:rsidRPr="00716177">
              <w:rPr>
                <w:rFonts w:ascii="Times New Roman" w:hAnsi="Times New Roman"/>
                <w:sz w:val="20"/>
                <w:szCs w:val="20"/>
              </w:rPr>
              <w:t xml:space="preserve"> </w:t>
            </w:r>
            <w:r w:rsidR="00EC33E5" w:rsidRPr="00716177">
              <w:rPr>
                <w:rFonts w:ascii="Times New Roman" w:hAnsi="Times New Roman"/>
                <w:sz w:val="20"/>
                <w:szCs w:val="20"/>
              </w:rPr>
              <w:t xml:space="preserve"> музичної школи № 2 ім. </w:t>
            </w:r>
            <w:r w:rsidR="00D074E8" w:rsidRPr="00716177">
              <w:rPr>
                <w:rFonts w:ascii="Times New Roman" w:hAnsi="Times New Roman"/>
                <w:sz w:val="20"/>
                <w:szCs w:val="20"/>
              </w:rPr>
              <w:t>М.</w:t>
            </w:r>
            <w:r w:rsidR="004A669E" w:rsidRPr="00716177">
              <w:rPr>
                <w:rFonts w:ascii="Times New Roman" w:hAnsi="Times New Roman"/>
                <w:sz w:val="20"/>
                <w:szCs w:val="20"/>
              </w:rPr>
              <w:t xml:space="preserve"> Вербицького,</w:t>
            </w:r>
            <w:r w:rsidR="00A1091E" w:rsidRPr="00716177">
              <w:rPr>
                <w:rFonts w:ascii="Times New Roman" w:hAnsi="Times New Roman"/>
                <w:sz w:val="20"/>
                <w:szCs w:val="20"/>
              </w:rPr>
              <w:t xml:space="preserve">  № 1 ім.</w:t>
            </w:r>
            <w:r w:rsidR="00752A24" w:rsidRPr="00716177">
              <w:rPr>
                <w:rFonts w:ascii="Times New Roman" w:hAnsi="Times New Roman"/>
                <w:sz w:val="20"/>
                <w:szCs w:val="20"/>
              </w:rPr>
              <w:t xml:space="preserve"> Барвінського, </w:t>
            </w:r>
            <w:r w:rsidR="00A1091E" w:rsidRPr="00716177">
              <w:rPr>
                <w:rFonts w:ascii="Times New Roman" w:hAnsi="Times New Roman"/>
                <w:sz w:val="20"/>
                <w:szCs w:val="20"/>
              </w:rPr>
              <w:t xml:space="preserve"> художньої школи ім. М.</w:t>
            </w:r>
            <w:r w:rsidR="00EC33E5" w:rsidRPr="00716177">
              <w:rPr>
                <w:rFonts w:ascii="Times New Roman" w:hAnsi="Times New Roman"/>
                <w:sz w:val="20"/>
                <w:szCs w:val="20"/>
              </w:rPr>
              <w:t xml:space="preserve"> Бойчука, бібліотеки-філії, будинки культури, тощо. Придбано музичні</w:t>
            </w:r>
            <w:r w:rsidR="00752A24" w:rsidRPr="00716177">
              <w:rPr>
                <w:rFonts w:ascii="Times New Roman" w:hAnsi="Times New Roman"/>
                <w:sz w:val="20"/>
                <w:szCs w:val="20"/>
              </w:rPr>
              <w:t xml:space="preserve"> інструменти для </w:t>
            </w:r>
            <w:r w:rsidR="002E246E" w:rsidRPr="00716177">
              <w:rPr>
                <w:rFonts w:ascii="Times New Roman" w:hAnsi="Times New Roman"/>
                <w:sz w:val="20"/>
                <w:szCs w:val="20"/>
              </w:rPr>
              <w:t xml:space="preserve">музичної школи № 1 ім. В. </w:t>
            </w:r>
            <w:r w:rsidR="00EC33E5" w:rsidRPr="00716177">
              <w:rPr>
                <w:rFonts w:ascii="Times New Roman" w:hAnsi="Times New Roman"/>
                <w:sz w:val="20"/>
                <w:szCs w:val="20"/>
              </w:rPr>
              <w:t xml:space="preserve"> Барвінського та муніципального духового оркестру </w:t>
            </w:r>
            <w:r w:rsidR="00752A24" w:rsidRPr="00716177">
              <w:rPr>
                <w:rFonts w:ascii="Times New Roman" w:hAnsi="Times New Roman"/>
                <w:sz w:val="20"/>
                <w:szCs w:val="20"/>
              </w:rPr>
              <w:t>«</w:t>
            </w:r>
            <w:proofErr w:type="spellStart"/>
            <w:r w:rsidR="00752A24" w:rsidRPr="00716177">
              <w:rPr>
                <w:rFonts w:ascii="Times New Roman" w:hAnsi="Times New Roman"/>
                <w:sz w:val="20"/>
                <w:szCs w:val="20"/>
              </w:rPr>
              <w:t>Оркестра</w:t>
            </w:r>
            <w:proofErr w:type="spellEnd"/>
            <w:r w:rsidR="00752A24" w:rsidRPr="00716177">
              <w:rPr>
                <w:rFonts w:ascii="Times New Roman" w:hAnsi="Times New Roman"/>
                <w:sz w:val="20"/>
                <w:szCs w:val="20"/>
              </w:rPr>
              <w:t xml:space="preserve"> Волі»,</w:t>
            </w:r>
            <w:r w:rsidR="00EC33E5" w:rsidRPr="00716177">
              <w:rPr>
                <w:rFonts w:ascii="Times New Roman" w:hAnsi="Times New Roman"/>
                <w:sz w:val="20"/>
                <w:szCs w:val="20"/>
              </w:rPr>
              <w:t xml:space="preserve"> Муніципального Галицького камерного оркестру. Поповнено бібліотечні фонди книгами на суму: 595 900 грн. Встановлено пожежну сигналізац</w:t>
            </w:r>
            <w:r w:rsidR="002E246E" w:rsidRPr="00716177">
              <w:rPr>
                <w:rFonts w:ascii="Times New Roman" w:hAnsi="Times New Roman"/>
                <w:sz w:val="20"/>
                <w:szCs w:val="20"/>
              </w:rPr>
              <w:t>ію в</w:t>
            </w:r>
            <w:r w:rsidR="008E681D" w:rsidRPr="00716177">
              <w:rPr>
                <w:rFonts w:ascii="Times New Roman" w:hAnsi="Times New Roman"/>
                <w:sz w:val="20"/>
                <w:szCs w:val="20"/>
              </w:rPr>
              <w:t xml:space="preserve"> ПК</w:t>
            </w:r>
            <w:r w:rsidR="00EC33E5" w:rsidRPr="00716177">
              <w:rPr>
                <w:rFonts w:ascii="Times New Roman" w:hAnsi="Times New Roman"/>
                <w:sz w:val="20"/>
                <w:szCs w:val="20"/>
              </w:rPr>
              <w:t xml:space="preserve"> «Березіль» ім. Леся </w:t>
            </w:r>
            <w:proofErr w:type="spellStart"/>
            <w:r w:rsidR="00EC33E5" w:rsidRPr="00716177">
              <w:rPr>
                <w:rFonts w:ascii="Times New Roman" w:hAnsi="Times New Roman"/>
                <w:sz w:val="20"/>
                <w:szCs w:val="20"/>
              </w:rPr>
              <w:t>Курбаса</w:t>
            </w:r>
            <w:r w:rsidR="002E246E" w:rsidRPr="00716177">
              <w:rPr>
                <w:rFonts w:ascii="Times New Roman" w:hAnsi="Times New Roman"/>
                <w:sz w:val="20"/>
                <w:szCs w:val="20"/>
              </w:rPr>
              <w:t>.</w:t>
            </w:r>
            <w:r w:rsidR="00A524DB" w:rsidRPr="00716177">
              <w:rPr>
                <w:rFonts w:ascii="Times New Roman" w:hAnsi="Times New Roman"/>
                <w:sz w:val="20"/>
                <w:szCs w:val="20"/>
              </w:rPr>
              <w:t>Капітальний</w:t>
            </w:r>
            <w:proofErr w:type="spellEnd"/>
            <w:r w:rsidR="00A524DB" w:rsidRPr="00716177">
              <w:rPr>
                <w:rFonts w:ascii="Times New Roman" w:hAnsi="Times New Roman"/>
                <w:sz w:val="20"/>
                <w:szCs w:val="20"/>
              </w:rPr>
              <w:t xml:space="preserve"> ремонт входу в приміщення та </w:t>
            </w:r>
            <w:r w:rsidR="00752A24" w:rsidRPr="00716177">
              <w:rPr>
                <w:rFonts w:ascii="Times New Roman" w:hAnsi="Times New Roman"/>
                <w:sz w:val="20"/>
                <w:szCs w:val="20"/>
              </w:rPr>
              <w:t>облаштування пандуса</w:t>
            </w:r>
            <w:r w:rsidR="008E681D" w:rsidRPr="00716177">
              <w:rPr>
                <w:rFonts w:ascii="Times New Roman" w:hAnsi="Times New Roman"/>
                <w:sz w:val="20"/>
                <w:szCs w:val="20"/>
              </w:rPr>
              <w:t xml:space="preserve"> музичної школи №2 ім. М.</w:t>
            </w:r>
            <w:r w:rsidR="00A524DB" w:rsidRPr="00716177">
              <w:rPr>
                <w:rFonts w:ascii="Times New Roman" w:hAnsi="Times New Roman"/>
                <w:sz w:val="20"/>
                <w:szCs w:val="20"/>
              </w:rPr>
              <w:t xml:space="preserve"> Вербицького  відповідно до концепції</w:t>
            </w:r>
            <w:r w:rsidR="00312AB2" w:rsidRPr="00716177">
              <w:rPr>
                <w:rFonts w:ascii="Times New Roman" w:hAnsi="Times New Roman"/>
                <w:sz w:val="20"/>
                <w:szCs w:val="20"/>
              </w:rPr>
              <w:t xml:space="preserve"> «Тернопіль місто без бар'єрів»</w:t>
            </w:r>
            <w:r w:rsidR="009255A7" w:rsidRPr="00716177">
              <w:rPr>
                <w:rFonts w:ascii="Times New Roman" w:hAnsi="Times New Roman"/>
                <w:sz w:val="20"/>
                <w:szCs w:val="20"/>
              </w:rPr>
              <w:t>.</w:t>
            </w:r>
          </w:p>
          <w:p w:rsidR="008E681D" w:rsidRPr="00716177" w:rsidRDefault="00D41BB2" w:rsidP="002E246E">
            <w:pPr>
              <w:pStyle w:val="14"/>
              <w:jc w:val="both"/>
              <w:rPr>
                <w:rFonts w:ascii="Times New Roman" w:hAnsi="Times New Roman"/>
                <w:sz w:val="20"/>
                <w:szCs w:val="20"/>
              </w:rPr>
            </w:pPr>
            <w:r w:rsidRPr="00716177">
              <w:rPr>
                <w:rFonts w:ascii="Times New Roman" w:hAnsi="Times New Roman"/>
                <w:sz w:val="20"/>
                <w:szCs w:val="20"/>
              </w:rPr>
              <w:t>6.</w:t>
            </w:r>
            <w:r w:rsidR="008E681D" w:rsidRPr="00716177">
              <w:rPr>
                <w:rFonts w:ascii="Times New Roman" w:hAnsi="Times New Roman"/>
                <w:sz w:val="20"/>
                <w:szCs w:val="20"/>
              </w:rPr>
              <w:t xml:space="preserve"> Організовано ключовий захід «Простір емоційного розвантаження та розвитку жителів Тернопільської м</w:t>
            </w:r>
            <w:r w:rsidR="00A1091E" w:rsidRPr="00716177">
              <w:rPr>
                <w:rFonts w:ascii="Times New Roman" w:hAnsi="Times New Roman"/>
                <w:sz w:val="20"/>
                <w:szCs w:val="20"/>
              </w:rPr>
              <w:t>іської територіальної громади». Захід,</w:t>
            </w:r>
            <w:r w:rsidR="008E681D" w:rsidRPr="00716177">
              <w:rPr>
                <w:rFonts w:ascii="Times New Roman" w:hAnsi="Times New Roman"/>
                <w:sz w:val="20"/>
                <w:szCs w:val="20"/>
              </w:rPr>
              <w:t xml:space="preserve"> зібрав під одним дахом низку організацій, включаючи Центр «Я</w:t>
            </w:r>
            <w:r w:rsidR="00B9020C" w:rsidRPr="00716177">
              <w:rPr>
                <w:rFonts w:ascii="Times New Roman" w:hAnsi="Times New Roman"/>
                <w:sz w:val="20"/>
                <w:szCs w:val="20"/>
              </w:rPr>
              <w:t>-</w:t>
            </w:r>
            <w:r w:rsidR="008E681D" w:rsidRPr="00716177">
              <w:rPr>
                <w:rFonts w:ascii="Times New Roman" w:hAnsi="Times New Roman"/>
                <w:sz w:val="20"/>
                <w:szCs w:val="20"/>
              </w:rPr>
              <w:t>Маріуполь», Центр Турботи, Товариство Червоного Хреста України, БФ «Рокада», ITSTEP SCHOOL ТЕРНОПІЛЬ, «</w:t>
            </w:r>
            <w:proofErr w:type="spellStart"/>
            <w:r w:rsidR="008E681D" w:rsidRPr="00716177">
              <w:rPr>
                <w:rFonts w:ascii="Times New Roman" w:hAnsi="Times New Roman"/>
                <w:sz w:val="20"/>
                <w:szCs w:val="20"/>
              </w:rPr>
              <w:t>Refleksium</w:t>
            </w:r>
            <w:proofErr w:type="spellEnd"/>
            <w:r w:rsidR="008E681D" w:rsidRPr="00716177">
              <w:rPr>
                <w:rFonts w:ascii="Times New Roman" w:hAnsi="Times New Roman"/>
                <w:sz w:val="20"/>
                <w:szCs w:val="20"/>
              </w:rPr>
              <w:t xml:space="preserve">», «OPEN SPACE Тернопіль» та «ЕКО ІНКЛЮЗІЯ», які запропонували гостям </w:t>
            </w:r>
            <w:r w:rsidR="008E681D" w:rsidRPr="00716177">
              <w:rPr>
                <w:rFonts w:ascii="Times New Roman" w:hAnsi="Times New Roman"/>
                <w:bCs/>
                <w:sz w:val="20"/>
                <w:szCs w:val="20"/>
              </w:rPr>
              <w:t>арт-терапію, майстер-класи, психологічні консультації, робототехніку та VR-подорожі</w:t>
            </w:r>
          </w:p>
          <w:p w:rsidR="00C231CA" w:rsidRPr="00716177" w:rsidRDefault="00D41BB2" w:rsidP="00312AB2">
            <w:pPr>
              <w:pStyle w:val="a5"/>
              <w:tabs>
                <w:tab w:val="left" w:pos="604"/>
              </w:tabs>
              <w:spacing w:after="0" w:line="240" w:lineRule="auto"/>
              <w:ind w:left="0"/>
              <w:jc w:val="both"/>
              <w:rPr>
                <w:rFonts w:ascii="Times New Roman" w:hAnsi="Times New Roman"/>
                <w:sz w:val="20"/>
                <w:szCs w:val="20"/>
              </w:rPr>
            </w:pPr>
            <w:r w:rsidRPr="00716177">
              <w:rPr>
                <w:rFonts w:ascii="Times New Roman" w:hAnsi="Times New Roman"/>
                <w:sz w:val="20"/>
                <w:szCs w:val="20"/>
              </w:rPr>
              <w:t>7.</w:t>
            </w:r>
            <w:r w:rsidR="00A24E4D">
              <w:rPr>
                <w:rFonts w:ascii="Times New Roman" w:hAnsi="Times New Roman"/>
                <w:sz w:val="20"/>
                <w:szCs w:val="20"/>
              </w:rPr>
              <w:t xml:space="preserve"> </w:t>
            </w:r>
            <w:r w:rsidR="00EF3969" w:rsidRPr="00716177">
              <w:rPr>
                <w:rFonts w:ascii="Times New Roman" w:hAnsi="Times New Roman"/>
                <w:sz w:val="20"/>
                <w:szCs w:val="20"/>
              </w:rPr>
              <w:t>Зроблено п</w:t>
            </w:r>
            <w:r w:rsidRPr="00716177">
              <w:rPr>
                <w:rFonts w:ascii="Times New Roman" w:hAnsi="Times New Roman"/>
                <w:sz w:val="20"/>
                <w:szCs w:val="20"/>
              </w:rPr>
              <w:t xml:space="preserve">оточний ремонт </w:t>
            </w:r>
            <w:r w:rsidR="005361E0" w:rsidRPr="00716177">
              <w:rPr>
                <w:rFonts w:ascii="Times New Roman" w:hAnsi="Times New Roman"/>
                <w:sz w:val="20"/>
                <w:szCs w:val="20"/>
              </w:rPr>
              <w:t xml:space="preserve">приміщення </w:t>
            </w:r>
            <w:r w:rsidR="00752A24" w:rsidRPr="00716177">
              <w:rPr>
                <w:rFonts w:ascii="Times New Roman" w:hAnsi="Times New Roman"/>
                <w:sz w:val="20"/>
                <w:szCs w:val="20"/>
              </w:rPr>
              <w:t xml:space="preserve">закладу культури </w:t>
            </w:r>
            <w:r w:rsidRPr="00716177">
              <w:rPr>
                <w:rFonts w:ascii="Times New Roman" w:hAnsi="Times New Roman"/>
                <w:sz w:val="20"/>
                <w:szCs w:val="20"/>
              </w:rPr>
              <w:t xml:space="preserve">с. </w:t>
            </w:r>
            <w:proofErr w:type="spellStart"/>
            <w:r w:rsidRPr="00716177">
              <w:rPr>
                <w:rFonts w:ascii="Times New Roman" w:hAnsi="Times New Roman"/>
                <w:sz w:val="20"/>
                <w:szCs w:val="20"/>
              </w:rPr>
              <w:t>Плесківці</w:t>
            </w:r>
            <w:proofErr w:type="spellEnd"/>
            <w:r w:rsidRPr="00716177">
              <w:rPr>
                <w:rFonts w:ascii="Times New Roman" w:hAnsi="Times New Roman"/>
                <w:sz w:val="20"/>
                <w:szCs w:val="20"/>
              </w:rPr>
              <w:t xml:space="preserve"> - 150,0 тис. грн.</w:t>
            </w:r>
            <w:r w:rsidR="00752A24" w:rsidRPr="00716177">
              <w:rPr>
                <w:rFonts w:ascii="Times New Roman" w:hAnsi="Times New Roman"/>
                <w:sz w:val="20"/>
                <w:szCs w:val="20"/>
              </w:rPr>
              <w:t>,</w:t>
            </w:r>
            <w:r w:rsidRPr="00716177">
              <w:rPr>
                <w:rFonts w:ascii="Times New Roman" w:hAnsi="Times New Roman"/>
                <w:sz w:val="20"/>
                <w:szCs w:val="20"/>
              </w:rPr>
              <w:t xml:space="preserve"> с. </w:t>
            </w:r>
            <w:proofErr w:type="spellStart"/>
            <w:r w:rsidRPr="00716177">
              <w:rPr>
                <w:rFonts w:ascii="Times New Roman" w:hAnsi="Times New Roman"/>
                <w:sz w:val="20"/>
                <w:szCs w:val="20"/>
              </w:rPr>
              <w:t>Чернихів</w:t>
            </w:r>
            <w:proofErr w:type="spellEnd"/>
            <w:r w:rsidRPr="00716177">
              <w:rPr>
                <w:rFonts w:ascii="Times New Roman" w:hAnsi="Times New Roman"/>
                <w:sz w:val="20"/>
                <w:szCs w:val="20"/>
              </w:rPr>
              <w:t xml:space="preserve"> - 150,0 тис. грн.</w:t>
            </w:r>
          </w:p>
          <w:p w:rsidR="008E681D" w:rsidRPr="00716177" w:rsidRDefault="008E681D" w:rsidP="00312AB2">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8.</w:t>
            </w:r>
            <w:r w:rsidR="00A24E4D">
              <w:rPr>
                <w:rFonts w:ascii="Times New Roman" w:hAnsi="Times New Roman" w:cs="Times New Roman"/>
                <w:sz w:val="20"/>
                <w:szCs w:val="20"/>
              </w:rPr>
              <w:t xml:space="preserve"> </w:t>
            </w:r>
            <w:r w:rsidRPr="00716177">
              <w:rPr>
                <w:rFonts w:ascii="Times New Roman" w:hAnsi="Times New Roman" w:cs="Times New Roman"/>
                <w:sz w:val="20"/>
                <w:szCs w:val="20"/>
              </w:rPr>
              <w:t>Впродовж року здійснювались моніторинг пам’ятників, інвентаризація пам’яток архітектури, виготовлення паспортів, підготовка та підписання охоронних договорів, упорядкування документації.</w:t>
            </w:r>
          </w:p>
        </w:tc>
      </w:tr>
      <w:tr w:rsidR="00EE6B56" w:rsidRPr="00716177" w:rsidTr="00055E6A">
        <w:trPr>
          <w:trHeight w:val="240"/>
        </w:trPr>
        <w:tc>
          <w:tcPr>
            <w:tcW w:w="5000" w:type="pct"/>
            <w:gridSpan w:val="5"/>
            <w:tcBorders>
              <w:top w:val="single" w:sz="4" w:space="0" w:color="000000"/>
              <w:left w:val="single" w:sz="4" w:space="0" w:color="000000"/>
              <w:bottom w:val="single" w:sz="4" w:space="0" w:color="000000"/>
              <w:right w:val="single" w:sz="4" w:space="0" w:color="000000"/>
            </w:tcBorders>
          </w:tcPr>
          <w:p w:rsidR="00EB1070" w:rsidRPr="00716177" w:rsidRDefault="00EB1070" w:rsidP="00EB1070">
            <w:pPr>
              <w:spacing w:after="0" w:line="240" w:lineRule="auto"/>
              <w:ind w:left="360" w:right="-45"/>
              <w:contextualSpacing/>
              <w:jc w:val="center"/>
              <w:rPr>
                <w:rFonts w:ascii="Times New Roman" w:hAnsi="Times New Roman" w:cs="Times New Roman"/>
                <w:b/>
                <w:sz w:val="20"/>
                <w:szCs w:val="20"/>
              </w:rPr>
            </w:pPr>
            <w:r w:rsidRPr="00716177">
              <w:rPr>
                <w:rFonts w:ascii="Times New Roman" w:hAnsi="Times New Roman" w:cs="Times New Roman"/>
                <w:b/>
                <w:sz w:val="20"/>
                <w:szCs w:val="20"/>
              </w:rPr>
              <w:lastRenderedPageBreak/>
              <w:t>4.Напрям: Співпраця з міжнародними інституціями</w:t>
            </w:r>
          </w:p>
        </w:tc>
      </w:tr>
      <w:tr w:rsidR="00EE6B56" w:rsidRPr="00716177" w:rsidTr="00FD4E3D">
        <w:trPr>
          <w:trHeight w:val="274"/>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EB1070">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4.1.</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t>Налагодження співпраці із міжнародними організаціями та асоціаціями та підготовка проєктів для забезпечення сталого розвитку</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1. Співпраця з міжнародними організаціями – UNDP, UNICEF, UNIDO, UNESCO, GIZ, USAID, NEFCO та іншими.</w:t>
            </w:r>
          </w:p>
          <w:p w:rsidR="00CE6D2A" w:rsidRPr="00716177" w:rsidRDefault="00CE6D2A" w:rsidP="001900A7">
            <w:pPr>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lang w:eastAsia="ru-RU"/>
              </w:rPr>
              <w:t xml:space="preserve">2. Формування консорціуму і підготовка проєктів – Interreg, </w:t>
            </w:r>
            <w:proofErr w:type="spellStart"/>
            <w:r w:rsidRPr="00716177">
              <w:rPr>
                <w:rFonts w:ascii="Times New Roman" w:eastAsia="Times New Roman" w:hAnsi="Times New Roman" w:cs="Times New Roman"/>
                <w:sz w:val="20"/>
                <w:szCs w:val="20"/>
                <w:lang w:eastAsia="ru-RU"/>
              </w:rPr>
              <w:t>CreativeEurope</w:t>
            </w:r>
            <w:proofErr w:type="spellEnd"/>
            <w:r w:rsidRPr="00716177">
              <w:rPr>
                <w:rFonts w:ascii="Times New Roman" w:eastAsia="Times New Roman" w:hAnsi="Times New Roman" w:cs="Times New Roman"/>
                <w:sz w:val="20"/>
                <w:szCs w:val="20"/>
                <w:lang w:eastAsia="ru-RU"/>
              </w:rPr>
              <w:t xml:space="preserve">, </w:t>
            </w:r>
            <w:proofErr w:type="spellStart"/>
            <w:r w:rsidRPr="00716177">
              <w:rPr>
                <w:rFonts w:ascii="Times New Roman" w:eastAsia="Times New Roman" w:hAnsi="Times New Roman" w:cs="Times New Roman"/>
                <w:sz w:val="20"/>
                <w:szCs w:val="20"/>
                <w:lang w:eastAsia="ru-RU"/>
              </w:rPr>
              <w:t>HorizonEurope</w:t>
            </w:r>
            <w:proofErr w:type="spellEnd"/>
            <w:r w:rsidRPr="00716177">
              <w:rPr>
                <w:rFonts w:ascii="Times New Roman" w:eastAsia="Times New Roman" w:hAnsi="Times New Roman" w:cs="Times New Roman"/>
                <w:sz w:val="20"/>
                <w:szCs w:val="20"/>
                <w:lang w:eastAsia="ru-RU"/>
              </w:rPr>
              <w:t>, LIFE, та інші.</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Управління економіки, промисловості та праці;</w:t>
            </w:r>
          </w:p>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управління стратегічного розвитку міста</w:t>
            </w:r>
          </w:p>
        </w:tc>
        <w:tc>
          <w:tcPr>
            <w:tcW w:w="2627" w:type="pct"/>
            <w:tcBorders>
              <w:top w:val="single" w:sz="4" w:space="0" w:color="000000"/>
              <w:left w:val="single" w:sz="4" w:space="0" w:color="000000"/>
              <w:bottom w:val="single" w:sz="4" w:space="0" w:color="000000"/>
              <w:right w:val="single" w:sz="4" w:space="0" w:color="000000"/>
            </w:tcBorders>
          </w:tcPr>
          <w:p w:rsidR="00E47DC8" w:rsidRPr="00716177" w:rsidRDefault="004D6979" w:rsidP="007A2381">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У</w:t>
            </w:r>
            <w:r w:rsidR="00E47DC8" w:rsidRPr="00716177">
              <w:rPr>
                <w:rFonts w:ascii="Times New Roman" w:hAnsi="Times New Roman" w:cs="Times New Roman"/>
                <w:sz w:val="20"/>
                <w:szCs w:val="20"/>
              </w:rPr>
              <w:t xml:space="preserve"> рамках співпраці з німецьким</w:t>
            </w:r>
            <w:r w:rsidR="00D074E8" w:rsidRPr="00716177">
              <w:rPr>
                <w:rFonts w:ascii="Times New Roman" w:hAnsi="Times New Roman" w:cs="Times New Roman"/>
                <w:sz w:val="20"/>
                <w:szCs w:val="20"/>
              </w:rPr>
              <w:t xml:space="preserve"> </w:t>
            </w:r>
            <w:r w:rsidR="00E47DC8" w:rsidRPr="00716177">
              <w:rPr>
                <w:rFonts w:ascii="Times New Roman" w:hAnsi="Times New Roman" w:cs="Times New Roman"/>
                <w:sz w:val="20"/>
                <w:szCs w:val="20"/>
              </w:rPr>
              <w:t xml:space="preserve">містом </w:t>
            </w:r>
            <w:proofErr w:type="spellStart"/>
            <w:r w:rsidR="00E47DC8" w:rsidRPr="00716177">
              <w:rPr>
                <w:rFonts w:ascii="Times New Roman" w:hAnsi="Times New Roman" w:cs="Times New Roman"/>
                <w:sz w:val="20"/>
                <w:szCs w:val="20"/>
              </w:rPr>
              <w:t>Ізерлон</w:t>
            </w:r>
            <w:proofErr w:type="spellEnd"/>
            <w:r w:rsidR="00E47DC8" w:rsidRPr="00716177">
              <w:rPr>
                <w:rFonts w:ascii="Times New Roman" w:hAnsi="Times New Roman" w:cs="Times New Roman"/>
                <w:sz w:val="20"/>
                <w:szCs w:val="20"/>
              </w:rPr>
              <w:t xml:space="preserve"> реалізовано проект</w:t>
            </w:r>
            <w:r w:rsidR="00D074E8" w:rsidRPr="00716177">
              <w:rPr>
                <w:rFonts w:ascii="Times New Roman" w:hAnsi="Times New Roman" w:cs="Times New Roman"/>
                <w:sz w:val="20"/>
                <w:szCs w:val="20"/>
              </w:rPr>
              <w:t xml:space="preserve"> </w:t>
            </w:r>
            <w:r w:rsidR="00E47DC8" w:rsidRPr="00716177">
              <w:rPr>
                <w:rFonts w:ascii="Times New Roman" w:hAnsi="Times New Roman" w:cs="Times New Roman"/>
                <w:sz w:val="20"/>
                <w:szCs w:val="20"/>
              </w:rPr>
              <w:t>GIZ22.4920.9-001.00</w:t>
            </w:r>
            <w:r w:rsidR="00CC54EB" w:rsidRPr="00716177">
              <w:rPr>
                <w:rFonts w:ascii="Times New Roman" w:hAnsi="Times New Roman" w:cs="Times New Roman"/>
                <w:sz w:val="20"/>
                <w:szCs w:val="20"/>
              </w:rPr>
              <w:t xml:space="preserve"> </w:t>
            </w:r>
            <w:r w:rsidR="00E47DC8" w:rsidRPr="00716177">
              <w:rPr>
                <w:rFonts w:ascii="Times New Roman" w:hAnsi="Times New Roman" w:cs="Times New Roman"/>
                <w:sz w:val="20"/>
                <w:szCs w:val="20"/>
              </w:rPr>
              <w:t>«Удосконалення цивільного захисту</w:t>
            </w:r>
            <w:r w:rsidR="00D074E8" w:rsidRPr="00716177">
              <w:rPr>
                <w:rFonts w:ascii="Times New Roman" w:hAnsi="Times New Roman" w:cs="Times New Roman"/>
                <w:sz w:val="20"/>
                <w:szCs w:val="20"/>
              </w:rPr>
              <w:t xml:space="preserve"> </w:t>
            </w:r>
            <w:r w:rsidR="00E47DC8" w:rsidRPr="00716177">
              <w:rPr>
                <w:rFonts w:ascii="Times New Roman" w:hAnsi="Times New Roman" w:cs="Times New Roman"/>
                <w:sz w:val="20"/>
                <w:szCs w:val="20"/>
              </w:rPr>
              <w:t>в муніципальному партнерстві</w:t>
            </w:r>
            <w:r w:rsidR="00D074E8" w:rsidRPr="00716177">
              <w:rPr>
                <w:rFonts w:ascii="Times New Roman" w:hAnsi="Times New Roman" w:cs="Times New Roman"/>
                <w:sz w:val="20"/>
                <w:szCs w:val="20"/>
              </w:rPr>
              <w:t xml:space="preserve"> </w:t>
            </w:r>
            <w:r w:rsidR="00E47DC8" w:rsidRPr="00716177">
              <w:rPr>
                <w:rFonts w:ascii="Times New Roman" w:hAnsi="Times New Roman" w:cs="Times New Roman"/>
                <w:sz w:val="20"/>
                <w:szCs w:val="20"/>
              </w:rPr>
              <w:t>з</w:t>
            </w:r>
            <w:r w:rsidR="00D074E8" w:rsidRPr="00716177">
              <w:rPr>
                <w:rFonts w:ascii="Times New Roman" w:hAnsi="Times New Roman" w:cs="Times New Roman"/>
                <w:sz w:val="20"/>
                <w:szCs w:val="20"/>
              </w:rPr>
              <w:t xml:space="preserve"> </w:t>
            </w:r>
            <w:r w:rsidR="00E47DC8" w:rsidRPr="00716177">
              <w:rPr>
                <w:rFonts w:ascii="Times New Roman" w:hAnsi="Times New Roman" w:cs="Times New Roman"/>
                <w:sz w:val="20"/>
                <w:szCs w:val="20"/>
              </w:rPr>
              <w:t>Україною</w:t>
            </w:r>
            <w:r w:rsidR="00E11968" w:rsidRPr="00716177">
              <w:rPr>
                <w:rFonts w:ascii="Times New Roman" w:hAnsi="Times New Roman" w:cs="Times New Roman"/>
                <w:sz w:val="20"/>
                <w:szCs w:val="20"/>
              </w:rPr>
              <w:t>»</w:t>
            </w:r>
            <w:r w:rsidRPr="00716177">
              <w:rPr>
                <w:rFonts w:ascii="Times New Roman" w:hAnsi="Times New Roman" w:cs="Times New Roman"/>
                <w:sz w:val="20"/>
                <w:szCs w:val="20"/>
              </w:rPr>
              <w:t>.</w:t>
            </w:r>
          </w:p>
          <w:p w:rsidR="00CC54EB" w:rsidRPr="00716177" w:rsidRDefault="004D6979" w:rsidP="007A2381">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У рамках Програми Interreg NEXT «Польща – </w:t>
            </w:r>
            <w:r w:rsidR="00B9020C" w:rsidRPr="00716177">
              <w:rPr>
                <w:rFonts w:ascii="Times New Roman" w:hAnsi="Times New Roman" w:cs="Times New Roman"/>
                <w:sz w:val="20"/>
                <w:szCs w:val="20"/>
              </w:rPr>
              <w:t>Україна</w:t>
            </w:r>
            <w:r w:rsidRPr="00716177">
              <w:rPr>
                <w:rFonts w:ascii="Times New Roman" w:hAnsi="Times New Roman" w:cs="Times New Roman"/>
                <w:sz w:val="20"/>
                <w:szCs w:val="20"/>
              </w:rPr>
              <w:t xml:space="preserve"> 2021-2027» реалізовується Проект «Стале управління водними ресурсами: шлях </w:t>
            </w:r>
            <w:proofErr w:type="spellStart"/>
            <w:r w:rsidRPr="00716177">
              <w:rPr>
                <w:rFonts w:ascii="Times New Roman" w:hAnsi="Times New Roman" w:cs="Times New Roman"/>
                <w:sz w:val="20"/>
                <w:szCs w:val="20"/>
              </w:rPr>
              <w:t>ревіталізації</w:t>
            </w:r>
            <w:proofErr w:type="spellEnd"/>
            <w:r w:rsidRPr="00716177">
              <w:rPr>
                <w:rFonts w:ascii="Times New Roman" w:hAnsi="Times New Roman" w:cs="Times New Roman"/>
                <w:sz w:val="20"/>
                <w:szCs w:val="20"/>
              </w:rPr>
              <w:t xml:space="preserve"> Західної України та Східної Польщі».</w:t>
            </w:r>
            <w:r w:rsidR="00D074E8" w:rsidRPr="00716177">
              <w:rPr>
                <w:rFonts w:ascii="Times New Roman" w:hAnsi="Times New Roman" w:cs="Times New Roman"/>
                <w:snapToGrid w:val="0"/>
                <w:sz w:val="20"/>
                <w:szCs w:val="20"/>
              </w:rPr>
              <w:t xml:space="preserve"> О</w:t>
            </w:r>
            <w:r w:rsidR="00B02667" w:rsidRPr="00716177">
              <w:rPr>
                <w:rFonts w:ascii="Times New Roman" w:hAnsi="Times New Roman" w:cs="Times New Roman"/>
                <w:snapToGrid w:val="0"/>
                <w:sz w:val="20"/>
                <w:szCs w:val="20"/>
              </w:rPr>
              <w:t>тримано перший транш грантових коштів, триває підготовка тендерної документації для оголошення процедури закупівлі.</w:t>
            </w:r>
            <w:r w:rsidR="003A69F4" w:rsidRPr="00716177">
              <w:rPr>
                <w:rFonts w:ascii="Times New Roman" w:hAnsi="Times New Roman" w:cs="Times New Roman"/>
                <w:sz w:val="20"/>
                <w:szCs w:val="20"/>
              </w:rPr>
              <w:t xml:space="preserve"> </w:t>
            </w:r>
            <w:r w:rsidR="00423DED" w:rsidRPr="00716177">
              <w:rPr>
                <w:rFonts w:ascii="Times New Roman" w:hAnsi="Times New Roman" w:cs="Times New Roman"/>
                <w:sz w:val="20"/>
                <w:szCs w:val="20"/>
              </w:rPr>
              <w:t>Продовжується співпраця з ініціативою «Мери за економічне зростання» (3 фаза), що фінансується ЄС та впроваджується ПРООН в Україні та країнах Східного партнерства протягом 2025-2028 років.</w:t>
            </w:r>
            <w:r w:rsidR="003A69F4" w:rsidRPr="00716177">
              <w:rPr>
                <w:rFonts w:ascii="Times New Roman" w:hAnsi="Times New Roman" w:cs="Times New Roman"/>
                <w:sz w:val="20"/>
                <w:szCs w:val="20"/>
              </w:rPr>
              <w:t xml:space="preserve"> </w:t>
            </w:r>
          </w:p>
          <w:p w:rsidR="004D6979" w:rsidRPr="00716177" w:rsidRDefault="004D6979" w:rsidP="007A2381">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КП «</w:t>
            </w:r>
            <w:proofErr w:type="spellStart"/>
            <w:r w:rsidRPr="00716177">
              <w:rPr>
                <w:rFonts w:ascii="Times New Roman" w:hAnsi="Times New Roman" w:cs="Times New Roman"/>
                <w:sz w:val="20"/>
                <w:szCs w:val="20"/>
              </w:rPr>
              <w:t>Тернопільводоканал</w:t>
            </w:r>
            <w:proofErr w:type="spellEnd"/>
            <w:r w:rsidRPr="00716177">
              <w:rPr>
                <w:rFonts w:ascii="Times New Roman" w:hAnsi="Times New Roman" w:cs="Times New Roman"/>
                <w:sz w:val="20"/>
                <w:szCs w:val="20"/>
              </w:rPr>
              <w:t xml:space="preserve">» реалізовує проект «Розвиток каналізаційної інфраструктури у двох містах – </w:t>
            </w:r>
            <w:proofErr w:type="spellStart"/>
            <w:r w:rsidRPr="00716177">
              <w:rPr>
                <w:rFonts w:ascii="Times New Roman" w:hAnsi="Times New Roman" w:cs="Times New Roman"/>
                <w:sz w:val="20"/>
                <w:szCs w:val="20"/>
              </w:rPr>
              <w:t>Сувалки</w:t>
            </w:r>
            <w:proofErr w:type="spellEnd"/>
            <w:r w:rsidRPr="00716177">
              <w:rPr>
                <w:rFonts w:ascii="Times New Roman" w:hAnsi="Times New Roman" w:cs="Times New Roman"/>
                <w:sz w:val="20"/>
                <w:szCs w:val="20"/>
              </w:rPr>
              <w:t xml:space="preserve"> та Тернопіль» в рамках Програми «Interreg NEXT Польща – </w:t>
            </w:r>
            <w:r w:rsidR="00B9020C" w:rsidRPr="00716177">
              <w:rPr>
                <w:rFonts w:ascii="Times New Roman" w:hAnsi="Times New Roman" w:cs="Times New Roman"/>
                <w:sz w:val="20"/>
                <w:szCs w:val="20"/>
              </w:rPr>
              <w:t>Україна</w:t>
            </w:r>
            <w:r w:rsidRPr="00716177">
              <w:rPr>
                <w:rFonts w:ascii="Times New Roman" w:hAnsi="Times New Roman" w:cs="Times New Roman"/>
                <w:sz w:val="20"/>
                <w:szCs w:val="20"/>
              </w:rPr>
              <w:t xml:space="preserve"> 2021-</w:t>
            </w:r>
            <w:r w:rsidRPr="00716177">
              <w:rPr>
                <w:rFonts w:ascii="Times New Roman" w:hAnsi="Times New Roman" w:cs="Times New Roman"/>
                <w:sz w:val="20"/>
                <w:szCs w:val="20"/>
              </w:rPr>
              <w:lastRenderedPageBreak/>
              <w:t>2027».</w:t>
            </w:r>
          </w:p>
          <w:p w:rsidR="00B76CAF" w:rsidRPr="00716177" w:rsidRDefault="0071069E" w:rsidP="007A2381">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Ф</w:t>
            </w:r>
            <w:r w:rsidR="00B76CAF" w:rsidRPr="00716177">
              <w:rPr>
                <w:rFonts w:ascii="Times New Roman" w:hAnsi="Times New Roman" w:cs="Times New Roman"/>
                <w:sz w:val="20"/>
                <w:szCs w:val="20"/>
              </w:rPr>
              <w:t xml:space="preserve">ормування консорціумів та підготовка проєктів за програмами Interreg, </w:t>
            </w:r>
            <w:proofErr w:type="spellStart"/>
            <w:r w:rsidR="00B76CAF" w:rsidRPr="00716177">
              <w:rPr>
                <w:rFonts w:ascii="Times New Roman" w:hAnsi="Times New Roman" w:cs="Times New Roman"/>
                <w:sz w:val="20"/>
                <w:szCs w:val="20"/>
              </w:rPr>
              <w:t>Creative</w:t>
            </w:r>
            <w:proofErr w:type="spellEnd"/>
            <w:r w:rsidR="009F36B1" w:rsidRPr="00716177">
              <w:rPr>
                <w:rFonts w:ascii="Times New Roman" w:hAnsi="Times New Roman" w:cs="Times New Roman"/>
                <w:sz w:val="20"/>
                <w:szCs w:val="20"/>
              </w:rPr>
              <w:t xml:space="preserve"> </w:t>
            </w:r>
            <w:proofErr w:type="spellStart"/>
            <w:r w:rsidR="00B76CAF" w:rsidRPr="00716177">
              <w:rPr>
                <w:rFonts w:ascii="Times New Roman" w:hAnsi="Times New Roman" w:cs="Times New Roman"/>
                <w:sz w:val="20"/>
                <w:szCs w:val="20"/>
              </w:rPr>
              <w:t>Europe</w:t>
            </w:r>
            <w:proofErr w:type="spellEnd"/>
            <w:r w:rsidR="00B76CAF" w:rsidRPr="00716177">
              <w:rPr>
                <w:rFonts w:ascii="Times New Roman" w:hAnsi="Times New Roman" w:cs="Times New Roman"/>
                <w:sz w:val="20"/>
                <w:szCs w:val="20"/>
              </w:rPr>
              <w:t xml:space="preserve">, </w:t>
            </w:r>
            <w:proofErr w:type="spellStart"/>
            <w:r w:rsidR="00B76CAF" w:rsidRPr="00716177">
              <w:rPr>
                <w:rFonts w:ascii="Times New Roman" w:hAnsi="Times New Roman" w:cs="Times New Roman"/>
                <w:sz w:val="20"/>
                <w:szCs w:val="20"/>
              </w:rPr>
              <w:t>Horizon</w:t>
            </w:r>
            <w:proofErr w:type="spellEnd"/>
            <w:r w:rsidR="009F36B1" w:rsidRPr="00716177">
              <w:rPr>
                <w:rFonts w:ascii="Times New Roman" w:hAnsi="Times New Roman" w:cs="Times New Roman"/>
                <w:sz w:val="20"/>
                <w:szCs w:val="20"/>
              </w:rPr>
              <w:t xml:space="preserve"> </w:t>
            </w:r>
            <w:proofErr w:type="spellStart"/>
            <w:r w:rsidR="00B76CAF" w:rsidRPr="00716177">
              <w:rPr>
                <w:rFonts w:ascii="Times New Roman" w:hAnsi="Times New Roman" w:cs="Times New Roman"/>
                <w:sz w:val="20"/>
                <w:szCs w:val="20"/>
              </w:rPr>
              <w:t>Europe</w:t>
            </w:r>
            <w:proofErr w:type="spellEnd"/>
            <w:r w:rsidR="00B76CAF" w:rsidRPr="00716177">
              <w:rPr>
                <w:rFonts w:ascii="Times New Roman" w:hAnsi="Times New Roman" w:cs="Times New Roman"/>
                <w:sz w:val="20"/>
                <w:szCs w:val="20"/>
              </w:rPr>
              <w:t>, LIFE та іншими є ключовим напрямком для залучення європейських грантів.</w:t>
            </w:r>
          </w:p>
          <w:p w:rsidR="00423DED" w:rsidRPr="00716177" w:rsidRDefault="00423DED" w:rsidP="003B5B38">
            <w:pPr>
              <w:spacing w:after="0" w:line="240" w:lineRule="auto"/>
              <w:rPr>
                <w:rFonts w:ascii="Times New Roman" w:eastAsia="Times New Roman" w:hAnsi="Times New Roman" w:cs="Times New Roman"/>
                <w:sz w:val="20"/>
                <w:szCs w:val="20"/>
              </w:rPr>
            </w:pPr>
            <w:r w:rsidRPr="00716177">
              <w:rPr>
                <w:rFonts w:ascii="Times New Roman" w:eastAsia="Times New Roman" w:hAnsi="Times New Roman" w:cs="Times New Roman"/>
                <w:bCs/>
                <w:sz w:val="20"/>
                <w:szCs w:val="20"/>
              </w:rPr>
              <w:t xml:space="preserve">Підготовлено та подано </w:t>
            </w:r>
            <w:proofErr w:type="spellStart"/>
            <w:r w:rsidRPr="00716177">
              <w:rPr>
                <w:rFonts w:ascii="Times New Roman" w:eastAsia="Times New Roman" w:hAnsi="Times New Roman" w:cs="Times New Roman"/>
                <w:bCs/>
                <w:sz w:val="20"/>
                <w:szCs w:val="20"/>
              </w:rPr>
              <w:t>проєктних</w:t>
            </w:r>
            <w:proofErr w:type="spellEnd"/>
            <w:r w:rsidRPr="00716177">
              <w:rPr>
                <w:rFonts w:ascii="Times New Roman" w:eastAsia="Times New Roman" w:hAnsi="Times New Roman" w:cs="Times New Roman"/>
                <w:bCs/>
                <w:sz w:val="20"/>
                <w:szCs w:val="20"/>
              </w:rPr>
              <w:t xml:space="preserve"> заявок</w:t>
            </w:r>
            <w:r w:rsidRPr="00716177">
              <w:rPr>
                <w:rFonts w:ascii="Times New Roman" w:eastAsia="Times New Roman" w:hAnsi="Times New Roman" w:cs="Times New Roman"/>
                <w:sz w:val="20"/>
                <w:szCs w:val="20"/>
              </w:rPr>
              <w:t xml:space="preserve"> – 19</w:t>
            </w:r>
            <w:r w:rsidR="00B9020C" w:rsidRPr="00716177">
              <w:rPr>
                <w:rFonts w:ascii="Times New Roman" w:eastAsia="Times New Roman" w:hAnsi="Times New Roman" w:cs="Times New Roman"/>
                <w:sz w:val="20"/>
                <w:szCs w:val="20"/>
              </w:rPr>
              <w:t>.</w:t>
            </w:r>
          </w:p>
          <w:p w:rsidR="0028688D" w:rsidRPr="00716177" w:rsidRDefault="0028688D" w:rsidP="0028688D">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З метою належного управління стічними водами, їх очищення та покращення екологічного стану озера на стадії реалізації перебуває Проект «Вода для життя» в рамках Програми Мережі демократичної стійкості, організованої Шведським центром міжнародної демократії ICLD та Шведським агентством з міжнародного співробітництва в розвитку (</w:t>
            </w:r>
            <w:proofErr w:type="spellStart"/>
            <w:r w:rsidRPr="00716177">
              <w:rPr>
                <w:rFonts w:ascii="Times New Roman" w:hAnsi="Times New Roman" w:cs="Times New Roman"/>
                <w:sz w:val="20"/>
                <w:szCs w:val="20"/>
              </w:rPr>
              <w:t>Sida</w:t>
            </w:r>
            <w:proofErr w:type="spellEnd"/>
            <w:r w:rsidRPr="00716177">
              <w:rPr>
                <w:rFonts w:ascii="Times New Roman" w:hAnsi="Times New Roman" w:cs="Times New Roman"/>
                <w:sz w:val="20"/>
                <w:szCs w:val="20"/>
              </w:rPr>
              <w:t>).</w:t>
            </w:r>
          </w:p>
          <w:p w:rsidR="00C50779" w:rsidRPr="00716177" w:rsidRDefault="00C50779" w:rsidP="0028688D">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Для стимулювання підприємницької активності в громаді та підтримки місцевого бізнесу у виході на міжнародні ринки реалізується Проект «Від ідеї до партнерства» в межах програми «Підтримка багаторівневого врядування в Україні», що реалізовує та впроваджує ініціатива Cities4Cities як напрям «Міжнародна муніципальна співпраця» програми </w:t>
            </w:r>
            <w:proofErr w:type="spellStart"/>
            <w:r w:rsidRPr="00716177">
              <w:rPr>
                <w:rFonts w:ascii="Times New Roman" w:hAnsi="Times New Roman" w:cs="Times New Roman"/>
                <w:sz w:val="20"/>
                <w:szCs w:val="20"/>
              </w:rPr>
              <w:t>Polaris</w:t>
            </w:r>
            <w:proofErr w:type="spellEnd"/>
            <w:r w:rsidRPr="00716177">
              <w:rPr>
                <w:rFonts w:ascii="Times New Roman" w:hAnsi="Times New Roman" w:cs="Times New Roman"/>
                <w:sz w:val="20"/>
                <w:szCs w:val="20"/>
              </w:rPr>
              <w:t>. Проект передбачає облаштування Офісу експорту та бізнес мереж в Тернополі.</w:t>
            </w:r>
          </w:p>
          <w:p w:rsidR="00C50779" w:rsidRPr="00716177" w:rsidRDefault="00C50779" w:rsidP="0028688D">
            <w:pPr>
              <w:spacing w:after="0" w:line="240" w:lineRule="auto"/>
              <w:jc w:val="both"/>
              <w:rPr>
                <w:rFonts w:ascii="Times New Roman" w:eastAsia="Times New Roman" w:hAnsi="Times New Roman" w:cs="Times New Roman"/>
                <w:sz w:val="20"/>
                <w:szCs w:val="20"/>
              </w:rPr>
            </w:pPr>
            <w:r w:rsidRPr="00716177">
              <w:rPr>
                <w:rFonts w:ascii="Times New Roman" w:hAnsi="Times New Roman" w:cs="Times New Roman"/>
                <w:bCs/>
                <w:sz w:val="20"/>
                <w:szCs w:val="20"/>
              </w:rPr>
              <w:t xml:space="preserve">Для належного управління Тернопільським </w:t>
            </w:r>
            <w:proofErr w:type="spellStart"/>
            <w:r w:rsidRPr="00716177">
              <w:rPr>
                <w:rFonts w:ascii="Times New Roman" w:hAnsi="Times New Roman" w:cs="Times New Roman"/>
                <w:bCs/>
                <w:sz w:val="20"/>
                <w:szCs w:val="20"/>
              </w:rPr>
              <w:t>ставом</w:t>
            </w:r>
            <w:proofErr w:type="spellEnd"/>
            <w:r w:rsidRPr="00716177">
              <w:rPr>
                <w:rFonts w:ascii="Times New Roman" w:hAnsi="Times New Roman" w:cs="Times New Roman"/>
                <w:bCs/>
                <w:sz w:val="20"/>
                <w:szCs w:val="20"/>
              </w:rPr>
              <w:t xml:space="preserve"> та формування політики раціонального використання водних ресурсів розпочато реалізацію Проєкту «Міське озеро»</w:t>
            </w:r>
            <w:r w:rsidRPr="00716177">
              <w:rPr>
                <w:rFonts w:ascii="Times New Roman" w:hAnsi="Times New Roman" w:cs="Times New Roman"/>
                <w:sz w:val="20"/>
                <w:szCs w:val="20"/>
              </w:rPr>
              <w:t xml:space="preserve">, в рамках мережі трансферу URBACT, яку очолює місто </w:t>
            </w:r>
            <w:proofErr w:type="spellStart"/>
            <w:r w:rsidRPr="00716177">
              <w:rPr>
                <w:rFonts w:ascii="Times New Roman" w:hAnsi="Times New Roman" w:cs="Times New Roman"/>
                <w:sz w:val="20"/>
                <w:szCs w:val="20"/>
              </w:rPr>
              <w:t>Боргоманеро</w:t>
            </w:r>
            <w:proofErr w:type="spellEnd"/>
            <w:r w:rsidRPr="00716177">
              <w:rPr>
                <w:rFonts w:ascii="Times New Roman" w:hAnsi="Times New Roman" w:cs="Times New Roman"/>
                <w:sz w:val="20"/>
                <w:szCs w:val="20"/>
              </w:rPr>
              <w:t>, Італія. Проект передбачає впровадження інтелектуальних технологій, сучасних інструментів управління даними та цифрових комунікаційних стратегій, встановлення датчиків та ГІС-картографування.</w:t>
            </w:r>
          </w:p>
        </w:tc>
      </w:tr>
      <w:tr w:rsidR="00EE6B56" w:rsidRPr="00716177" w:rsidTr="00055E6A">
        <w:trPr>
          <w:trHeight w:val="272"/>
        </w:trPr>
        <w:tc>
          <w:tcPr>
            <w:tcW w:w="168" w:type="pct"/>
            <w:tcBorders>
              <w:top w:val="single" w:sz="4" w:space="0" w:color="000000"/>
              <w:left w:val="single" w:sz="4" w:space="0" w:color="000000"/>
              <w:bottom w:val="single" w:sz="4" w:space="0" w:color="000000"/>
              <w:right w:val="single" w:sz="4" w:space="0" w:color="000000"/>
            </w:tcBorders>
          </w:tcPr>
          <w:p w:rsidR="00CE6D2A" w:rsidRPr="00716177" w:rsidRDefault="00CE6D2A" w:rsidP="00EB1070">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4.2.</w:t>
            </w:r>
          </w:p>
        </w:tc>
        <w:tc>
          <w:tcPr>
            <w:tcW w:w="491"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sz w:val="20"/>
                <w:szCs w:val="20"/>
              </w:rPr>
              <w:t>Залучення інвестицій та грантових ресурсів в громаду</w:t>
            </w:r>
          </w:p>
        </w:tc>
        <w:tc>
          <w:tcPr>
            <w:tcW w:w="1259"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 xml:space="preserve">1. Реалізація грантових і фінансово-кредитних проєктів у співпраці з програми міжнародної технічної допомоги та партнерами. </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2. Залучення грантових та кредитних коштів для реалізації інших інвестиційних та інфраструктурних проєктів.</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3. Промоція інвестиційної привабливості та можливостей громади (виставки, конференції, форуми, бізнес-місії, постійне оновлення інвестиційного паспорту громади та інвестиційного порталу).</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4. Підготовка, супровід та сприяння реалізації інвестиційних проєктів, проєктів державно-приватного партнерства.</w:t>
            </w:r>
          </w:p>
          <w:p w:rsidR="00CE6D2A" w:rsidRPr="00716177" w:rsidRDefault="00CE6D2A" w:rsidP="001900A7">
            <w:pPr>
              <w:pStyle w:val="a3"/>
              <w:tabs>
                <w:tab w:val="left" w:pos="450"/>
              </w:tabs>
              <w:spacing w:before="0" w:beforeAutospacing="0" w:after="0" w:afterAutospacing="0"/>
              <w:jc w:val="both"/>
              <w:rPr>
                <w:sz w:val="20"/>
                <w:szCs w:val="20"/>
              </w:rPr>
            </w:pPr>
            <w:r w:rsidRPr="00716177">
              <w:rPr>
                <w:sz w:val="20"/>
                <w:szCs w:val="20"/>
              </w:rPr>
              <w:t>5. Отримання кредитного та інвестиційного рейтингу громади від рейтингових компаній.</w:t>
            </w:r>
          </w:p>
        </w:tc>
        <w:tc>
          <w:tcPr>
            <w:tcW w:w="455" w:type="pct"/>
            <w:tcBorders>
              <w:top w:val="single" w:sz="4" w:space="0" w:color="000000"/>
              <w:left w:val="single" w:sz="4" w:space="0" w:color="000000"/>
              <w:bottom w:val="single" w:sz="4" w:space="0" w:color="000000"/>
              <w:right w:val="single" w:sz="4" w:space="0" w:color="000000"/>
            </w:tcBorders>
          </w:tcPr>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Управління економіки, промисловості та праці;</w:t>
            </w:r>
          </w:p>
          <w:p w:rsidR="00CE6D2A" w:rsidRPr="00716177" w:rsidRDefault="00CE6D2A"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управління стратегічного розвитку міста</w:t>
            </w:r>
          </w:p>
        </w:tc>
        <w:tc>
          <w:tcPr>
            <w:tcW w:w="2627" w:type="pct"/>
            <w:tcBorders>
              <w:top w:val="single" w:sz="4" w:space="0" w:color="000000"/>
              <w:left w:val="single" w:sz="4" w:space="0" w:color="000000"/>
              <w:bottom w:val="single" w:sz="4" w:space="0" w:color="000000"/>
              <w:right w:val="single" w:sz="4" w:space="0" w:color="000000"/>
            </w:tcBorders>
          </w:tcPr>
          <w:p w:rsidR="003B5B38" w:rsidRPr="00716177" w:rsidRDefault="001C4C2A" w:rsidP="003B5B38">
            <w:pPr>
              <w:tabs>
                <w:tab w:val="left" w:pos="277"/>
              </w:tabs>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 xml:space="preserve">Спостерігається позитивна динаміка у 2025 році, так протягом </w:t>
            </w:r>
            <w:r w:rsidR="006F62EF" w:rsidRPr="00716177">
              <w:rPr>
                <w:rFonts w:ascii="Times New Roman" w:eastAsia="Times New Roman" w:hAnsi="Times New Roman" w:cs="Times New Roman"/>
                <w:sz w:val="20"/>
                <w:szCs w:val="20"/>
              </w:rPr>
              <w:t>9 місяців</w:t>
            </w:r>
            <w:r w:rsidRPr="00716177">
              <w:rPr>
                <w:rFonts w:ascii="Times New Roman" w:eastAsia="Times New Roman" w:hAnsi="Times New Roman" w:cs="Times New Roman"/>
                <w:sz w:val="20"/>
                <w:szCs w:val="20"/>
              </w:rPr>
              <w:t xml:space="preserve"> залучено капітальних інвестицій </w:t>
            </w:r>
            <w:r w:rsidR="006F62EF" w:rsidRPr="00716177">
              <w:rPr>
                <w:rFonts w:ascii="Times New Roman" w:eastAsia="Times New Roman" w:hAnsi="Times New Roman" w:cs="Times New Roman"/>
                <w:sz w:val="20"/>
                <w:szCs w:val="20"/>
              </w:rPr>
              <w:t>3027,5</w:t>
            </w:r>
            <w:r w:rsidRPr="00716177">
              <w:rPr>
                <w:rFonts w:ascii="Times New Roman" w:eastAsia="Times New Roman" w:hAnsi="Times New Roman" w:cs="Times New Roman"/>
                <w:sz w:val="20"/>
                <w:szCs w:val="20"/>
              </w:rPr>
              <w:t xml:space="preserve"> млн гривень, що на </w:t>
            </w:r>
            <w:r w:rsidR="006F62EF" w:rsidRPr="00716177">
              <w:rPr>
                <w:rFonts w:ascii="Times New Roman" w:eastAsia="Times New Roman" w:hAnsi="Times New Roman" w:cs="Times New Roman"/>
                <w:sz w:val="20"/>
                <w:szCs w:val="20"/>
              </w:rPr>
              <w:t>1,7</w:t>
            </w:r>
            <w:r w:rsidRPr="00716177">
              <w:rPr>
                <w:rFonts w:ascii="Times New Roman" w:eastAsia="Times New Roman" w:hAnsi="Times New Roman" w:cs="Times New Roman"/>
                <w:sz w:val="20"/>
                <w:szCs w:val="20"/>
              </w:rPr>
              <w:t>% більше, ніж в аналогічному періоді 2024 року.</w:t>
            </w:r>
          </w:p>
          <w:p w:rsidR="00733FF8" w:rsidRPr="00716177" w:rsidRDefault="004A669E" w:rsidP="00733FF8">
            <w:pPr>
              <w:tabs>
                <w:tab w:val="left" w:pos="277"/>
              </w:tabs>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rPr>
              <w:t>Здійснювались</w:t>
            </w:r>
            <w:r w:rsidR="003B5B38" w:rsidRPr="00716177">
              <w:rPr>
                <w:rFonts w:ascii="Times New Roman" w:eastAsia="Times New Roman" w:hAnsi="Times New Roman" w:cs="Times New Roman"/>
                <w:sz w:val="20"/>
                <w:szCs w:val="20"/>
              </w:rPr>
              <w:t xml:space="preserve"> заходи з промоції інвестиційної привабливості громади, розвитку міжнародної та міжмуніципальної співпраці та залучення міжнародної технічної допомоги.</w:t>
            </w:r>
          </w:p>
          <w:p w:rsidR="00733FF8" w:rsidRPr="00716177" w:rsidRDefault="003B5B38" w:rsidP="00733FF8">
            <w:pPr>
              <w:tabs>
                <w:tab w:val="left" w:pos="277"/>
              </w:tabs>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bCs/>
                <w:sz w:val="20"/>
                <w:szCs w:val="20"/>
              </w:rPr>
              <w:t>Кількість заходів</w:t>
            </w:r>
            <w:r w:rsidRPr="00716177">
              <w:rPr>
                <w:rFonts w:ascii="Times New Roman" w:eastAsia="Times New Roman" w:hAnsi="Times New Roman" w:cs="Times New Roman"/>
                <w:sz w:val="20"/>
                <w:szCs w:val="20"/>
              </w:rPr>
              <w:t xml:space="preserve">: 48 (онлайн та </w:t>
            </w:r>
            <w:proofErr w:type="spellStart"/>
            <w:r w:rsidRPr="00716177">
              <w:rPr>
                <w:rFonts w:ascii="Times New Roman" w:eastAsia="Times New Roman" w:hAnsi="Times New Roman" w:cs="Times New Roman"/>
                <w:sz w:val="20"/>
                <w:szCs w:val="20"/>
              </w:rPr>
              <w:t>офлайн</w:t>
            </w:r>
            <w:proofErr w:type="spellEnd"/>
            <w:r w:rsidRPr="00716177">
              <w:rPr>
                <w:rFonts w:ascii="Times New Roman" w:eastAsia="Times New Roman" w:hAnsi="Times New Roman" w:cs="Times New Roman"/>
                <w:sz w:val="20"/>
                <w:szCs w:val="20"/>
              </w:rPr>
              <w:t>) у сфері інвестицій, міжнародної співпраці, культури та туризму.</w:t>
            </w:r>
          </w:p>
          <w:p w:rsidR="00733FF8" w:rsidRPr="00716177" w:rsidRDefault="003B5B38" w:rsidP="00733FF8">
            <w:pPr>
              <w:tabs>
                <w:tab w:val="left" w:pos="277"/>
              </w:tabs>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bCs/>
                <w:sz w:val="20"/>
                <w:szCs w:val="20"/>
              </w:rPr>
              <w:t>Міжнародна співпраця</w:t>
            </w:r>
            <w:r w:rsidRPr="00716177">
              <w:rPr>
                <w:rFonts w:ascii="Times New Roman" w:eastAsia="Times New Roman" w:hAnsi="Times New Roman" w:cs="Times New Roman"/>
                <w:sz w:val="20"/>
                <w:szCs w:val="20"/>
              </w:rPr>
              <w:t xml:space="preserve">: участь у 14 заходах за участю партнерів з Швеції, Данії, Польщі, Чехії, Естонії, Латвії та Литви; участь громади у 6 міжнародних проектах і ініціативах (ICLD, Interreg NEXT, BUILDS-UP, Мери за економічне зростання, Вода для життя, </w:t>
            </w:r>
            <w:proofErr w:type="spellStart"/>
            <w:r w:rsidRPr="00716177">
              <w:rPr>
                <w:rFonts w:ascii="Times New Roman" w:eastAsia="Times New Roman" w:hAnsi="Times New Roman" w:cs="Times New Roman"/>
                <w:sz w:val="20"/>
                <w:szCs w:val="20"/>
              </w:rPr>
              <w:t>Polaris</w:t>
            </w:r>
            <w:proofErr w:type="spellEnd"/>
            <w:r w:rsidRPr="00716177">
              <w:rPr>
                <w:rFonts w:ascii="Times New Roman" w:eastAsia="Times New Roman" w:hAnsi="Times New Roman" w:cs="Times New Roman"/>
                <w:sz w:val="20"/>
                <w:szCs w:val="20"/>
              </w:rPr>
              <w:t>).</w:t>
            </w:r>
          </w:p>
          <w:p w:rsidR="00733FF8" w:rsidRPr="00716177" w:rsidRDefault="003B5B38" w:rsidP="00733FF8">
            <w:pPr>
              <w:tabs>
                <w:tab w:val="left" w:pos="277"/>
              </w:tabs>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bCs/>
                <w:sz w:val="20"/>
                <w:szCs w:val="20"/>
              </w:rPr>
              <w:t>Національні/регіональні заходи</w:t>
            </w:r>
            <w:r w:rsidRPr="00716177">
              <w:rPr>
                <w:rFonts w:ascii="Times New Roman" w:eastAsia="Times New Roman" w:hAnsi="Times New Roman" w:cs="Times New Roman"/>
                <w:sz w:val="20"/>
                <w:szCs w:val="20"/>
              </w:rPr>
              <w:t>: участь у 34 конференціях, форумах, семінарах та B2B заходах; прийнято делегації Бердичівської, Сумської та Подільської міських рад.</w:t>
            </w:r>
          </w:p>
          <w:p w:rsidR="00733FF8" w:rsidRPr="00716177" w:rsidRDefault="00D074E8" w:rsidP="00733FF8">
            <w:pPr>
              <w:tabs>
                <w:tab w:val="left" w:pos="277"/>
              </w:tabs>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bCs/>
                <w:sz w:val="20"/>
                <w:szCs w:val="20"/>
              </w:rPr>
              <w:t xml:space="preserve">Організовані заходи </w:t>
            </w:r>
            <w:r w:rsidR="003B5B38" w:rsidRPr="00716177">
              <w:rPr>
                <w:rFonts w:ascii="Times New Roman" w:eastAsia="Times New Roman" w:hAnsi="Times New Roman" w:cs="Times New Roman"/>
                <w:sz w:val="20"/>
                <w:szCs w:val="20"/>
              </w:rPr>
              <w:t>: 4 навчально-ознайомчі семінари для туристичної та культурної сфери.</w:t>
            </w:r>
          </w:p>
          <w:p w:rsidR="00733FF8" w:rsidRPr="00716177" w:rsidRDefault="003B5B38" w:rsidP="00733FF8">
            <w:pPr>
              <w:tabs>
                <w:tab w:val="left" w:pos="277"/>
              </w:tabs>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bCs/>
                <w:sz w:val="20"/>
                <w:szCs w:val="20"/>
              </w:rPr>
              <w:t>Інвестиційна та інформаційна робота</w:t>
            </w:r>
            <w:r w:rsidRPr="00716177">
              <w:rPr>
                <w:rFonts w:ascii="Times New Roman" w:eastAsia="Times New Roman" w:hAnsi="Times New Roman" w:cs="Times New Roman"/>
                <w:sz w:val="20"/>
                <w:szCs w:val="20"/>
              </w:rPr>
              <w:t>: постійне оновлення інвестиційного паспорту громади та інвестиційного порталу; інформаційні сесії щодо грантових можливостей та розвитку туризму.</w:t>
            </w:r>
          </w:p>
          <w:p w:rsidR="00733FF8" w:rsidRPr="00716177" w:rsidRDefault="00733FF8" w:rsidP="00733FF8">
            <w:pPr>
              <w:pStyle w:val="a5"/>
              <w:spacing w:after="0" w:line="240" w:lineRule="auto"/>
              <w:ind w:left="0"/>
              <w:jc w:val="both"/>
              <w:rPr>
                <w:rFonts w:ascii="Times New Roman" w:hAnsi="Times New Roman"/>
                <w:sz w:val="20"/>
                <w:szCs w:val="20"/>
              </w:rPr>
            </w:pPr>
            <w:r w:rsidRPr="00716177">
              <w:rPr>
                <w:rFonts w:ascii="Times New Roman" w:hAnsi="Times New Roman"/>
                <w:sz w:val="20"/>
                <w:szCs w:val="20"/>
              </w:rPr>
              <w:t xml:space="preserve">Укладено інвестиційні договори: </w:t>
            </w:r>
          </w:p>
          <w:p w:rsidR="00733FF8" w:rsidRPr="00716177" w:rsidRDefault="00733FF8" w:rsidP="00733FF8">
            <w:pPr>
              <w:pStyle w:val="a5"/>
              <w:spacing w:after="0" w:line="240" w:lineRule="auto"/>
              <w:ind w:left="0"/>
              <w:jc w:val="both"/>
              <w:rPr>
                <w:rFonts w:ascii="Times New Roman" w:hAnsi="Times New Roman"/>
                <w:sz w:val="20"/>
                <w:szCs w:val="20"/>
              </w:rPr>
            </w:pPr>
            <w:r w:rsidRPr="00716177">
              <w:rPr>
                <w:rFonts w:ascii="Times New Roman" w:hAnsi="Times New Roman"/>
                <w:sz w:val="20"/>
                <w:szCs w:val="20"/>
              </w:rPr>
              <w:t xml:space="preserve">- від 29.05.2025 року №61 щодо будівництва відкритого багаторівневого паркінгу з приміщеннями для обслуговування автомобільного транспорту, вул. Білецька, 11 </w:t>
            </w:r>
          </w:p>
          <w:p w:rsidR="00733FF8" w:rsidRPr="00716177" w:rsidRDefault="00733FF8" w:rsidP="00733FF8">
            <w:pPr>
              <w:spacing w:after="0" w:line="240" w:lineRule="auto"/>
              <w:ind w:hanging="2"/>
              <w:jc w:val="both"/>
              <w:rPr>
                <w:rFonts w:ascii="Times New Roman" w:hAnsi="Times New Roman" w:cs="Times New Roman"/>
                <w:sz w:val="20"/>
                <w:szCs w:val="20"/>
              </w:rPr>
            </w:pPr>
            <w:r w:rsidRPr="00716177">
              <w:rPr>
                <w:rFonts w:ascii="Times New Roman" w:hAnsi="Times New Roman" w:cs="Times New Roman"/>
                <w:sz w:val="20"/>
                <w:szCs w:val="20"/>
              </w:rPr>
              <w:t>- від 26.08.2025 року №62 щодо будівництва та обслуговування об’єкту комплексу придорожнього сервісу з торгово-складськими приміщеннями, вул. 15 Квітня;</w:t>
            </w:r>
          </w:p>
          <w:p w:rsidR="003B5B38" w:rsidRPr="00716177" w:rsidRDefault="00733FF8" w:rsidP="004A669E">
            <w:pPr>
              <w:spacing w:after="0" w:line="240" w:lineRule="auto"/>
              <w:ind w:hanging="2"/>
              <w:jc w:val="both"/>
              <w:rPr>
                <w:rFonts w:ascii="Times New Roman" w:hAnsi="Times New Roman" w:cs="Times New Roman"/>
                <w:sz w:val="20"/>
                <w:szCs w:val="20"/>
              </w:rPr>
            </w:pPr>
            <w:r w:rsidRPr="00716177">
              <w:rPr>
                <w:rFonts w:ascii="Times New Roman" w:hAnsi="Times New Roman" w:cs="Times New Roman"/>
                <w:sz w:val="20"/>
                <w:szCs w:val="20"/>
              </w:rPr>
              <w:t xml:space="preserve">- від 17.12.2025 року №63 щодо будівництва багатофункціонального спортивного комплексу на території стадіону, </w:t>
            </w:r>
            <w:proofErr w:type="spellStart"/>
            <w:r w:rsidRPr="00716177">
              <w:rPr>
                <w:rFonts w:ascii="Times New Roman" w:hAnsi="Times New Roman" w:cs="Times New Roman"/>
                <w:sz w:val="20"/>
                <w:szCs w:val="20"/>
              </w:rPr>
              <w:t>вул.</w:t>
            </w:r>
            <w:r w:rsidR="00723D7D" w:rsidRPr="00716177">
              <w:rPr>
                <w:rFonts w:ascii="Times New Roman" w:hAnsi="Times New Roman" w:cs="Times New Roman"/>
                <w:sz w:val="20"/>
                <w:szCs w:val="20"/>
              </w:rPr>
              <w:t>Д.</w:t>
            </w:r>
            <w:r w:rsidR="004A669E" w:rsidRPr="00716177">
              <w:rPr>
                <w:rFonts w:ascii="Times New Roman" w:hAnsi="Times New Roman" w:cs="Times New Roman"/>
                <w:sz w:val="20"/>
                <w:szCs w:val="20"/>
              </w:rPr>
              <w:t>Лукіяновича</w:t>
            </w:r>
            <w:proofErr w:type="spellEnd"/>
            <w:r w:rsidR="004A669E" w:rsidRPr="00716177">
              <w:rPr>
                <w:rFonts w:ascii="Times New Roman" w:hAnsi="Times New Roman" w:cs="Times New Roman"/>
                <w:sz w:val="20"/>
                <w:szCs w:val="20"/>
              </w:rPr>
              <w:t>, 8.</w:t>
            </w:r>
          </w:p>
          <w:p w:rsidR="00CC54EB" w:rsidRPr="00716177" w:rsidRDefault="00347493" w:rsidP="004A669E">
            <w:pPr>
              <w:spacing w:after="0" w:line="240" w:lineRule="auto"/>
              <w:ind w:hanging="2"/>
              <w:jc w:val="both"/>
              <w:rPr>
                <w:rFonts w:ascii="Times New Roman" w:hAnsi="Times New Roman" w:cs="Times New Roman"/>
                <w:sz w:val="20"/>
                <w:szCs w:val="20"/>
              </w:rPr>
            </w:pPr>
            <w:r w:rsidRPr="00716177">
              <w:rPr>
                <w:rFonts w:ascii="Times New Roman" w:hAnsi="Times New Roman" w:cs="Times New Roman"/>
                <w:sz w:val="20"/>
                <w:szCs w:val="20"/>
              </w:rPr>
              <w:t>Прийнято рішення міської ради від 24.10.2025 №8/52/10 щодо доцільності здійснення державно-приватного партнерства для реалізації проєкту «</w:t>
            </w:r>
            <w:proofErr w:type="spellStart"/>
            <w:r w:rsidRPr="00716177">
              <w:rPr>
                <w:rFonts w:ascii="Times New Roman" w:hAnsi="Times New Roman" w:cs="Times New Roman"/>
                <w:sz w:val="20"/>
                <w:szCs w:val="20"/>
              </w:rPr>
              <w:t>Енергопарк</w:t>
            </w:r>
            <w:proofErr w:type="spellEnd"/>
            <w:r w:rsidRPr="00716177">
              <w:rPr>
                <w:rFonts w:ascii="Times New Roman" w:hAnsi="Times New Roman" w:cs="Times New Roman"/>
                <w:sz w:val="20"/>
                <w:szCs w:val="20"/>
              </w:rPr>
              <w:t xml:space="preserve"> «Тернопіль»</w:t>
            </w:r>
            <w:r w:rsidR="006316DE" w:rsidRPr="00716177">
              <w:rPr>
                <w:rFonts w:ascii="Times New Roman" w:hAnsi="Times New Roman" w:cs="Times New Roman"/>
                <w:sz w:val="20"/>
                <w:szCs w:val="20"/>
              </w:rPr>
              <w:t>.</w:t>
            </w:r>
          </w:p>
          <w:p w:rsidR="00CE6D2A" w:rsidRPr="00716177" w:rsidRDefault="00070DEB" w:rsidP="00CC54EB">
            <w:pPr>
              <w:spacing w:after="0" w:line="240" w:lineRule="auto"/>
              <w:ind w:hanging="2"/>
              <w:jc w:val="both"/>
              <w:rPr>
                <w:rFonts w:ascii="Times New Roman" w:hAnsi="Times New Roman" w:cs="Times New Roman"/>
                <w:sz w:val="20"/>
                <w:szCs w:val="20"/>
                <w:highlight w:val="yellow"/>
              </w:rPr>
            </w:pPr>
            <w:r w:rsidRPr="00716177">
              <w:rPr>
                <w:rFonts w:ascii="Times New Roman" w:hAnsi="Times New Roman" w:cs="Times New Roman"/>
                <w:bCs/>
                <w:sz w:val="20"/>
                <w:szCs w:val="20"/>
              </w:rPr>
              <w:t>5</w:t>
            </w:r>
            <w:r w:rsidR="001C4C2A" w:rsidRPr="00716177">
              <w:rPr>
                <w:rFonts w:ascii="Times New Roman" w:hAnsi="Times New Roman" w:cs="Times New Roman"/>
                <w:bCs/>
                <w:sz w:val="20"/>
                <w:szCs w:val="20"/>
              </w:rPr>
              <w:t>.</w:t>
            </w:r>
            <w:r w:rsidR="004245F9" w:rsidRPr="00716177">
              <w:rPr>
                <w:rFonts w:ascii="Times New Roman" w:hAnsi="Times New Roman" w:cs="Times New Roman"/>
                <w:sz w:val="20"/>
                <w:szCs w:val="20"/>
              </w:rPr>
              <w:t xml:space="preserve"> Проведено оновлення 12.06.2025 року, за результатами якого кредитний рейтинг встановлено на рівні </w:t>
            </w:r>
            <w:proofErr w:type="spellStart"/>
            <w:r w:rsidR="004245F9" w:rsidRPr="00716177">
              <w:rPr>
                <w:rFonts w:ascii="Times New Roman" w:hAnsi="Times New Roman" w:cs="Times New Roman"/>
                <w:sz w:val="20"/>
                <w:szCs w:val="20"/>
              </w:rPr>
              <w:t>uaA</w:t>
            </w:r>
            <w:proofErr w:type="spellEnd"/>
            <w:r w:rsidR="004245F9" w:rsidRPr="00716177">
              <w:rPr>
                <w:rFonts w:ascii="Times New Roman" w:hAnsi="Times New Roman" w:cs="Times New Roman"/>
                <w:sz w:val="20"/>
                <w:szCs w:val="20"/>
              </w:rPr>
              <w:t xml:space="preserve"> (прогноз «у розвитку»), рейтинг інвестиційної привабливості </w:t>
            </w:r>
            <w:r w:rsidR="004245F9" w:rsidRPr="00716177">
              <w:rPr>
                <w:rFonts w:ascii="Times New Roman" w:hAnsi="Times New Roman" w:cs="Times New Roman"/>
                <w:sz w:val="20"/>
                <w:szCs w:val="20"/>
              </w:rPr>
              <w:lastRenderedPageBreak/>
              <w:t xml:space="preserve">встановлено на рівні </w:t>
            </w:r>
            <w:proofErr w:type="spellStart"/>
            <w:r w:rsidR="004245F9" w:rsidRPr="00716177">
              <w:rPr>
                <w:rFonts w:ascii="Times New Roman" w:hAnsi="Times New Roman" w:cs="Times New Roman"/>
                <w:sz w:val="20"/>
                <w:szCs w:val="20"/>
              </w:rPr>
              <w:t>invA</w:t>
            </w:r>
            <w:proofErr w:type="spellEnd"/>
            <w:r w:rsidR="004D6979" w:rsidRPr="00716177">
              <w:rPr>
                <w:rFonts w:ascii="Times New Roman" w:hAnsi="Times New Roman" w:cs="Times New Roman"/>
                <w:sz w:val="20"/>
                <w:szCs w:val="20"/>
              </w:rPr>
              <w:t>.</w:t>
            </w:r>
          </w:p>
        </w:tc>
      </w:tr>
      <w:tr w:rsidR="00EE6B56" w:rsidRPr="00716177" w:rsidTr="00055E6A">
        <w:trPr>
          <w:trHeight w:val="272"/>
        </w:trPr>
        <w:tc>
          <w:tcPr>
            <w:tcW w:w="5000" w:type="pct"/>
            <w:gridSpan w:val="5"/>
            <w:tcBorders>
              <w:top w:val="single" w:sz="4" w:space="0" w:color="000000"/>
              <w:left w:val="single" w:sz="4" w:space="0" w:color="000000"/>
              <w:bottom w:val="single" w:sz="4" w:space="0" w:color="000000"/>
              <w:right w:val="single" w:sz="4" w:space="0" w:color="000000"/>
            </w:tcBorders>
          </w:tcPr>
          <w:p w:rsidR="001C4C2A" w:rsidRPr="00716177" w:rsidRDefault="001C4C2A" w:rsidP="001C4C2A">
            <w:pPr>
              <w:spacing w:after="0" w:line="240" w:lineRule="auto"/>
              <w:ind w:right="-45"/>
              <w:contextualSpacing/>
              <w:jc w:val="center"/>
              <w:rPr>
                <w:rFonts w:ascii="Times New Roman" w:hAnsi="Times New Roman" w:cs="Times New Roman"/>
                <w:b/>
                <w:sz w:val="20"/>
                <w:szCs w:val="20"/>
              </w:rPr>
            </w:pPr>
            <w:r w:rsidRPr="00716177">
              <w:rPr>
                <w:rFonts w:ascii="Times New Roman" w:hAnsi="Times New Roman" w:cs="Times New Roman"/>
                <w:b/>
                <w:sz w:val="20"/>
                <w:szCs w:val="20"/>
              </w:rPr>
              <w:lastRenderedPageBreak/>
              <w:t>5.Напрям: Забезпечення сталого розвитку громади</w:t>
            </w:r>
          </w:p>
        </w:tc>
      </w:tr>
      <w:tr w:rsidR="00EE6B56" w:rsidRPr="00716177" w:rsidTr="00055E6A">
        <w:trPr>
          <w:trHeight w:val="272"/>
        </w:trPr>
        <w:tc>
          <w:tcPr>
            <w:tcW w:w="168" w:type="pct"/>
            <w:tcBorders>
              <w:top w:val="single" w:sz="4" w:space="0" w:color="000000"/>
              <w:left w:val="single" w:sz="4" w:space="0" w:color="000000"/>
              <w:bottom w:val="single" w:sz="4" w:space="0" w:color="000000"/>
              <w:right w:val="single" w:sz="4" w:space="0" w:color="000000"/>
            </w:tcBorders>
          </w:tcPr>
          <w:p w:rsidR="00E47DC8" w:rsidRPr="00716177" w:rsidRDefault="00E47DC8" w:rsidP="001C4C2A">
            <w:pPr>
              <w:spacing w:after="0" w:line="240" w:lineRule="auto"/>
              <w:ind w:left="-57" w:right="-57"/>
              <w:rPr>
                <w:rFonts w:ascii="Times New Roman" w:eastAsia="Arial" w:hAnsi="Times New Roman" w:cs="Times New Roman"/>
                <w:sz w:val="20"/>
                <w:szCs w:val="20"/>
              </w:rPr>
            </w:pPr>
            <w:r w:rsidRPr="00716177">
              <w:rPr>
                <w:rFonts w:ascii="Times New Roman" w:eastAsia="Arial" w:hAnsi="Times New Roman" w:cs="Times New Roman"/>
                <w:sz w:val="20"/>
                <w:szCs w:val="20"/>
              </w:rPr>
              <w:t>5.1.</w:t>
            </w:r>
          </w:p>
        </w:tc>
        <w:tc>
          <w:tcPr>
            <w:tcW w:w="491" w:type="pct"/>
            <w:tcBorders>
              <w:top w:val="single" w:sz="4" w:space="0" w:color="000000"/>
              <w:left w:val="single" w:sz="4" w:space="0" w:color="000000"/>
              <w:bottom w:val="single" w:sz="4" w:space="0" w:color="000000"/>
              <w:right w:val="single" w:sz="4" w:space="0" w:color="000000"/>
            </w:tcBorders>
          </w:tcPr>
          <w:p w:rsidR="00E47DC8" w:rsidRPr="00716177" w:rsidRDefault="00E47DC8" w:rsidP="001900A7">
            <w:pPr>
              <w:spacing w:after="0" w:line="240" w:lineRule="auto"/>
              <w:ind w:left="-57" w:right="-57"/>
              <w:jc w:val="both"/>
              <w:rPr>
                <w:rFonts w:ascii="Times New Roman" w:hAnsi="Times New Roman" w:cs="Times New Roman"/>
                <w:sz w:val="20"/>
                <w:szCs w:val="20"/>
              </w:rPr>
            </w:pPr>
            <w:r w:rsidRPr="00716177">
              <w:rPr>
                <w:rFonts w:ascii="Times New Roman" w:hAnsi="Times New Roman" w:cs="Times New Roman"/>
                <w:bCs/>
                <w:sz w:val="20"/>
                <w:szCs w:val="20"/>
              </w:rPr>
              <w:t>Територіальний розвиток громади та регулювання земельних відносин</w:t>
            </w:r>
          </w:p>
        </w:tc>
        <w:tc>
          <w:tcPr>
            <w:tcW w:w="1259" w:type="pct"/>
            <w:tcBorders>
              <w:top w:val="single" w:sz="4" w:space="0" w:color="000000"/>
              <w:left w:val="single" w:sz="4" w:space="0" w:color="000000"/>
              <w:bottom w:val="single" w:sz="4" w:space="0" w:color="000000"/>
              <w:right w:val="single" w:sz="4" w:space="0" w:color="000000"/>
            </w:tcBorders>
          </w:tcPr>
          <w:p w:rsidR="00E47DC8" w:rsidRPr="00716177" w:rsidRDefault="00E47DC8"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1. Розроблення комплексного плану на всю територію </w:t>
            </w:r>
            <w:bookmarkStart w:id="1" w:name="_Hlk177376277"/>
            <w:r w:rsidRPr="00716177">
              <w:rPr>
                <w:rFonts w:ascii="Times New Roman" w:hAnsi="Times New Roman" w:cs="Times New Roman"/>
                <w:sz w:val="20"/>
                <w:szCs w:val="20"/>
              </w:rPr>
              <w:t xml:space="preserve">Тернопільської міської територіальної громади </w:t>
            </w:r>
            <w:bookmarkEnd w:id="1"/>
            <w:r w:rsidRPr="00716177">
              <w:rPr>
                <w:rFonts w:ascii="Times New Roman" w:hAnsi="Times New Roman" w:cs="Times New Roman"/>
                <w:sz w:val="20"/>
                <w:szCs w:val="20"/>
              </w:rPr>
              <w:t>з дотриманням принципу збалансованості державних, громадських та приватних інтересів;</w:t>
            </w:r>
          </w:p>
          <w:p w:rsidR="00E47DC8" w:rsidRPr="00716177" w:rsidRDefault="00E47DC8"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 Узгоджене прийняття рішень щодо цілісного (комплексного) просторового розвитку населених пунктів як єдиної системи розселення і території за їх межами;</w:t>
            </w:r>
          </w:p>
          <w:p w:rsidR="00E47DC8" w:rsidRPr="00716177" w:rsidRDefault="00E47DC8" w:rsidP="001900A7">
            <w:pPr>
              <w:spacing w:after="0" w:line="240" w:lineRule="auto"/>
              <w:jc w:val="both"/>
              <w:rPr>
                <w:rFonts w:ascii="Times New Roman" w:hAnsi="Times New Roman" w:cs="Times New Roman"/>
                <w:sz w:val="20"/>
                <w:szCs w:val="20"/>
              </w:rPr>
            </w:pPr>
            <w:bookmarkStart w:id="2" w:name="n73"/>
            <w:bookmarkStart w:id="3" w:name="n74"/>
            <w:bookmarkEnd w:id="2"/>
            <w:bookmarkEnd w:id="3"/>
            <w:r w:rsidRPr="00716177">
              <w:rPr>
                <w:rFonts w:ascii="Times New Roman" w:hAnsi="Times New Roman" w:cs="Times New Roman"/>
                <w:sz w:val="20"/>
                <w:szCs w:val="20"/>
              </w:rPr>
              <w:t>3. Визначення планувальних рішень щодо перспективного використання всієї території територіальної громади відповідно до складу та змісту комплексного плану, а також з врахуванням планувальних рішень розроблених та затверджених</w:t>
            </w:r>
            <w:bookmarkStart w:id="4" w:name="n75"/>
            <w:bookmarkEnd w:id="4"/>
            <w:r w:rsidRPr="00716177">
              <w:rPr>
                <w:rFonts w:ascii="Times New Roman" w:hAnsi="Times New Roman" w:cs="Times New Roman"/>
                <w:sz w:val="20"/>
                <w:szCs w:val="20"/>
              </w:rPr>
              <w:t xml:space="preserve"> генеральних планів населених пунктів та адміністративного центру територіальної громади, </w:t>
            </w:r>
            <w:bookmarkStart w:id="5" w:name="n76"/>
            <w:bookmarkEnd w:id="5"/>
            <w:r w:rsidRPr="00716177">
              <w:rPr>
                <w:rFonts w:ascii="Times New Roman" w:hAnsi="Times New Roman" w:cs="Times New Roman"/>
                <w:sz w:val="20"/>
                <w:szCs w:val="20"/>
              </w:rPr>
              <w:t xml:space="preserve">детальних планів територій у межах території територіальної громади, </w:t>
            </w:r>
            <w:bookmarkStart w:id="6" w:name="n80"/>
            <w:bookmarkEnd w:id="6"/>
            <w:r w:rsidRPr="00716177">
              <w:rPr>
                <w:rFonts w:ascii="Times New Roman" w:hAnsi="Times New Roman" w:cs="Times New Roman"/>
                <w:sz w:val="20"/>
                <w:szCs w:val="20"/>
              </w:rPr>
              <w:t>на яких планується розміщення за рахунок державного або місцевого бюджету:</w:t>
            </w:r>
          </w:p>
          <w:p w:rsidR="00E47DC8" w:rsidRPr="00716177" w:rsidRDefault="00E47DC8" w:rsidP="001900A7">
            <w:pPr>
              <w:spacing w:after="0" w:line="240" w:lineRule="auto"/>
              <w:jc w:val="both"/>
              <w:rPr>
                <w:rFonts w:ascii="Times New Roman" w:hAnsi="Times New Roman" w:cs="Times New Roman"/>
                <w:sz w:val="20"/>
                <w:szCs w:val="20"/>
              </w:rPr>
            </w:pPr>
            <w:bookmarkStart w:id="7" w:name="n81"/>
            <w:bookmarkEnd w:id="7"/>
            <w:r w:rsidRPr="00716177">
              <w:rPr>
                <w:rFonts w:ascii="Times New Roman" w:hAnsi="Times New Roman" w:cs="Times New Roman"/>
                <w:sz w:val="20"/>
                <w:szCs w:val="20"/>
              </w:rPr>
              <w:t>- об’єктів соціальної інфраструктури (освіти, охорони здоров’я, культури, житлово-комунального господарства);</w:t>
            </w:r>
          </w:p>
          <w:p w:rsidR="00E47DC8" w:rsidRPr="00716177" w:rsidRDefault="00E47DC8" w:rsidP="001900A7">
            <w:pPr>
              <w:spacing w:after="0" w:line="240" w:lineRule="auto"/>
              <w:jc w:val="both"/>
              <w:rPr>
                <w:rFonts w:ascii="Times New Roman" w:hAnsi="Times New Roman" w:cs="Times New Roman"/>
                <w:sz w:val="20"/>
                <w:szCs w:val="20"/>
              </w:rPr>
            </w:pPr>
            <w:bookmarkStart w:id="8" w:name="n82"/>
            <w:bookmarkEnd w:id="8"/>
            <w:r w:rsidRPr="00716177">
              <w:rPr>
                <w:rFonts w:ascii="Times New Roman" w:hAnsi="Times New Roman" w:cs="Times New Roman"/>
                <w:sz w:val="20"/>
                <w:szCs w:val="20"/>
              </w:rPr>
              <w:t>- об’єктів, передбачених схемою планування території Тернопільської міської територіальної громади;</w:t>
            </w:r>
          </w:p>
          <w:p w:rsidR="00E47DC8" w:rsidRPr="00716177" w:rsidRDefault="00E47DC8" w:rsidP="001900A7">
            <w:pPr>
              <w:spacing w:after="0" w:line="240" w:lineRule="auto"/>
              <w:jc w:val="both"/>
              <w:rPr>
                <w:rFonts w:ascii="Times New Roman" w:hAnsi="Times New Roman" w:cs="Times New Roman"/>
                <w:sz w:val="20"/>
                <w:szCs w:val="20"/>
              </w:rPr>
            </w:pPr>
            <w:bookmarkStart w:id="9" w:name="n83"/>
            <w:bookmarkEnd w:id="9"/>
            <w:r w:rsidRPr="00716177">
              <w:rPr>
                <w:rFonts w:ascii="Times New Roman" w:hAnsi="Times New Roman" w:cs="Times New Roman"/>
                <w:sz w:val="20"/>
                <w:szCs w:val="20"/>
              </w:rPr>
              <w:t>- об’єктів, для розташування яких відповідно до закону може здійснюватися примусове відчуження земельних ділянок з мотивів суспільної необхідності (якщо розташування таких об’єктів передбачено комплексним планом);</w:t>
            </w:r>
          </w:p>
          <w:p w:rsidR="00E47DC8" w:rsidRPr="00716177" w:rsidRDefault="00E47DC8" w:rsidP="001900A7">
            <w:pPr>
              <w:spacing w:after="0" w:line="240" w:lineRule="auto"/>
              <w:jc w:val="both"/>
              <w:rPr>
                <w:rFonts w:ascii="Times New Roman" w:hAnsi="Times New Roman" w:cs="Times New Roman"/>
                <w:sz w:val="20"/>
                <w:szCs w:val="20"/>
              </w:rPr>
            </w:pPr>
            <w:bookmarkStart w:id="10" w:name="n84"/>
            <w:bookmarkEnd w:id="10"/>
            <w:r w:rsidRPr="00716177">
              <w:rPr>
                <w:rFonts w:ascii="Times New Roman" w:hAnsi="Times New Roman" w:cs="Times New Roman"/>
                <w:sz w:val="20"/>
                <w:szCs w:val="20"/>
              </w:rPr>
              <w:t>- інших об’єктів, визначених замовником у завданні на проектування.</w:t>
            </w:r>
          </w:p>
          <w:p w:rsidR="00E47DC8" w:rsidRPr="00716177" w:rsidRDefault="00E47DC8" w:rsidP="001900A7">
            <w:pPr>
              <w:spacing w:after="0" w:line="240" w:lineRule="auto"/>
              <w:jc w:val="both"/>
              <w:rPr>
                <w:rFonts w:ascii="Times New Roman" w:hAnsi="Times New Roman" w:cs="Times New Roman"/>
                <w:sz w:val="20"/>
                <w:szCs w:val="20"/>
                <w:lang w:eastAsia="ar-SA"/>
              </w:rPr>
            </w:pPr>
            <w:r w:rsidRPr="00716177">
              <w:rPr>
                <w:rFonts w:ascii="Times New Roman" w:hAnsi="Times New Roman" w:cs="Times New Roman"/>
                <w:sz w:val="20"/>
                <w:szCs w:val="20"/>
              </w:rPr>
              <w:t xml:space="preserve">4. Актуалізація та постійне оновлення кадастрової інформації </w:t>
            </w:r>
            <w:r w:rsidRPr="00716177">
              <w:rPr>
                <w:rFonts w:ascii="Times New Roman" w:hAnsi="Times New Roman" w:cs="Times New Roman"/>
                <w:sz w:val="20"/>
                <w:szCs w:val="20"/>
                <w:lang w:eastAsia="ar-SA"/>
              </w:rPr>
              <w:t>містобудівного кадастру;</w:t>
            </w:r>
          </w:p>
          <w:p w:rsidR="00E47DC8" w:rsidRPr="00716177" w:rsidRDefault="00E47DC8"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lang w:eastAsia="ar-SA"/>
              </w:rPr>
              <w:t xml:space="preserve">5. Удосконалення та розгортання </w:t>
            </w:r>
            <w:r w:rsidRPr="00716177">
              <w:rPr>
                <w:rFonts w:ascii="Times New Roman" w:hAnsi="Times New Roman" w:cs="Times New Roman"/>
                <w:sz w:val="20"/>
                <w:szCs w:val="20"/>
                <w:lang w:eastAsia="ar-SA"/>
              </w:rPr>
              <w:lastRenderedPageBreak/>
              <w:t xml:space="preserve">додаткових модулів </w:t>
            </w:r>
            <w:proofErr w:type="spellStart"/>
            <w:r w:rsidRPr="00716177">
              <w:rPr>
                <w:rFonts w:ascii="Times New Roman" w:hAnsi="Times New Roman" w:cs="Times New Roman"/>
                <w:sz w:val="20"/>
                <w:szCs w:val="20"/>
              </w:rPr>
              <w:t>Геопорталу</w:t>
            </w:r>
            <w:proofErr w:type="spellEnd"/>
            <w:r w:rsidRPr="00716177">
              <w:rPr>
                <w:rFonts w:ascii="Times New Roman" w:hAnsi="Times New Roman" w:cs="Times New Roman"/>
                <w:sz w:val="20"/>
                <w:szCs w:val="20"/>
              </w:rPr>
              <w:t xml:space="preserve"> містобудівного кадастру Тернопільської міської територіальної громади.</w:t>
            </w:r>
          </w:p>
        </w:tc>
        <w:tc>
          <w:tcPr>
            <w:tcW w:w="455" w:type="pct"/>
            <w:tcBorders>
              <w:top w:val="single" w:sz="4" w:space="0" w:color="000000"/>
              <w:left w:val="single" w:sz="4" w:space="0" w:color="000000"/>
              <w:bottom w:val="single" w:sz="4" w:space="0" w:color="000000"/>
              <w:right w:val="single" w:sz="4" w:space="0" w:color="000000"/>
            </w:tcBorders>
          </w:tcPr>
          <w:p w:rsidR="00E47DC8" w:rsidRPr="00716177" w:rsidRDefault="00E47DC8"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lastRenderedPageBreak/>
              <w:t>Управління містобудування, архітектури та кадастру</w:t>
            </w:r>
          </w:p>
        </w:tc>
        <w:tc>
          <w:tcPr>
            <w:tcW w:w="2627" w:type="pct"/>
            <w:tcBorders>
              <w:top w:val="single" w:sz="4" w:space="0" w:color="000000"/>
              <w:left w:val="single" w:sz="4" w:space="0" w:color="000000"/>
              <w:bottom w:val="single" w:sz="4" w:space="0" w:color="000000"/>
              <w:right w:val="single" w:sz="4" w:space="0" w:color="000000"/>
            </w:tcBorders>
          </w:tcPr>
          <w:p w:rsidR="00675646" w:rsidRPr="00716177" w:rsidRDefault="00ED4BDB" w:rsidP="00E47DC8">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w:t>
            </w:r>
            <w:r w:rsidR="00675646" w:rsidRPr="00716177">
              <w:rPr>
                <w:rFonts w:ascii="Times New Roman" w:hAnsi="Times New Roman" w:cs="Times New Roman"/>
                <w:sz w:val="20"/>
                <w:szCs w:val="20"/>
              </w:rPr>
              <w:t xml:space="preserve"> Відповідно до внесених змін до Програми розвитку просторового планування та удосконалення містобудівного кадастру Тернопільської міської територіальної громади на 2025-2027 роки розроблення комплексного плану просторового розвитку території Тернопільської міської територіальної громади перенесено на 2027 рік. </w:t>
            </w:r>
          </w:p>
          <w:p w:rsidR="00377A9B" w:rsidRPr="00716177" w:rsidRDefault="00675646" w:rsidP="00675646">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w:t>
            </w:r>
            <w:r w:rsidR="000C5D0C">
              <w:rPr>
                <w:rFonts w:ascii="Times New Roman" w:hAnsi="Times New Roman" w:cs="Times New Roman"/>
                <w:sz w:val="20"/>
                <w:szCs w:val="20"/>
              </w:rPr>
              <w:t xml:space="preserve"> </w:t>
            </w:r>
            <w:r w:rsidR="00E47DC8" w:rsidRPr="00716177">
              <w:rPr>
                <w:rFonts w:ascii="Times New Roman" w:hAnsi="Times New Roman" w:cs="Times New Roman"/>
                <w:sz w:val="20"/>
                <w:szCs w:val="20"/>
              </w:rPr>
              <w:t>Виконано частково в частині розроблених та актуалізованих генеральних планів населених пунктів та детальних планів територій</w:t>
            </w:r>
            <w:r w:rsidR="00A1091E" w:rsidRPr="00716177">
              <w:rPr>
                <w:rFonts w:ascii="Times New Roman" w:hAnsi="Times New Roman" w:cs="Times New Roman"/>
                <w:sz w:val="20"/>
                <w:szCs w:val="20"/>
              </w:rPr>
              <w:t xml:space="preserve"> </w:t>
            </w:r>
            <w:r w:rsidRPr="00716177">
              <w:rPr>
                <w:rFonts w:ascii="Times New Roman" w:hAnsi="Times New Roman" w:cs="Times New Roman"/>
                <w:sz w:val="20"/>
                <w:szCs w:val="20"/>
              </w:rPr>
              <w:t xml:space="preserve">Завершено верифікацію адрес сіл </w:t>
            </w:r>
            <w:proofErr w:type="spellStart"/>
            <w:r w:rsidRPr="00716177">
              <w:rPr>
                <w:rFonts w:ascii="Times New Roman" w:hAnsi="Times New Roman" w:cs="Times New Roman"/>
                <w:sz w:val="20"/>
                <w:szCs w:val="20"/>
              </w:rPr>
              <w:t>Вертелка</w:t>
            </w:r>
            <w:proofErr w:type="spellEnd"/>
            <w:r w:rsidRPr="00716177">
              <w:rPr>
                <w:rFonts w:ascii="Times New Roman" w:hAnsi="Times New Roman" w:cs="Times New Roman"/>
                <w:sz w:val="20"/>
                <w:szCs w:val="20"/>
              </w:rPr>
              <w:t xml:space="preserve">, </w:t>
            </w:r>
            <w:proofErr w:type="spellStart"/>
            <w:r w:rsidRPr="00716177">
              <w:rPr>
                <w:rFonts w:ascii="Times New Roman" w:hAnsi="Times New Roman" w:cs="Times New Roman"/>
                <w:sz w:val="20"/>
                <w:szCs w:val="20"/>
              </w:rPr>
              <w:t>Чернихів</w:t>
            </w:r>
            <w:proofErr w:type="spellEnd"/>
            <w:r w:rsidRPr="00716177">
              <w:rPr>
                <w:rFonts w:ascii="Times New Roman" w:hAnsi="Times New Roman" w:cs="Times New Roman"/>
                <w:sz w:val="20"/>
                <w:szCs w:val="20"/>
              </w:rPr>
              <w:t xml:space="preserve">, </w:t>
            </w:r>
            <w:proofErr w:type="spellStart"/>
            <w:r w:rsidRPr="00716177">
              <w:rPr>
                <w:rFonts w:ascii="Times New Roman" w:hAnsi="Times New Roman" w:cs="Times New Roman"/>
                <w:sz w:val="20"/>
                <w:szCs w:val="20"/>
              </w:rPr>
              <w:t>Іванківці</w:t>
            </w:r>
            <w:proofErr w:type="spellEnd"/>
            <w:r w:rsidRPr="00716177">
              <w:rPr>
                <w:rFonts w:ascii="Times New Roman" w:hAnsi="Times New Roman" w:cs="Times New Roman"/>
                <w:sz w:val="20"/>
                <w:szCs w:val="20"/>
              </w:rPr>
              <w:t xml:space="preserve">, </w:t>
            </w:r>
            <w:proofErr w:type="spellStart"/>
            <w:r w:rsidRPr="00716177">
              <w:rPr>
                <w:rFonts w:ascii="Times New Roman" w:hAnsi="Times New Roman" w:cs="Times New Roman"/>
                <w:sz w:val="20"/>
                <w:szCs w:val="20"/>
              </w:rPr>
              <w:t>Малашівці</w:t>
            </w:r>
            <w:proofErr w:type="spellEnd"/>
            <w:r w:rsidRPr="00716177">
              <w:rPr>
                <w:rFonts w:ascii="Times New Roman" w:hAnsi="Times New Roman" w:cs="Times New Roman"/>
                <w:sz w:val="20"/>
                <w:szCs w:val="20"/>
              </w:rPr>
              <w:t xml:space="preserve">, </w:t>
            </w:r>
            <w:proofErr w:type="spellStart"/>
            <w:r w:rsidRPr="00716177">
              <w:rPr>
                <w:rFonts w:ascii="Times New Roman" w:hAnsi="Times New Roman" w:cs="Times New Roman"/>
                <w:sz w:val="20"/>
                <w:szCs w:val="20"/>
              </w:rPr>
              <w:t>Глядки</w:t>
            </w:r>
            <w:proofErr w:type="spellEnd"/>
            <w:r w:rsidRPr="00716177">
              <w:rPr>
                <w:rFonts w:ascii="Times New Roman" w:hAnsi="Times New Roman" w:cs="Times New Roman"/>
                <w:sz w:val="20"/>
                <w:szCs w:val="20"/>
              </w:rPr>
              <w:t xml:space="preserve"> Тернопільської міської територіальної громади</w:t>
            </w:r>
            <w:r w:rsidR="00377A9B" w:rsidRPr="00716177">
              <w:rPr>
                <w:rFonts w:ascii="Times New Roman" w:hAnsi="Times New Roman" w:cs="Times New Roman"/>
                <w:sz w:val="20"/>
                <w:szCs w:val="20"/>
              </w:rPr>
              <w:t>.</w:t>
            </w:r>
          </w:p>
          <w:p w:rsidR="00675646" w:rsidRPr="00716177" w:rsidRDefault="00675646" w:rsidP="00675646">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lang w:eastAsia="en-US"/>
              </w:rPr>
              <w:t>3.</w:t>
            </w:r>
            <w:r w:rsidR="000C5D0C">
              <w:rPr>
                <w:rFonts w:ascii="Times New Roman" w:hAnsi="Times New Roman" w:cs="Times New Roman"/>
                <w:sz w:val="20"/>
                <w:szCs w:val="20"/>
                <w:lang w:eastAsia="en-US"/>
              </w:rPr>
              <w:t xml:space="preserve"> </w:t>
            </w:r>
            <w:r w:rsidR="00377A9B" w:rsidRPr="00716177">
              <w:rPr>
                <w:rFonts w:ascii="Times New Roman" w:hAnsi="Times New Roman" w:cs="Times New Roman"/>
                <w:sz w:val="20"/>
                <w:szCs w:val="20"/>
                <w:lang w:eastAsia="en-US"/>
              </w:rPr>
              <w:t>Для забезпечення публічності та доступу громадськості до інформації, оприлюднено на офіційному сайті міської ради (https://ternopilcity.gov.ua/)в розділах «Містобудівна документація» та «Участь громадськості. Громадські обговорення та слухання» всю діючу</w:t>
            </w:r>
            <w:r w:rsidR="00A1091E" w:rsidRPr="00716177">
              <w:rPr>
                <w:rFonts w:ascii="Times New Roman" w:hAnsi="Times New Roman" w:cs="Times New Roman"/>
                <w:sz w:val="20"/>
                <w:szCs w:val="20"/>
                <w:lang w:eastAsia="en-US"/>
              </w:rPr>
              <w:t xml:space="preserve"> </w:t>
            </w:r>
            <w:r w:rsidR="00377A9B" w:rsidRPr="00716177">
              <w:rPr>
                <w:rFonts w:ascii="Times New Roman" w:hAnsi="Times New Roman" w:cs="Times New Roman"/>
                <w:sz w:val="20"/>
                <w:szCs w:val="20"/>
                <w:lang w:eastAsia="en-US"/>
              </w:rPr>
              <w:t xml:space="preserve">містобудівну документацію, у тому числі у форматі </w:t>
            </w:r>
            <w:proofErr w:type="spellStart"/>
            <w:r w:rsidR="00377A9B" w:rsidRPr="00716177">
              <w:rPr>
                <w:rFonts w:ascii="Times New Roman" w:hAnsi="Times New Roman" w:cs="Times New Roman"/>
                <w:sz w:val="20"/>
                <w:szCs w:val="20"/>
                <w:lang w:eastAsia="en-US"/>
              </w:rPr>
              <w:t>геопросторових</w:t>
            </w:r>
            <w:proofErr w:type="spellEnd"/>
            <w:r w:rsidR="00377A9B" w:rsidRPr="00716177">
              <w:rPr>
                <w:rFonts w:ascii="Times New Roman" w:hAnsi="Times New Roman" w:cs="Times New Roman"/>
                <w:sz w:val="20"/>
                <w:szCs w:val="20"/>
                <w:lang w:eastAsia="en-US"/>
              </w:rPr>
              <w:t xml:space="preserve"> даних, а також інформацію про містобудівну документацію, яка розробляється, проходить передбачену законодавством процедуру громадського обговорення та затвердження </w:t>
            </w:r>
            <w:bookmarkStart w:id="11" w:name="_Hlk179363225"/>
            <w:r w:rsidR="00377A9B" w:rsidRPr="00716177">
              <w:rPr>
                <w:rFonts w:ascii="Times New Roman" w:hAnsi="Times New Roman" w:cs="Times New Roman"/>
                <w:sz w:val="20"/>
                <w:szCs w:val="20"/>
              </w:rPr>
              <w:t>(з обмеженим доступом у зв’язку із введенням в Україні воєнного стану).</w:t>
            </w:r>
            <w:bookmarkEnd w:id="11"/>
            <w:r w:rsidR="00377A9B" w:rsidRPr="00716177">
              <w:rPr>
                <w:rFonts w:ascii="Times New Roman" w:hAnsi="Times New Roman" w:cs="Times New Roman"/>
                <w:sz w:val="20"/>
                <w:szCs w:val="20"/>
              </w:rPr>
              <w:t xml:space="preserve"> Продовжує функціонувати та удосконалюватися </w:t>
            </w:r>
            <w:proofErr w:type="spellStart"/>
            <w:r w:rsidR="00377A9B" w:rsidRPr="00716177">
              <w:rPr>
                <w:rFonts w:ascii="Times New Roman" w:hAnsi="Times New Roman" w:cs="Times New Roman"/>
                <w:sz w:val="20"/>
                <w:szCs w:val="20"/>
              </w:rPr>
              <w:t>геоінформаційна</w:t>
            </w:r>
            <w:proofErr w:type="spellEnd"/>
            <w:r w:rsidR="00377A9B" w:rsidRPr="00716177">
              <w:rPr>
                <w:rFonts w:ascii="Times New Roman" w:hAnsi="Times New Roman" w:cs="Times New Roman"/>
                <w:sz w:val="20"/>
                <w:szCs w:val="20"/>
              </w:rPr>
              <w:t xml:space="preserve"> система містобудівного кадастру та публічний </w:t>
            </w:r>
            <w:proofErr w:type="spellStart"/>
            <w:r w:rsidR="00377A9B" w:rsidRPr="00716177">
              <w:rPr>
                <w:rFonts w:ascii="Times New Roman" w:hAnsi="Times New Roman" w:cs="Times New Roman"/>
                <w:sz w:val="20"/>
                <w:szCs w:val="20"/>
              </w:rPr>
              <w:t>Геопортал</w:t>
            </w:r>
            <w:proofErr w:type="spellEnd"/>
            <w:r w:rsidR="00377A9B" w:rsidRPr="00716177">
              <w:rPr>
                <w:rFonts w:ascii="Times New Roman" w:hAnsi="Times New Roman" w:cs="Times New Roman"/>
                <w:sz w:val="20"/>
                <w:szCs w:val="20"/>
              </w:rPr>
              <w:t xml:space="preserve"> містобудівного кадастру </w:t>
            </w:r>
            <w:bookmarkStart w:id="12" w:name="_Hlk175640760"/>
            <w:r w:rsidR="00377A9B" w:rsidRPr="00716177">
              <w:rPr>
                <w:rFonts w:ascii="Times New Roman" w:hAnsi="Times New Roman" w:cs="Times New Roman"/>
                <w:sz w:val="20"/>
                <w:szCs w:val="20"/>
              </w:rPr>
              <w:t>Тернопільської міської територіальної громади</w:t>
            </w:r>
            <w:bookmarkEnd w:id="12"/>
            <w:r w:rsidR="00377A9B" w:rsidRPr="00716177">
              <w:rPr>
                <w:rFonts w:ascii="Times New Roman" w:hAnsi="Times New Roman" w:cs="Times New Roman"/>
                <w:sz w:val="20"/>
                <w:szCs w:val="20"/>
              </w:rPr>
              <w:t xml:space="preserve">, який доступний за посиланням </w:t>
            </w:r>
            <w:hyperlink r:id="rId7">
              <w:r w:rsidR="00377A9B" w:rsidRPr="00716177">
                <w:rPr>
                  <w:rFonts w:ascii="Times New Roman" w:hAnsi="Times New Roman" w:cs="Times New Roman"/>
                  <w:sz w:val="20"/>
                  <w:szCs w:val="20"/>
                </w:rPr>
                <w:t>https://gis.tmrada.gov.ua/</w:t>
              </w:r>
            </w:hyperlink>
            <w:r w:rsidR="00377A9B" w:rsidRPr="00716177">
              <w:rPr>
                <w:rFonts w:ascii="Times New Roman" w:hAnsi="Times New Roman" w:cs="Times New Roman"/>
                <w:sz w:val="20"/>
                <w:szCs w:val="20"/>
              </w:rPr>
              <w:t>.</w:t>
            </w:r>
          </w:p>
          <w:p w:rsidR="00675646" w:rsidRPr="00716177" w:rsidRDefault="00675646" w:rsidP="00675646">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lang w:eastAsia="ar-SA"/>
              </w:rPr>
              <w:t xml:space="preserve">П.4 і п.5 виконано щодо </w:t>
            </w:r>
            <w:r w:rsidRPr="00716177">
              <w:rPr>
                <w:rFonts w:ascii="Times New Roman" w:hAnsi="Times New Roman" w:cs="Times New Roman"/>
                <w:sz w:val="20"/>
                <w:szCs w:val="20"/>
              </w:rPr>
              <w:t xml:space="preserve">укладеного </w:t>
            </w:r>
            <w:r w:rsidR="00B9020C" w:rsidRPr="00716177">
              <w:rPr>
                <w:rFonts w:ascii="Times New Roman" w:hAnsi="Times New Roman" w:cs="Times New Roman"/>
                <w:sz w:val="20"/>
                <w:szCs w:val="20"/>
              </w:rPr>
              <w:t>договору</w:t>
            </w:r>
            <w:r w:rsidRPr="00716177">
              <w:rPr>
                <w:rFonts w:ascii="Times New Roman" w:hAnsi="Times New Roman" w:cs="Times New Roman"/>
                <w:sz w:val="20"/>
                <w:szCs w:val="20"/>
              </w:rPr>
              <w:t xml:space="preserve"> з ТОВ «</w:t>
            </w:r>
            <w:proofErr w:type="spellStart"/>
            <w:r w:rsidRPr="00716177">
              <w:rPr>
                <w:rFonts w:ascii="Times New Roman" w:hAnsi="Times New Roman" w:cs="Times New Roman"/>
                <w:sz w:val="20"/>
                <w:szCs w:val="20"/>
              </w:rPr>
              <w:t>МагнетікВан</w:t>
            </w:r>
            <w:proofErr w:type="spellEnd"/>
            <w:r w:rsidRPr="00716177">
              <w:rPr>
                <w:rFonts w:ascii="Times New Roman" w:hAnsi="Times New Roman" w:cs="Times New Roman"/>
                <w:sz w:val="20"/>
                <w:szCs w:val="20"/>
              </w:rPr>
              <w:t xml:space="preserve"> Муніципальні Технології»</w:t>
            </w:r>
          </w:p>
          <w:p w:rsidR="00E47DC8" w:rsidRPr="00716177" w:rsidRDefault="00E47DC8" w:rsidP="00F46F88">
            <w:pPr>
              <w:spacing w:after="0" w:line="240" w:lineRule="auto"/>
              <w:jc w:val="both"/>
              <w:rPr>
                <w:rFonts w:ascii="Times New Roman" w:hAnsi="Times New Roman" w:cs="Times New Roman"/>
                <w:sz w:val="20"/>
                <w:szCs w:val="20"/>
              </w:rPr>
            </w:pPr>
          </w:p>
        </w:tc>
      </w:tr>
      <w:tr w:rsidR="00EE6B56" w:rsidRPr="00716177" w:rsidTr="00055E6A">
        <w:trPr>
          <w:trHeight w:val="272"/>
        </w:trPr>
        <w:tc>
          <w:tcPr>
            <w:tcW w:w="168" w:type="pct"/>
            <w:tcBorders>
              <w:top w:val="single" w:sz="4" w:space="0" w:color="000000"/>
              <w:left w:val="single" w:sz="4" w:space="0" w:color="000000"/>
              <w:bottom w:val="single" w:sz="4" w:space="0" w:color="000000"/>
              <w:right w:val="single" w:sz="4" w:space="0" w:color="000000"/>
            </w:tcBorders>
          </w:tcPr>
          <w:p w:rsidR="00E47DC8" w:rsidRPr="00716177" w:rsidRDefault="00E47DC8" w:rsidP="001900A7">
            <w:pPr>
              <w:spacing w:after="0" w:line="240" w:lineRule="auto"/>
              <w:rPr>
                <w:rFonts w:ascii="Times New Roman" w:eastAsia="Arial" w:hAnsi="Times New Roman" w:cs="Times New Roman"/>
                <w:sz w:val="20"/>
                <w:szCs w:val="20"/>
              </w:rPr>
            </w:pPr>
            <w:r w:rsidRPr="00716177">
              <w:rPr>
                <w:rFonts w:ascii="Times New Roman" w:eastAsia="Arial" w:hAnsi="Times New Roman" w:cs="Times New Roman"/>
                <w:sz w:val="20"/>
                <w:szCs w:val="20"/>
              </w:rPr>
              <w:lastRenderedPageBreak/>
              <w:t>5.2</w:t>
            </w:r>
          </w:p>
        </w:tc>
        <w:tc>
          <w:tcPr>
            <w:tcW w:w="491" w:type="pct"/>
            <w:tcBorders>
              <w:top w:val="single" w:sz="4" w:space="0" w:color="000000"/>
              <w:left w:val="single" w:sz="4" w:space="0" w:color="000000"/>
              <w:bottom w:val="single" w:sz="4" w:space="0" w:color="000000"/>
              <w:right w:val="single" w:sz="4" w:space="0" w:color="000000"/>
            </w:tcBorders>
          </w:tcPr>
          <w:p w:rsidR="00E47DC8" w:rsidRPr="00716177" w:rsidRDefault="00E47DC8" w:rsidP="001900A7">
            <w:pPr>
              <w:spacing w:after="0" w:line="240" w:lineRule="auto"/>
              <w:ind w:left="-57" w:right="-57"/>
              <w:jc w:val="both"/>
              <w:rPr>
                <w:rFonts w:ascii="Times New Roman" w:hAnsi="Times New Roman" w:cs="Times New Roman"/>
                <w:bCs/>
                <w:sz w:val="20"/>
                <w:szCs w:val="20"/>
              </w:rPr>
            </w:pPr>
            <w:r w:rsidRPr="00716177">
              <w:rPr>
                <w:rFonts w:ascii="Times New Roman" w:hAnsi="Times New Roman" w:cs="Times New Roman"/>
                <w:bCs/>
                <w:sz w:val="20"/>
                <w:szCs w:val="20"/>
              </w:rPr>
              <w:t>Формування стабільної дохідної бази для забезпечення ефективного розвитку</w:t>
            </w:r>
          </w:p>
        </w:tc>
        <w:tc>
          <w:tcPr>
            <w:tcW w:w="1259" w:type="pct"/>
            <w:tcBorders>
              <w:top w:val="single" w:sz="4" w:space="0" w:color="000000"/>
              <w:left w:val="single" w:sz="4" w:space="0" w:color="000000"/>
              <w:bottom w:val="single" w:sz="4" w:space="0" w:color="000000"/>
              <w:right w:val="single" w:sz="4" w:space="0" w:color="000000"/>
            </w:tcBorders>
          </w:tcPr>
          <w:p w:rsidR="00E47DC8" w:rsidRPr="00716177" w:rsidRDefault="00E47DC8"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1. Забезпечення надходжень податків, зборів та інших обов’язкових платежів до бюджету громади, недопущення виникнення заборгованості з їх сплати.</w:t>
            </w:r>
          </w:p>
          <w:p w:rsidR="00E47DC8" w:rsidRPr="00716177" w:rsidRDefault="00E47DC8"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2. Передача об’єктів нерухомого майна в оренду, приватизація непривабливих для оренди об’єктів на електронних аукціонах через електронну систему </w:t>
            </w:r>
            <w:proofErr w:type="spellStart"/>
            <w:r w:rsidRPr="00716177">
              <w:rPr>
                <w:rFonts w:ascii="Times New Roman" w:hAnsi="Times New Roman" w:cs="Times New Roman"/>
                <w:sz w:val="20"/>
                <w:szCs w:val="20"/>
              </w:rPr>
              <w:t>Прозоро.Продажі</w:t>
            </w:r>
            <w:proofErr w:type="spellEnd"/>
            <w:r w:rsidRPr="00716177">
              <w:rPr>
                <w:rFonts w:ascii="Times New Roman" w:hAnsi="Times New Roman" w:cs="Times New Roman"/>
                <w:sz w:val="20"/>
                <w:szCs w:val="20"/>
              </w:rPr>
              <w:t>.</w:t>
            </w:r>
          </w:p>
          <w:p w:rsidR="00E47DC8" w:rsidRPr="00716177" w:rsidRDefault="00E47DC8"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 Проведення інвентаризації земель та комунального майна.</w:t>
            </w:r>
          </w:p>
          <w:p w:rsidR="00E47DC8" w:rsidRPr="00716177" w:rsidRDefault="00E47DC8"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 Покращення</w:t>
            </w:r>
            <w:r w:rsidR="00AC6E53" w:rsidRPr="00716177">
              <w:rPr>
                <w:rFonts w:ascii="Times New Roman" w:hAnsi="Times New Roman" w:cs="Times New Roman"/>
                <w:sz w:val="20"/>
                <w:szCs w:val="20"/>
              </w:rPr>
              <w:t xml:space="preserve"> </w:t>
            </w:r>
            <w:r w:rsidRPr="00716177">
              <w:rPr>
                <w:rFonts w:ascii="Times New Roman" w:hAnsi="Times New Roman" w:cs="Times New Roman"/>
                <w:sz w:val="20"/>
                <w:szCs w:val="20"/>
              </w:rPr>
              <w:t>технічного стану об’єктів</w:t>
            </w:r>
            <w:r w:rsidR="00AC6E53" w:rsidRPr="00716177">
              <w:rPr>
                <w:rFonts w:ascii="Times New Roman" w:hAnsi="Times New Roman" w:cs="Times New Roman"/>
                <w:sz w:val="20"/>
                <w:szCs w:val="20"/>
              </w:rPr>
              <w:t xml:space="preserve"> </w:t>
            </w:r>
            <w:r w:rsidRPr="00716177">
              <w:rPr>
                <w:rFonts w:ascii="Times New Roman" w:hAnsi="Times New Roman" w:cs="Times New Roman"/>
                <w:sz w:val="20"/>
                <w:szCs w:val="20"/>
              </w:rPr>
              <w:t>комунальної власност</w:t>
            </w:r>
            <w:r w:rsidR="00AC6E53" w:rsidRPr="00716177">
              <w:rPr>
                <w:rFonts w:ascii="Times New Roman" w:hAnsi="Times New Roman" w:cs="Times New Roman"/>
                <w:sz w:val="20"/>
                <w:szCs w:val="20"/>
              </w:rPr>
              <w:t xml:space="preserve">і </w:t>
            </w:r>
            <w:r w:rsidRPr="00716177">
              <w:rPr>
                <w:rFonts w:ascii="Times New Roman" w:hAnsi="Times New Roman" w:cs="Times New Roman"/>
                <w:sz w:val="20"/>
                <w:szCs w:val="20"/>
              </w:rPr>
              <w:t>шляхом проведення реконструкції, капітальних та поточних ремонтів об’єктів комунальної власності.</w:t>
            </w:r>
          </w:p>
          <w:p w:rsidR="00E47DC8" w:rsidRPr="00716177" w:rsidRDefault="00E47DC8"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5. Передача з державної в комунальну власність цілісних майнових комплексів закладів професійної (професійно-технічної) освіти.</w:t>
            </w:r>
          </w:p>
          <w:p w:rsidR="00E47DC8" w:rsidRPr="00716177" w:rsidRDefault="00E47DC8" w:rsidP="001900A7">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6. Забезпечення беззбиткової роботи комунальних підприємств через поповнення статутних капіталів та фінансова підтримка комунальних підприємств.</w:t>
            </w:r>
          </w:p>
        </w:tc>
        <w:tc>
          <w:tcPr>
            <w:tcW w:w="455" w:type="pct"/>
            <w:tcBorders>
              <w:top w:val="single" w:sz="4" w:space="0" w:color="000000"/>
              <w:left w:val="single" w:sz="4" w:space="0" w:color="000000"/>
              <w:bottom w:val="single" w:sz="4" w:space="0" w:color="000000"/>
              <w:right w:val="single" w:sz="4" w:space="0" w:color="000000"/>
            </w:tcBorders>
          </w:tcPr>
          <w:p w:rsidR="00E47DC8" w:rsidRPr="00716177" w:rsidRDefault="00E47DC8" w:rsidP="001900A7">
            <w:pPr>
              <w:spacing w:after="0" w:line="240" w:lineRule="auto"/>
              <w:ind w:right="-45"/>
              <w:jc w:val="center"/>
              <w:rPr>
                <w:rFonts w:ascii="Times New Roman" w:hAnsi="Times New Roman" w:cs="Times New Roman"/>
                <w:sz w:val="20"/>
                <w:szCs w:val="20"/>
              </w:rPr>
            </w:pPr>
            <w:r w:rsidRPr="00716177">
              <w:rPr>
                <w:rFonts w:ascii="Times New Roman" w:hAnsi="Times New Roman" w:cs="Times New Roman"/>
                <w:sz w:val="20"/>
                <w:szCs w:val="20"/>
              </w:rPr>
              <w:t>Фінансове управління, управління обліку та контролю за використанням комунального майна, відділ земельних ресурсів</w:t>
            </w:r>
          </w:p>
        </w:tc>
        <w:tc>
          <w:tcPr>
            <w:tcW w:w="2627" w:type="pct"/>
            <w:tcBorders>
              <w:top w:val="single" w:sz="4" w:space="0" w:color="000000"/>
              <w:left w:val="single" w:sz="4" w:space="0" w:color="000000"/>
              <w:bottom w:val="single" w:sz="4" w:space="0" w:color="000000"/>
              <w:right w:val="single" w:sz="4" w:space="0" w:color="000000"/>
            </w:tcBorders>
          </w:tcPr>
          <w:p w:rsidR="008C7A28" w:rsidRPr="00716177" w:rsidRDefault="00B9020C" w:rsidP="00C72225">
            <w:pPr>
              <w:autoSpaceDE w:val="0"/>
              <w:autoSpaceDN w:val="0"/>
              <w:adjustRightInd w:val="0"/>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 xml:space="preserve">1. </w:t>
            </w:r>
            <w:r w:rsidR="008C7A28" w:rsidRPr="00716177">
              <w:rPr>
                <w:rFonts w:ascii="Times New Roman" w:eastAsia="Times New Roman" w:hAnsi="Times New Roman" w:cs="Times New Roman"/>
                <w:sz w:val="20"/>
                <w:szCs w:val="20"/>
              </w:rPr>
              <w:t>У</w:t>
            </w:r>
            <w:r w:rsidR="00AC6E53" w:rsidRPr="00716177">
              <w:rPr>
                <w:rFonts w:ascii="Times New Roman" w:eastAsia="Times New Roman" w:hAnsi="Times New Roman" w:cs="Times New Roman"/>
                <w:sz w:val="20"/>
                <w:szCs w:val="20"/>
              </w:rPr>
              <w:t xml:space="preserve"> </w:t>
            </w:r>
            <w:r w:rsidR="008C7A28" w:rsidRPr="00716177">
              <w:rPr>
                <w:rFonts w:ascii="Times New Roman" w:eastAsia="Times New Roman" w:hAnsi="Times New Roman" w:cs="Times New Roman"/>
                <w:sz w:val="20"/>
                <w:szCs w:val="20"/>
              </w:rPr>
              <w:t>2025 році доходи бюджету громади при плані 4 310 503,5 тис. грн надійшли в сумі  4 494 308,0 тис. грн або 104,3</w:t>
            </w:r>
            <w:r w:rsidR="00F46F88" w:rsidRPr="00716177">
              <w:rPr>
                <w:rFonts w:ascii="Times New Roman" w:eastAsia="Times New Roman" w:hAnsi="Times New Roman" w:cs="Times New Roman"/>
                <w:sz w:val="20"/>
                <w:szCs w:val="20"/>
              </w:rPr>
              <w:t>%</w:t>
            </w:r>
            <w:r w:rsidR="008C7A28" w:rsidRPr="00716177">
              <w:rPr>
                <w:rFonts w:ascii="Times New Roman" w:eastAsia="Times New Roman" w:hAnsi="Times New Roman" w:cs="Times New Roman"/>
                <w:sz w:val="20"/>
                <w:szCs w:val="20"/>
              </w:rPr>
              <w:t xml:space="preserve"> від запланованих. </w:t>
            </w:r>
          </w:p>
          <w:p w:rsidR="008C7A28" w:rsidRPr="00716177" w:rsidRDefault="008C7A28" w:rsidP="00C72225">
            <w:pPr>
              <w:autoSpaceDE w:val="0"/>
              <w:autoSpaceDN w:val="0"/>
              <w:adjustRightInd w:val="0"/>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З них власні доходи (без урахування  міжбюджетних трансфертів)  при плані 3 430 732,8 тис. грн склали 3 646 860,7 тис. грн або 106,3</w:t>
            </w:r>
            <w:r w:rsidR="00F46F88"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Порівняно з аналогічним періодом минулого року приріст власних доходів бюджету громади становив 517 954,3 тис. грн. або 16,6</w:t>
            </w:r>
            <w:r w:rsidR="00F46F88"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xml:space="preserve">, з них власних доходів загального фонду </w:t>
            </w:r>
            <w:r w:rsidR="00F46F88"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xml:space="preserve"> 502 898,8 тис.</w:t>
            </w:r>
            <w:r w:rsidR="000C5D0C">
              <w:rPr>
                <w:rFonts w:ascii="Times New Roman" w:eastAsia="Times New Roman" w:hAnsi="Times New Roman" w:cs="Times New Roman"/>
                <w:sz w:val="20"/>
                <w:szCs w:val="20"/>
              </w:rPr>
              <w:t xml:space="preserve"> </w:t>
            </w:r>
            <w:r w:rsidRPr="00716177">
              <w:rPr>
                <w:rFonts w:ascii="Times New Roman" w:eastAsia="Times New Roman" w:hAnsi="Times New Roman" w:cs="Times New Roman"/>
                <w:sz w:val="20"/>
                <w:szCs w:val="20"/>
              </w:rPr>
              <w:t>грн або 17,1</w:t>
            </w:r>
            <w:r w:rsidR="00F46F88"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w:t>
            </w:r>
          </w:p>
          <w:p w:rsidR="008C7A28" w:rsidRPr="00716177" w:rsidRDefault="008C7A28" w:rsidP="008C7A28">
            <w:pPr>
              <w:autoSpaceDE w:val="0"/>
              <w:autoSpaceDN w:val="0"/>
              <w:adjustRightInd w:val="0"/>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По переважній більшості  податків, зборів та інших надходжень  досягнуто перевиконання запланованих по</w:t>
            </w:r>
            <w:r w:rsidR="00F46F88" w:rsidRPr="00716177">
              <w:rPr>
                <w:rFonts w:ascii="Times New Roman" w:eastAsia="Times New Roman" w:hAnsi="Times New Roman" w:cs="Times New Roman"/>
                <w:sz w:val="20"/>
                <w:szCs w:val="20"/>
              </w:rPr>
              <w:t>казників, зокрема, по ПДФО – на</w:t>
            </w:r>
            <w:r w:rsidRPr="00716177">
              <w:rPr>
                <w:rFonts w:ascii="Times New Roman" w:eastAsia="Times New Roman" w:hAnsi="Times New Roman" w:cs="Times New Roman"/>
                <w:sz w:val="20"/>
                <w:szCs w:val="20"/>
              </w:rPr>
              <w:t xml:space="preserve"> 3,1</w:t>
            </w:r>
            <w:r w:rsidR="00F46F88"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по податку на</w:t>
            </w:r>
            <w:r w:rsidR="00F46F88" w:rsidRPr="00716177">
              <w:rPr>
                <w:rFonts w:ascii="Times New Roman" w:eastAsia="Times New Roman" w:hAnsi="Times New Roman" w:cs="Times New Roman"/>
                <w:sz w:val="20"/>
                <w:szCs w:val="20"/>
              </w:rPr>
              <w:t xml:space="preserve"> майно – на 11,7%, по </w:t>
            </w:r>
            <w:r w:rsidRPr="00716177">
              <w:rPr>
                <w:rFonts w:ascii="Times New Roman" w:eastAsia="Times New Roman" w:hAnsi="Times New Roman" w:cs="Times New Roman"/>
                <w:sz w:val="20"/>
                <w:szCs w:val="20"/>
              </w:rPr>
              <w:t>акцизному податку з роздрібного продажу тютюну та алкоголю – відповідно на 10,9</w:t>
            </w:r>
            <w:r w:rsidR="00F46F88"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по акцизному податку із ввезеного в Україну пального – на 13,5</w:t>
            </w:r>
            <w:r w:rsidR="00F46F88"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xml:space="preserve">, по </w:t>
            </w:r>
            <w:proofErr w:type="spellStart"/>
            <w:r w:rsidRPr="00716177">
              <w:rPr>
                <w:rFonts w:ascii="Times New Roman" w:eastAsia="Times New Roman" w:hAnsi="Times New Roman" w:cs="Times New Roman"/>
                <w:sz w:val="20"/>
                <w:szCs w:val="20"/>
              </w:rPr>
              <w:t>адмінштрафах</w:t>
            </w:r>
            <w:proofErr w:type="spellEnd"/>
            <w:r w:rsidRPr="00716177">
              <w:rPr>
                <w:rFonts w:ascii="Times New Roman" w:eastAsia="Times New Roman" w:hAnsi="Times New Roman" w:cs="Times New Roman"/>
                <w:sz w:val="20"/>
                <w:szCs w:val="20"/>
              </w:rPr>
              <w:t xml:space="preserve"> та ін. санкціях - на 36,1</w:t>
            </w:r>
            <w:r w:rsidR="00F46F88"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по надходженнях від орендної плати комунального майна – на 18,1</w:t>
            </w:r>
            <w:r w:rsidR="00F46F88"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по платі за встановлення земельного сервітуту –  на 23,0</w:t>
            </w:r>
            <w:r w:rsidR="00F46F88" w:rsidRPr="00716177">
              <w:rPr>
                <w:rFonts w:ascii="Times New Roman" w:eastAsia="Times New Roman" w:hAnsi="Times New Roman" w:cs="Times New Roman"/>
                <w:sz w:val="20"/>
                <w:szCs w:val="20"/>
              </w:rPr>
              <w:t>%</w:t>
            </w:r>
            <w:r w:rsidRPr="00716177">
              <w:rPr>
                <w:rFonts w:ascii="Times New Roman" w:eastAsia="Times New Roman" w:hAnsi="Times New Roman" w:cs="Times New Roman"/>
                <w:sz w:val="20"/>
                <w:szCs w:val="20"/>
              </w:rPr>
              <w:t xml:space="preserve"> та ін.</w:t>
            </w:r>
          </w:p>
          <w:p w:rsidR="00E47DC8" w:rsidRPr="00716177" w:rsidRDefault="008C7A28" w:rsidP="008C7A28">
            <w:pPr>
              <w:spacing w:after="0" w:line="240" w:lineRule="auto"/>
              <w:jc w:val="both"/>
              <w:rPr>
                <w:rFonts w:ascii="Times New Roman" w:eastAsia="Times New Roman" w:hAnsi="Times New Roman" w:cs="Times New Roman"/>
                <w:sz w:val="20"/>
                <w:szCs w:val="20"/>
              </w:rPr>
            </w:pPr>
            <w:r w:rsidRPr="00716177">
              <w:rPr>
                <w:rFonts w:ascii="Times New Roman" w:eastAsia="Times New Roman" w:hAnsi="Times New Roman" w:cs="Times New Roman"/>
                <w:sz w:val="20"/>
                <w:szCs w:val="20"/>
              </w:rPr>
              <w:t>Щодо податкового боргу по податках і зборах</w:t>
            </w:r>
            <w:r w:rsidR="0078140D" w:rsidRPr="00716177">
              <w:rPr>
                <w:rFonts w:ascii="Times New Roman" w:eastAsia="Times New Roman" w:hAnsi="Times New Roman" w:cs="Times New Roman"/>
                <w:sz w:val="20"/>
                <w:szCs w:val="20"/>
              </w:rPr>
              <w:t xml:space="preserve"> до бюджету громади ,</w:t>
            </w:r>
            <w:r w:rsidRPr="00716177">
              <w:rPr>
                <w:rFonts w:ascii="Times New Roman" w:eastAsia="Times New Roman" w:hAnsi="Times New Roman" w:cs="Times New Roman"/>
                <w:sz w:val="20"/>
                <w:szCs w:val="20"/>
              </w:rPr>
              <w:t xml:space="preserve"> він склав 173,0 млн</w:t>
            </w:r>
            <w:r w:rsidR="000C5D0C">
              <w:rPr>
                <w:rFonts w:ascii="Times New Roman" w:eastAsia="Times New Roman" w:hAnsi="Times New Roman" w:cs="Times New Roman"/>
                <w:sz w:val="20"/>
                <w:szCs w:val="20"/>
              </w:rPr>
              <w:t xml:space="preserve"> </w:t>
            </w:r>
            <w:r w:rsidRPr="00716177">
              <w:rPr>
                <w:rFonts w:ascii="Times New Roman" w:eastAsia="Times New Roman" w:hAnsi="Times New Roman" w:cs="Times New Roman"/>
                <w:sz w:val="20"/>
                <w:szCs w:val="20"/>
              </w:rPr>
              <w:t>грн, що порівняно з початком року збільшився  на  22,4 млн</w:t>
            </w:r>
            <w:r w:rsidR="000C5D0C">
              <w:rPr>
                <w:rFonts w:ascii="Times New Roman" w:eastAsia="Times New Roman" w:hAnsi="Times New Roman" w:cs="Times New Roman"/>
                <w:sz w:val="20"/>
                <w:szCs w:val="20"/>
              </w:rPr>
              <w:t xml:space="preserve"> </w:t>
            </w:r>
            <w:r w:rsidRPr="00716177">
              <w:rPr>
                <w:rFonts w:ascii="Times New Roman" w:eastAsia="Times New Roman" w:hAnsi="Times New Roman" w:cs="Times New Roman"/>
                <w:sz w:val="20"/>
                <w:szCs w:val="20"/>
              </w:rPr>
              <w:t>грн, в основному, за рахунок податку на нерухомість – в сумі 14,5 млн</w:t>
            </w:r>
            <w:r w:rsidR="000C5D0C">
              <w:rPr>
                <w:rFonts w:ascii="Times New Roman" w:eastAsia="Times New Roman" w:hAnsi="Times New Roman" w:cs="Times New Roman"/>
                <w:sz w:val="20"/>
                <w:szCs w:val="20"/>
              </w:rPr>
              <w:t xml:space="preserve"> </w:t>
            </w:r>
            <w:r w:rsidRPr="00716177">
              <w:rPr>
                <w:rFonts w:ascii="Times New Roman" w:eastAsia="Times New Roman" w:hAnsi="Times New Roman" w:cs="Times New Roman"/>
                <w:sz w:val="20"/>
                <w:szCs w:val="20"/>
              </w:rPr>
              <w:t xml:space="preserve">грн, </w:t>
            </w:r>
            <w:r w:rsidR="00C72225" w:rsidRPr="00716177">
              <w:rPr>
                <w:rFonts w:ascii="Times New Roman" w:eastAsia="Times New Roman" w:hAnsi="Times New Roman" w:cs="Times New Roman"/>
                <w:sz w:val="20"/>
                <w:szCs w:val="20"/>
              </w:rPr>
              <w:t>ПДФО</w:t>
            </w:r>
            <w:r w:rsidRPr="00716177">
              <w:rPr>
                <w:rFonts w:ascii="Times New Roman" w:eastAsia="Times New Roman" w:hAnsi="Times New Roman" w:cs="Times New Roman"/>
                <w:sz w:val="20"/>
                <w:szCs w:val="20"/>
              </w:rPr>
              <w:t xml:space="preserve"> – в сумі 6,0 млн</w:t>
            </w:r>
            <w:r w:rsidR="000C5D0C">
              <w:rPr>
                <w:rFonts w:ascii="Times New Roman" w:eastAsia="Times New Roman" w:hAnsi="Times New Roman" w:cs="Times New Roman"/>
                <w:sz w:val="20"/>
                <w:szCs w:val="20"/>
              </w:rPr>
              <w:t xml:space="preserve"> </w:t>
            </w:r>
            <w:r w:rsidRPr="00716177">
              <w:rPr>
                <w:rFonts w:ascii="Times New Roman" w:eastAsia="Times New Roman" w:hAnsi="Times New Roman" w:cs="Times New Roman"/>
                <w:sz w:val="20"/>
                <w:szCs w:val="20"/>
              </w:rPr>
              <w:t>грн, плати за землю – на 5,3 млн</w:t>
            </w:r>
            <w:r w:rsidR="000C5D0C">
              <w:rPr>
                <w:rFonts w:ascii="Times New Roman" w:eastAsia="Times New Roman" w:hAnsi="Times New Roman" w:cs="Times New Roman"/>
                <w:sz w:val="20"/>
                <w:szCs w:val="20"/>
              </w:rPr>
              <w:t xml:space="preserve"> </w:t>
            </w:r>
            <w:r w:rsidRPr="00716177">
              <w:rPr>
                <w:rFonts w:ascii="Times New Roman" w:eastAsia="Times New Roman" w:hAnsi="Times New Roman" w:cs="Times New Roman"/>
                <w:sz w:val="20"/>
                <w:szCs w:val="20"/>
              </w:rPr>
              <w:t>грн.</w:t>
            </w:r>
          </w:p>
          <w:p w:rsidR="005E34D4" w:rsidRPr="00716177" w:rsidRDefault="005E34D4" w:rsidP="005E34D4">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w:t>
            </w:r>
            <w:r w:rsidR="00B9020C" w:rsidRPr="00716177">
              <w:rPr>
                <w:rFonts w:ascii="Times New Roman" w:hAnsi="Times New Roman" w:cs="Times New Roman"/>
                <w:sz w:val="20"/>
                <w:szCs w:val="20"/>
              </w:rPr>
              <w:t>.</w:t>
            </w:r>
            <w:r w:rsidRPr="00716177">
              <w:rPr>
                <w:rFonts w:ascii="Times New Roman" w:hAnsi="Times New Roman" w:cs="Times New Roman"/>
                <w:sz w:val="20"/>
                <w:szCs w:val="20"/>
              </w:rPr>
              <w:t xml:space="preserve"> Протягом 2025 року прийнято 1 рішення про включення 4 вільних об’єктів загальною площею 247,1 </w:t>
            </w:r>
            <w:proofErr w:type="spellStart"/>
            <w:r w:rsidRPr="00716177">
              <w:rPr>
                <w:rFonts w:ascii="Times New Roman" w:hAnsi="Times New Roman" w:cs="Times New Roman"/>
                <w:sz w:val="20"/>
                <w:szCs w:val="20"/>
              </w:rPr>
              <w:t>кв.м</w:t>
            </w:r>
            <w:proofErr w:type="spellEnd"/>
            <w:r w:rsidRPr="00716177">
              <w:rPr>
                <w:rFonts w:ascii="Times New Roman" w:hAnsi="Times New Roman" w:cs="Times New Roman"/>
                <w:sz w:val="20"/>
                <w:szCs w:val="20"/>
              </w:rPr>
              <w:t xml:space="preserve"> до Переліку першого типу та передачу в оренду майна комунальної власності шляхом проведення аукціонів та 1 рішення про включення 2 вільних об’єктів загальною площею 171,4 </w:t>
            </w:r>
            <w:proofErr w:type="spellStart"/>
            <w:r w:rsidRPr="00716177">
              <w:rPr>
                <w:rFonts w:ascii="Times New Roman" w:hAnsi="Times New Roman" w:cs="Times New Roman"/>
                <w:sz w:val="20"/>
                <w:szCs w:val="20"/>
              </w:rPr>
              <w:t>кв.м</w:t>
            </w:r>
            <w:proofErr w:type="spellEnd"/>
            <w:r w:rsidRPr="00716177">
              <w:rPr>
                <w:rFonts w:ascii="Times New Roman" w:hAnsi="Times New Roman" w:cs="Times New Roman"/>
                <w:sz w:val="20"/>
                <w:szCs w:val="20"/>
              </w:rPr>
              <w:t xml:space="preserve"> до Переліку другого типу та намір передачі в оренду майна комунальної власності без проведення аукціону. У відповідності до прийнятих рішень об’єкти були внесені та оприлюднені в  електронній торговій системі (ЕТС).</w:t>
            </w:r>
          </w:p>
          <w:p w:rsidR="005E34D4" w:rsidRPr="00716177" w:rsidRDefault="005E34D4" w:rsidP="005E34D4">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За результатами проведених аукціонів в ЕТС підготовлено 10 рішень про затвердження протоколів аукціонів та передачу в оренду 10 об’єктів комунальної власності загальною площею 557,65 </w:t>
            </w:r>
            <w:proofErr w:type="spellStart"/>
            <w:r w:rsidRPr="00716177">
              <w:rPr>
                <w:rFonts w:ascii="Times New Roman" w:hAnsi="Times New Roman" w:cs="Times New Roman"/>
                <w:sz w:val="20"/>
                <w:szCs w:val="20"/>
              </w:rPr>
              <w:t>кв.м</w:t>
            </w:r>
            <w:proofErr w:type="spellEnd"/>
            <w:r w:rsidRPr="00716177">
              <w:rPr>
                <w:rFonts w:ascii="Times New Roman" w:hAnsi="Times New Roman" w:cs="Times New Roman"/>
                <w:sz w:val="20"/>
                <w:szCs w:val="20"/>
              </w:rPr>
              <w:t xml:space="preserve">. </w:t>
            </w:r>
          </w:p>
          <w:p w:rsidR="005E34D4" w:rsidRPr="00716177" w:rsidRDefault="005E34D4" w:rsidP="005E34D4">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У відповідності до оприлюднених в ЕТС Інформаційних повідомлень про намір передачі в оренду майна комунальної власності без проведення аукціонів та поданих суб’єктами заяв з відповідними пакетами документів прийнято 4 рішення про надання в оренду майна комунальної власності включеного до Переліку другого типу по 4-х об’єктах загальною площею 640,2 </w:t>
            </w:r>
            <w:proofErr w:type="spellStart"/>
            <w:r w:rsidRPr="00716177">
              <w:rPr>
                <w:rFonts w:ascii="Times New Roman" w:hAnsi="Times New Roman" w:cs="Times New Roman"/>
                <w:sz w:val="20"/>
                <w:szCs w:val="20"/>
              </w:rPr>
              <w:t>кв.м</w:t>
            </w:r>
            <w:proofErr w:type="spellEnd"/>
            <w:r w:rsidRPr="00716177">
              <w:rPr>
                <w:rFonts w:ascii="Times New Roman" w:hAnsi="Times New Roman" w:cs="Times New Roman"/>
                <w:sz w:val="20"/>
                <w:szCs w:val="20"/>
              </w:rPr>
              <w:t xml:space="preserve"> та 2 рішення про включення 2 вільних об’єктів загальною площею 205,0 </w:t>
            </w:r>
            <w:proofErr w:type="spellStart"/>
            <w:r w:rsidRPr="00716177">
              <w:rPr>
                <w:rFonts w:ascii="Times New Roman" w:hAnsi="Times New Roman" w:cs="Times New Roman"/>
                <w:sz w:val="20"/>
                <w:szCs w:val="20"/>
              </w:rPr>
              <w:t>кв.м</w:t>
            </w:r>
            <w:proofErr w:type="spellEnd"/>
            <w:r w:rsidRPr="00716177">
              <w:rPr>
                <w:rFonts w:ascii="Times New Roman" w:hAnsi="Times New Roman" w:cs="Times New Roman"/>
                <w:sz w:val="20"/>
                <w:szCs w:val="20"/>
              </w:rPr>
              <w:t xml:space="preserve"> до Переліку другого типу та надання в оренду майна комунальної власності без проведення аукціонів.</w:t>
            </w:r>
            <w:r w:rsidR="00CA1F77" w:rsidRPr="00716177">
              <w:rPr>
                <w:rFonts w:ascii="Times New Roman" w:hAnsi="Times New Roman" w:cs="Times New Roman"/>
                <w:sz w:val="20"/>
                <w:szCs w:val="20"/>
              </w:rPr>
              <w:t xml:space="preserve"> </w:t>
            </w:r>
          </w:p>
          <w:p w:rsidR="007566BE" w:rsidRPr="00716177" w:rsidRDefault="007566BE" w:rsidP="007566BE">
            <w:pPr>
              <w:spacing w:after="0" w:line="240" w:lineRule="auto"/>
              <w:ind w:right="-7" w:firstLine="14"/>
              <w:jc w:val="both"/>
              <w:rPr>
                <w:rFonts w:ascii="Times New Roman" w:hAnsi="Times New Roman" w:cs="Times New Roman"/>
                <w:sz w:val="20"/>
                <w:szCs w:val="20"/>
              </w:rPr>
            </w:pPr>
            <w:r w:rsidRPr="00716177">
              <w:rPr>
                <w:rFonts w:ascii="Times New Roman" w:hAnsi="Times New Roman" w:cs="Times New Roman"/>
                <w:sz w:val="20"/>
                <w:szCs w:val="20"/>
              </w:rPr>
              <w:t>У 2025 році укладено 33 договори електронного аукціону з продажу права на розміщення тимчасових споруд для здійснення підприємницької діяльності з місячним розміром (терміном на  2 та 3 роки) продажу даних місць на суму 1403,2 тис.</w:t>
            </w:r>
            <w:r w:rsidR="006316DE" w:rsidRPr="00716177">
              <w:rPr>
                <w:rFonts w:ascii="Times New Roman" w:hAnsi="Times New Roman" w:cs="Times New Roman"/>
                <w:sz w:val="20"/>
                <w:szCs w:val="20"/>
              </w:rPr>
              <w:t xml:space="preserve"> </w:t>
            </w:r>
            <w:r w:rsidRPr="00716177">
              <w:rPr>
                <w:rFonts w:ascii="Times New Roman" w:hAnsi="Times New Roman" w:cs="Times New Roman"/>
                <w:sz w:val="20"/>
                <w:szCs w:val="20"/>
              </w:rPr>
              <w:t xml:space="preserve">грн. </w:t>
            </w:r>
          </w:p>
          <w:p w:rsidR="005E34D4" w:rsidRPr="00716177" w:rsidRDefault="005E34D4" w:rsidP="005E34D4">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20 вільних об’єктів комунальної власності загальною площею 1711,61 </w:t>
            </w:r>
            <w:proofErr w:type="spellStart"/>
            <w:r w:rsidRPr="00716177">
              <w:rPr>
                <w:rFonts w:ascii="Times New Roman" w:hAnsi="Times New Roman" w:cs="Times New Roman"/>
                <w:sz w:val="20"/>
                <w:szCs w:val="20"/>
              </w:rPr>
              <w:t>кв.м</w:t>
            </w:r>
            <w:proofErr w:type="spellEnd"/>
            <w:r w:rsidRPr="00716177">
              <w:rPr>
                <w:rFonts w:ascii="Times New Roman" w:hAnsi="Times New Roman" w:cs="Times New Roman"/>
                <w:sz w:val="20"/>
                <w:szCs w:val="20"/>
              </w:rPr>
              <w:t xml:space="preserve">, включених рішеннями до Переліку першого типу, що підлягають передачі в оренду на Аукціонах та 5 вільних об’єкти комунальної власності загальною площею 495,4кв.м, включених до Переліку другого типу, що підлягають передачі в оренду без проведення Аукціонів,  оприлюдненні на сайті міської ради та в електронній торговій системі (ЕТС) </w:t>
            </w:r>
            <w:proofErr w:type="spellStart"/>
            <w:r w:rsidRPr="00716177">
              <w:rPr>
                <w:rFonts w:ascii="Times New Roman" w:hAnsi="Times New Roman" w:cs="Times New Roman"/>
                <w:sz w:val="20"/>
                <w:szCs w:val="20"/>
              </w:rPr>
              <w:t>Прозоро.Продажі</w:t>
            </w:r>
            <w:proofErr w:type="spellEnd"/>
            <w:r w:rsidRPr="00716177">
              <w:rPr>
                <w:rFonts w:ascii="Times New Roman" w:hAnsi="Times New Roman" w:cs="Times New Roman"/>
                <w:sz w:val="20"/>
                <w:szCs w:val="20"/>
              </w:rPr>
              <w:t xml:space="preserve">. </w:t>
            </w:r>
          </w:p>
          <w:p w:rsidR="005E34D4" w:rsidRPr="00716177" w:rsidRDefault="00D074E8" w:rsidP="000C5D0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П</w:t>
            </w:r>
            <w:r w:rsidR="005E34D4" w:rsidRPr="00716177">
              <w:rPr>
                <w:rFonts w:ascii="Times New Roman" w:hAnsi="Times New Roman" w:cs="Times New Roman"/>
                <w:sz w:val="20"/>
                <w:szCs w:val="20"/>
              </w:rPr>
              <w:t>роводилась підготовча робота до продажу 7-ми об’єктів приватизації на аукціоні та 3-х об’єктів приватизації - шляхом викупу орендарем.</w:t>
            </w:r>
          </w:p>
          <w:p w:rsidR="005E34D4" w:rsidRPr="00716177" w:rsidRDefault="005E34D4" w:rsidP="00D6698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Укладено 5 договорів купівлі-продажу майна на аукціоні загальною площею 426,2 </w:t>
            </w:r>
            <w:proofErr w:type="spellStart"/>
            <w:r w:rsidRPr="00716177">
              <w:rPr>
                <w:rFonts w:ascii="Times New Roman" w:hAnsi="Times New Roman" w:cs="Times New Roman"/>
                <w:sz w:val="20"/>
                <w:szCs w:val="20"/>
              </w:rPr>
              <w:t>кв.м</w:t>
            </w:r>
            <w:proofErr w:type="spellEnd"/>
            <w:r w:rsidRPr="00716177">
              <w:rPr>
                <w:rFonts w:ascii="Times New Roman" w:hAnsi="Times New Roman" w:cs="Times New Roman"/>
                <w:sz w:val="20"/>
                <w:szCs w:val="20"/>
              </w:rPr>
              <w:t xml:space="preserve"> на загальну суму продажу 7545,2 тис.</w:t>
            </w:r>
            <w:r w:rsidR="000C5D0C">
              <w:rPr>
                <w:rFonts w:ascii="Times New Roman" w:hAnsi="Times New Roman" w:cs="Times New Roman"/>
                <w:sz w:val="20"/>
                <w:szCs w:val="20"/>
              </w:rPr>
              <w:t xml:space="preserve"> </w:t>
            </w:r>
            <w:r w:rsidRPr="00716177">
              <w:rPr>
                <w:rFonts w:ascii="Times New Roman" w:hAnsi="Times New Roman" w:cs="Times New Roman"/>
                <w:sz w:val="20"/>
                <w:szCs w:val="20"/>
              </w:rPr>
              <w:t xml:space="preserve">грн. з ПДВ та 3 договори купівлі-продажу шляхом викупу орендарем загальною площею 482,2 </w:t>
            </w:r>
            <w:proofErr w:type="spellStart"/>
            <w:r w:rsidRPr="00716177">
              <w:rPr>
                <w:rFonts w:ascii="Times New Roman" w:hAnsi="Times New Roman" w:cs="Times New Roman"/>
                <w:sz w:val="20"/>
                <w:szCs w:val="20"/>
              </w:rPr>
              <w:t>кв.м</w:t>
            </w:r>
            <w:proofErr w:type="spellEnd"/>
            <w:r w:rsidRPr="00716177">
              <w:rPr>
                <w:rFonts w:ascii="Times New Roman" w:hAnsi="Times New Roman" w:cs="Times New Roman"/>
                <w:sz w:val="20"/>
                <w:szCs w:val="20"/>
              </w:rPr>
              <w:t xml:space="preserve"> на суму продажу 4183,7 тис.</w:t>
            </w:r>
            <w:r w:rsidR="000C5D0C">
              <w:rPr>
                <w:rFonts w:ascii="Times New Roman" w:hAnsi="Times New Roman" w:cs="Times New Roman"/>
                <w:sz w:val="20"/>
                <w:szCs w:val="20"/>
              </w:rPr>
              <w:t xml:space="preserve"> </w:t>
            </w:r>
            <w:r w:rsidRPr="00716177">
              <w:rPr>
                <w:rFonts w:ascii="Times New Roman" w:hAnsi="Times New Roman" w:cs="Times New Roman"/>
                <w:sz w:val="20"/>
                <w:szCs w:val="20"/>
              </w:rPr>
              <w:t>грн з ПДВ.</w:t>
            </w:r>
            <w:r w:rsidR="00285558" w:rsidRPr="00716177">
              <w:rPr>
                <w:rFonts w:ascii="Times New Roman" w:hAnsi="Times New Roman" w:cs="Times New Roman"/>
                <w:sz w:val="20"/>
                <w:szCs w:val="20"/>
              </w:rPr>
              <w:t xml:space="preserve"> В</w:t>
            </w:r>
            <w:r w:rsidRPr="00716177">
              <w:rPr>
                <w:rFonts w:ascii="Times New Roman" w:hAnsi="Times New Roman" w:cs="Times New Roman"/>
                <w:sz w:val="20"/>
                <w:szCs w:val="20"/>
              </w:rPr>
              <w:t>ід приватизації об’єктів комунальної власності до міського бюджету надійшло коштів в сумі 8743,9 тис.</w:t>
            </w:r>
            <w:r w:rsidR="000C5D0C">
              <w:rPr>
                <w:rFonts w:ascii="Times New Roman" w:hAnsi="Times New Roman" w:cs="Times New Roman"/>
                <w:sz w:val="20"/>
                <w:szCs w:val="20"/>
              </w:rPr>
              <w:t xml:space="preserve"> </w:t>
            </w:r>
            <w:r w:rsidRPr="00716177">
              <w:rPr>
                <w:rFonts w:ascii="Times New Roman" w:hAnsi="Times New Roman" w:cs="Times New Roman"/>
                <w:sz w:val="20"/>
                <w:szCs w:val="20"/>
              </w:rPr>
              <w:t>грн., що становить 218,6 % до планових завдань (4000 тис. грн.).</w:t>
            </w:r>
          </w:p>
          <w:p w:rsidR="005E34D4" w:rsidRPr="00716177" w:rsidRDefault="005E34D4" w:rsidP="005E34D4">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3</w:t>
            </w:r>
            <w:r w:rsidR="00B9020C" w:rsidRPr="00716177">
              <w:rPr>
                <w:rFonts w:ascii="Times New Roman" w:hAnsi="Times New Roman" w:cs="Times New Roman"/>
                <w:sz w:val="20"/>
                <w:szCs w:val="20"/>
              </w:rPr>
              <w:t>.К</w:t>
            </w:r>
            <w:r w:rsidRPr="00716177">
              <w:rPr>
                <w:rFonts w:ascii="Times New Roman" w:hAnsi="Times New Roman" w:cs="Times New Roman"/>
                <w:sz w:val="20"/>
                <w:szCs w:val="20"/>
              </w:rPr>
              <w:t>омунальними підприємствами, установами, закладами здійснено інвентаризацію 863 об’єктів нерухомого майна (нежитлових приміщень, будівель, споруд, об’єктів незавершен</w:t>
            </w:r>
            <w:r w:rsidR="00285558" w:rsidRPr="00716177">
              <w:rPr>
                <w:rFonts w:ascii="Times New Roman" w:hAnsi="Times New Roman" w:cs="Times New Roman"/>
                <w:sz w:val="20"/>
                <w:szCs w:val="20"/>
              </w:rPr>
              <w:t xml:space="preserve">ого будівництва) </w:t>
            </w:r>
            <w:r w:rsidRPr="00716177">
              <w:rPr>
                <w:rFonts w:ascii="Times New Roman" w:hAnsi="Times New Roman" w:cs="Times New Roman"/>
                <w:sz w:val="20"/>
                <w:szCs w:val="20"/>
              </w:rPr>
              <w:t xml:space="preserve">міської територіальної громади, відмінного від об’єктів житлового фонду та земельних ділянок, яке перебуває у них на балансі щодо наявності технічних паспортів (інвентарних справ), відповідності їх фактичним площам, наявності </w:t>
            </w:r>
            <w:proofErr w:type="spellStart"/>
            <w:r w:rsidRPr="00716177">
              <w:rPr>
                <w:rFonts w:ascii="Times New Roman" w:hAnsi="Times New Roman" w:cs="Times New Roman"/>
                <w:sz w:val="20"/>
                <w:szCs w:val="20"/>
              </w:rPr>
              <w:t>Свідоцтв</w:t>
            </w:r>
            <w:proofErr w:type="spellEnd"/>
            <w:r w:rsidRPr="00716177">
              <w:rPr>
                <w:rFonts w:ascii="Times New Roman" w:hAnsi="Times New Roman" w:cs="Times New Roman"/>
                <w:sz w:val="20"/>
                <w:szCs w:val="20"/>
              </w:rPr>
              <w:t>/Витягів з Державного реєстру речових прав на нерухоме майно про реєстрацію права власності.</w:t>
            </w:r>
          </w:p>
          <w:p w:rsidR="005E34D4" w:rsidRPr="00716177" w:rsidRDefault="005E34D4" w:rsidP="00F46F88">
            <w:pPr>
              <w:pStyle w:val="3"/>
              <w:spacing w:before="0" w:beforeAutospacing="0" w:after="0" w:afterAutospacing="0"/>
              <w:jc w:val="both"/>
              <w:rPr>
                <w:b w:val="0"/>
                <w:bCs w:val="0"/>
                <w:sz w:val="20"/>
                <w:szCs w:val="20"/>
              </w:rPr>
            </w:pPr>
            <w:r w:rsidRPr="00716177">
              <w:rPr>
                <w:b w:val="0"/>
                <w:bCs w:val="0"/>
                <w:sz w:val="20"/>
                <w:szCs w:val="20"/>
              </w:rPr>
              <w:t xml:space="preserve">На 824 об’єкти нерухомого майна, виготовлено технічні паспорти (інвентарні справи) та зареєстровано право власності </w:t>
            </w:r>
            <w:r w:rsidR="00290799" w:rsidRPr="00716177">
              <w:rPr>
                <w:b w:val="0"/>
                <w:bCs w:val="0"/>
                <w:sz w:val="20"/>
                <w:szCs w:val="20"/>
              </w:rPr>
              <w:t>.</w:t>
            </w:r>
          </w:p>
          <w:p w:rsidR="005E34D4" w:rsidRPr="00716177" w:rsidRDefault="005E34D4" w:rsidP="00F46F88">
            <w:pPr>
              <w:pStyle w:val="3"/>
              <w:spacing w:before="0" w:beforeAutospacing="0" w:after="0" w:afterAutospacing="0"/>
              <w:jc w:val="both"/>
              <w:rPr>
                <w:b w:val="0"/>
                <w:bCs w:val="0"/>
                <w:sz w:val="20"/>
                <w:szCs w:val="20"/>
              </w:rPr>
            </w:pPr>
            <w:r w:rsidRPr="00716177">
              <w:rPr>
                <w:b w:val="0"/>
                <w:bCs w:val="0"/>
                <w:sz w:val="20"/>
                <w:szCs w:val="20"/>
              </w:rPr>
              <w:t>По 39 об’єктах нерухомого майна, балансоутримувачами проводяться заходи по завершенню процедури виготовлення технічних паспортів (інвентарних справ) та здійсненню державної реєстрації права власності.</w:t>
            </w:r>
          </w:p>
          <w:p w:rsidR="005E34D4" w:rsidRPr="00716177" w:rsidRDefault="005E34D4" w:rsidP="00F46F88">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4</w:t>
            </w:r>
            <w:r w:rsidR="00D6698C" w:rsidRPr="00716177">
              <w:rPr>
                <w:rFonts w:ascii="Times New Roman" w:hAnsi="Times New Roman" w:cs="Times New Roman"/>
                <w:sz w:val="20"/>
                <w:szCs w:val="20"/>
              </w:rPr>
              <w:t xml:space="preserve">. </w:t>
            </w:r>
            <w:r w:rsidRPr="00716177">
              <w:rPr>
                <w:rFonts w:ascii="Times New Roman" w:hAnsi="Times New Roman" w:cs="Times New Roman"/>
                <w:sz w:val="20"/>
                <w:szCs w:val="20"/>
              </w:rPr>
              <w:t>1) Виконано додаткові роботи, які не були передбачені в основному кошторисі на проведення капітального ремонту дитячого</w:t>
            </w:r>
            <w:r w:rsidR="00D6698C" w:rsidRPr="00716177">
              <w:rPr>
                <w:rFonts w:ascii="Times New Roman" w:hAnsi="Times New Roman" w:cs="Times New Roman"/>
                <w:sz w:val="20"/>
                <w:szCs w:val="20"/>
              </w:rPr>
              <w:t xml:space="preserve"> садочку за</w:t>
            </w:r>
            <w:r w:rsidRPr="00716177">
              <w:rPr>
                <w:rFonts w:ascii="Times New Roman" w:hAnsi="Times New Roman" w:cs="Times New Roman"/>
                <w:sz w:val="20"/>
                <w:szCs w:val="20"/>
              </w:rPr>
              <w:t xml:space="preserve"> вул. </w:t>
            </w:r>
            <w:proofErr w:type="spellStart"/>
            <w:r w:rsidRPr="00716177">
              <w:rPr>
                <w:rFonts w:ascii="Times New Roman" w:hAnsi="Times New Roman" w:cs="Times New Roman"/>
                <w:sz w:val="20"/>
                <w:szCs w:val="20"/>
              </w:rPr>
              <w:t>Микулинецька</w:t>
            </w:r>
            <w:proofErr w:type="spellEnd"/>
            <w:r w:rsidRPr="00716177">
              <w:rPr>
                <w:rFonts w:ascii="Times New Roman" w:hAnsi="Times New Roman" w:cs="Times New Roman"/>
                <w:sz w:val="20"/>
                <w:szCs w:val="20"/>
              </w:rPr>
              <w:t xml:space="preserve">, 116-П </w:t>
            </w:r>
          </w:p>
          <w:p w:rsidR="005E34D4" w:rsidRPr="00716177" w:rsidRDefault="005E34D4" w:rsidP="00D6698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2) Виготовлено проектно-кошторисну документацію, проведено експертизу ПКД, виконан</w:t>
            </w:r>
            <w:r w:rsidR="00D6698C" w:rsidRPr="00716177">
              <w:rPr>
                <w:rFonts w:ascii="Times New Roman" w:hAnsi="Times New Roman" w:cs="Times New Roman"/>
                <w:sz w:val="20"/>
                <w:szCs w:val="20"/>
              </w:rPr>
              <w:t>о частину внутрішніх робіт, демо</w:t>
            </w:r>
            <w:r w:rsidRPr="00716177">
              <w:rPr>
                <w:rFonts w:ascii="Times New Roman" w:hAnsi="Times New Roman" w:cs="Times New Roman"/>
                <w:sz w:val="20"/>
                <w:szCs w:val="20"/>
              </w:rPr>
              <w:t xml:space="preserve">нтаж старих вікон та дверей, прокладено нову систему </w:t>
            </w:r>
            <w:r w:rsidR="00F46F88" w:rsidRPr="00716177">
              <w:rPr>
                <w:rFonts w:ascii="Times New Roman" w:hAnsi="Times New Roman" w:cs="Times New Roman"/>
                <w:sz w:val="20"/>
                <w:szCs w:val="20"/>
              </w:rPr>
              <w:t>водопостачання</w:t>
            </w:r>
            <w:r w:rsidRPr="00716177">
              <w:rPr>
                <w:rFonts w:ascii="Times New Roman" w:hAnsi="Times New Roman" w:cs="Times New Roman"/>
                <w:sz w:val="20"/>
                <w:szCs w:val="20"/>
              </w:rPr>
              <w:t>, вентиляцію, виконані електромонтажні роботи на загальну суму 8650,8 тис.</w:t>
            </w:r>
            <w:r w:rsidR="000C5D0C">
              <w:rPr>
                <w:rFonts w:ascii="Times New Roman" w:hAnsi="Times New Roman" w:cs="Times New Roman"/>
                <w:sz w:val="20"/>
                <w:szCs w:val="20"/>
              </w:rPr>
              <w:t xml:space="preserve"> </w:t>
            </w:r>
            <w:r w:rsidRPr="00716177">
              <w:rPr>
                <w:rFonts w:ascii="Times New Roman" w:hAnsi="Times New Roman" w:cs="Times New Roman"/>
                <w:sz w:val="20"/>
                <w:szCs w:val="20"/>
              </w:rPr>
              <w:t>грн.</w:t>
            </w:r>
          </w:p>
          <w:p w:rsidR="00B9020C" w:rsidRPr="00716177" w:rsidRDefault="005E34D4" w:rsidP="00D6698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3) Виконано поточний ремонт фасаду нежитлового приміщення </w:t>
            </w:r>
            <w:r w:rsidR="00F46F88" w:rsidRPr="00716177">
              <w:rPr>
                <w:rFonts w:ascii="Times New Roman" w:hAnsi="Times New Roman" w:cs="Times New Roman"/>
                <w:sz w:val="20"/>
                <w:szCs w:val="20"/>
              </w:rPr>
              <w:t>комунальної</w:t>
            </w:r>
            <w:r w:rsidR="00D6698C" w:rsidRPr="00716177">
              <w:rPr>
                <w:rFonts w:ascii="Times New Roman" w:hAnsi="Times New Roman" w:cs="Times New Roman"/>
                <w:sz w:val="20"/>
                <w:szCs w:val="20"/>
              </w:rPr>
              <w:t xml:space="preserve"> власності</w:t>
            </w:r>
            <w:r w:rsidRPr="00716177">
              <w:rPr>
                <w:rFonts w:ascii="Times New Roman" w:hAnsi="Times New Roman" w:cs="Times New Roman"/>
                <w:sz w:val="20"/>
                <w:szCs w:val="20"/>
              </w:rPr>
              <w:t>, прос</w:t>
            </w:r>
            <w:r w:rsidR="00290799" w:rsidRPr="00716177">
              <w:rPr>
                <w:rFonts w:ascii="Times New Roman" w:hAnsi="Times New Roman" w:cs="Times New Roman"/>
                <w:sz w:val="20"/>
                <w:szCs w:val="20"/>
              </w:rPr>
              <w:t>п.Злуки,9.</w:t>
            </w:r>
          </w:p>
          <w:p w:rsidR="00985D1F" w:rsidRPr="00716177" w:rsidRDefault="005E34D4" w:rsidP="00D6698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4) </w:t>
            </w:r>
            <w:r w:rsidR="00985D1F" w:rsidRPr="00716177">
              <w:rPr>
                <w:rFonts w:ascii="Times New Roman" w:hAnsi="Times New Roman" w:cs="Times New Roman"/>
                <w:sz w:val="20"/>
                <w:szCs w:val="20"/>
              </w:rPr>
              <w:t xml:space="preserve">Проведено капітальний ремонт даху нежитлового приміщення за </w:t>
            </w:r>
            <w:proofErr w:type="spellStart"/>
            <w:r w:rsidR="00985D1F" w:rsidRPr="00716177">
              <w:rPr>
                <w:rFonts w:ascii="Times New Roman" w:hAnsi="Times New Roman" w:cs="Times New Roman"/>
                <w:sz w:val="20"/>
                <w:szCs w:val="20"/>
              </w:rPr>
              <w:t>адресою:пр</w:t>
            </w:r>
            <w:proofErr w:type="spellEnd"/>
            <w:r w:rsidR="00985D1F" w:rsidRPr="00716177">
              <w:rPr>
                <w:rFonts w:ascii="Times New Roman" w:hAnsi="Times New Roman" w:cs="Times New Roman"/>
                <w:sz w:val="20"/>
                <w:szCs w:val="20"/>
              </w:rPr>
              <w:t>. Бандери, 96.</w:t>
            </w:r>
          </w:p>
          <w:p w:rsidR="00BB6F44" w:rsidRPr="00716177" w:rsidRDefault="00985D1F" w:rsidP="00D6698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5) </w:t>
            </w:r>
            <w:r w:rsidR="00BB6F44" w:rsidRPr="00716177">
              <w:rPr>
                <w:rFonts w:ascii="Times New Roman" w:hAnsi="Times New Roman" w:cs="Times New Roman"/>
                <w:sz w:val="20"/>
                <w:szCs w:val="20"/>
              </w:rPr>
              <w:t xml:space="preserve">Виконано поточний ремонт приміщень, в нежитловому приміщенні за адресою: </w:t>
            </w:r>
            <w:proofErr w:type="spellStart"/>
            <w:r w:rsidR="00BB6F44" w:rsidRPr="00716177">
              <w:rPr>
                <w:rFonts w:ascii="Times New Roman" w:hAnsi="Times New Roman" w:cs="Times New Roman"/>
                <w:sz w:val="20"/>
                <w:szCs w:val="20"/>
              </w:rPr>
              <w:t>пр.Злуки</w:t>
            </w:r>
            <w:proofErr w:type="spellEnd"/>
            <w:r w:rsidR="00BB6F44" w:rsidRPr="00716177">
              <w:rPr>
                <w:rFonts w:ascii="Times New Roman" w:hAnsi="Times New Roman" w:cs="Times New Roman"/>
                <w:sz w:val="20"/>
                <w:szCs w:val="20"/>
              </w:rPr>
              <w:t>, 53 (Дім ветерана) та ремонт вхідної групи із встановленням пандуса.</w:t>
            </w:r>
          </w:p>
          <w:p w:rsidR="00BB6F44" w:rsidRPr="00716177" w:rsidRDefault="00BB6F44" w:rsidP="00D6698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6) Здійснено поточний ремонт нежитлового приміщення за адресою: </w:t>
            </w:r>
            <w:proofErr w:type="spellStart"/>
            <w:r w:rsidRPr="00716177">
              <w:rPr>
                <w:rFonts w:ascii="Times New Roman" w:hAnsi="Times New Roman" w:cs="Times New Roman"/>
                <w:sz w:val="20"/>
                <w:szCs w:val="20"/>
              </w:rPr>
              <w:t>бульв</w:t>
            </w:r>
            <w:proofErr w:type="spellEnd"/>
            <w:r w:rsidRPr="00716177">
              <w:rPr>
                <w:rFonts w:ascii="Times New Roman" w:hAnsi="Times New Roman" w:cs="Times New Roman"/>
                <w:sz w:val="20"/>
                <w:szCs w:val="20"/>
              </w:rPr>
              <w:t>. Т. Шевченка, 3.</w:t>
            </w:r>
          </w:p>
          <w:p w:rsidR="00B9020C" w:rsidRPr="00716177" w:rsidRDefault="00BB6F44" w:rsidP="00D6698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7) </w:t>
            </w:r>
            <w:r w:rsidR="00985D1F" w:rsidRPr="00716177">
              <w:rPr>
                <w:rFonts w:ascii="Times New Roman" w:hAnsi="Times New Roman" w:cs="Times New Roman"/>
                <w:sz w:val="20"/>
                <w:szCs w:val="20"/>
              </w:rPr>
              <w:t xml:space="preserve">Виготовлено ПКД та проводиться експертиза ремонтно-реставраційних робіт по ліквідації аварійного стану будівлі,  а також  здійснено заміну частини вікон в будівлі по </w:t>
            </w:r>
            <w:proofErr w:type="spellStart"/>
            <w:r w:rsidR="00985D1F" w:rsidRPr="00716177">
              <w:rPr>
                <w:rFonts w:ascii="Times New Roman" w:hAnsi="Times New Roman" w:cs="Times New Roman"/>
                <w:sz w:val="20"/>
                <w:szCs w:val="20"/>
              </w:rPr>
              <w:t>бульв</w:t>
            </w:r>
            <w:proofErr w:type="spellEnd"/>
            <w:r w:rsidR="00985D1F" w:rsidRPr="00716177">
              <w:rPr>
                <w:rFonts w:ascii="Times New Roman" w:hAnsi="Times New Roman" w:cs="Times New Roman"/>
                <w:sz w:val="20"/>
                <w:szCs w:val="20"/>
              </w:rPr>
              <w:t xml:space="preserve">. Т. Шевченка, 23. </w:t>
            </w:r>
          </w:p>
          <w:p w:rsidR="00B9020C" w:rsidRPr="00716177" w:rsidRDefault="00BB6F44" w:rsidP="00D6698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8) </w:t>
            </w:r>
            <w:r w:rsidR="00985D1F" w:rsidRPr="00716177">
              <w:rPr>
                <w:rFonts w:ascii="Times New Roman" w:hAnsi="Times New Roman" w:cs="Times New Roman"/>
                <w:sz w:val="20"/>
                <w:szCs w:val="20"/>
              </w:rPr>
              <w:t xml:space="preserve">Виготовлено ПКД та проведено експертизу проекту “Капітальний ремонт санвузла із влаштуванням доступу для маломобільних груп населення, здійснено заміну дверей з врахуванням </w:t>
            </w:r>
            <w:proofErr w:type="spellStart"/>
            <w:r w:rsidR="00985D1F" w:rsidRPr="00716177">
              <w:rPr>
                <w:rFonts w:ascii="Times New Roman" w:hAnsi="Times New Roman" w:cs="Times New Roman"/>
                <w:sz w:val="20"/>
                <w:szCs w:val="20"/>
              </w:rPr>
              <w:t>інклюзивності</w:t>
            </w:r>
            <w:proofErr w:type="spellEnd"/>
            <w:r w:rsidR="00985D1F" w:rsidRPr="00716177">
              <w:rPr>
                <w:rFonts w:ascii="Times New Roman" w:hAnsi="Times New Roman" w:cs="Times New Roman"/>
                <w:sz w:val="20"/>
                <w:szCs w:val="20"/>
              </w:rPr>
              <w:t xml:space="preserve"> приміщення Центру надання адміністративних послуг </w:t>
            </w:r>
            <w:r w:rsidR="005E34D4" w:rsidRPr="00716177">
              <w:rPr>
                <w:rFonts w:ascii="Times New Roman" w:hAnsi="Times New Roman" w:cs="Times New Roman"/>
                <w:sz w:val="20"/>
                <w:szCs w:val="20"/>
              </w:rPr>
              <w:t>по вул. Кн</w:t>
            </w:r>
            <w:r w:rsidR="00290799" w:rsidRPr="00716177">
              <w:rPr>
                <w:rFonts w:ascii="Times New Roman" w:hAnsi="Times New Roman" w:cs="Times New Roman"/>
                <w:sz w:val="20"/>
                <w:szCs w:val="20"/>
              </w:rPr>
              <w:t xml:space="preserve">язя </w:t>
            </w:r>
            <w:r w:rsidR="005E34D4" w:rsidRPr="00716177">
              <w:rPr>
                <w:rFonts w:ascii="Times New Roman" w:hAnsi="Times New Roman" w:cs="Times New Roman"/>
                <w:sz w:val="20"/>
                <w:szCs w:val="20"/>
              </w:rPr>
              <w:t xml:space="preserve"> Ост</w:t>
            </w:r>
            <w:r w:rsidR="00290799" w:rsidRPr="00716177">
              <w:rPr>
                <w:rFonts w:ascii="Times New Roman" w:hAnsi="Times New Roman" w:cs="Times New Roman"/>
                <w:sz w:val="20"/>
                <w:szCs w:val="20"/>
              </w:rPr>
              <w:t>розького,6</w:t>
            </w:r>
            <w:r w:rsidR="005E34D4" w:rsidRPr="00716177">
              <w:rPr>
                <w:rFonts w:ascii="Times New Roman" w:hAnsi="Times New Roman" w:cs="Times New Roman"/>
                <w:sz w:val="20"/>
                <w:szCs w:val="20"/>
              </w:rPr>
              <w:t>.</w:t>
            </w:r>
          </w:p>
          <w:p w:rsidR="00B9020C" w:rsidRPr="00716177" w:rsidRDefault="00BB6F44" w:rsidP="00D6698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9) </w:t>
            </w:r>
            <w:r w:rsidR="005E34D4" w:rsidRPr="00716177">
              <w:rPr>
                <w:rFonts w:ascii="Times New Roman" w:hAnsi="Times New Roman" w:cs="Times New Roman"/>
                <w:sz w:val="20"/>
                <w:szCs w:val="20"/>
              </w:rPr>
              <w:t xml:space="preserve">Виготовлено </w:t>
            </w:r>
            <w:r w:rsidR="00290799" w:rsidRPr="00716177">
              <w:rPr>
                <w:rFonts w:ascii="Times New Roman" w:hAnsi="Times New Roman" w:cs="Times New Roman"/>
                <w:sz w:val="20"/>
                <w:szCs w:val="20"/>
              </w:rPr>
              <w:t>ПКД</w:t>
            </w:r>
            <w:r w:rsidR="00B9020C" w:rsidRPr="00716177">
              <w:rPr>
                <w:rFonts w:ascii="Times New Roman" w:hAnsi="Times New Roman" w:cs="Times New Roman"/>
                <w:sz w:val="20"/>
                <w:szCs w:val="20"/>
              </w:rPr>
              <w:t xml:space="preserve"> «</w:t>
            </w:r>
            <w:r w:rsidR="005E34D4" w:rsidRPr="00716177">
              <w:rPr>
                <w:rFonts w:ascii="Times New Roman" w:hAnsi="Times New Roman" w:cs="Times New Roman"/>
                <w:sz w:val="20"/>
                <w:szCs w:val="20"/>
              </w:rPr>
              <w:t>Капітальний ремонт вхідної групи із встановленням пандуса нежитлового приміщення комунальної власності за адресою п</w:t>
            </w:r>
            <w:r w:rsidR="00D6698C" w:rsidRPr="00716177">
              <w:rPr>
                <w:rFonts w:ascii="Times New Roman" w:hAnsi="Times New Roman" w:cs="Times New Roman"/>
                <w:sz w:val="20"/>
                <w:szCs w:val="20"/>
              </w:rPr>
              <w:t>р. С.</w:t>
            </w:r>
            <w:r w:rsidR="005E34D4" w:rsidRPr="00716177">
              <w:rPr>
                <w:rFonts w:ascii="Times New Roman" w:hAnsi="Times New Roman" w:cs="Times New Roman"/>
                <w:sz w:val="20"/>
                <w:szCs w:val="20"/>
              </w:rPr>
              <w:t xml:space="preserve"> Бандери</w:t>
            </w:r>
            <w:r w:rsidR="00D6698C" w:rsidRPr="00716177">
              <w:rPr>
                <w:rFonts w:ascii="Times New Roman" w:hAnsi="Times New Roman" w:cs="Times New Roman"/>
                <w:sz w:val="20"/>
                <w:szCs w:val="20"/>
              </w:rPr>
              <w:t>»</w:t>
            </w:r>
            <w:r w:rsidR="00290799" w:rsidRPr="00716177">
              <w:rPr>
                <w:rFonts w:ascii="Times New Roman" w:hAnsi="Times New Roman" w:cs="Times New Roman"/>
                <w:sz w:val="20"/>
                <w:szCs w:val="20"/>
              </w:rPr>
              <w:t>.</w:t>
            </w:r>
          </w:p>
          <w:p w:rsidR="005E34D4" w:rsidRPr="00716177" w:rsidRDefault="00BB6F44" w:rsidP="00D6698C">
            <w:pPr>
              <w:spacing w:after="0" w:line="240" w:lineRule="auto"/>
              <w:jc w:val="both"/>
              <w:rPr>
                <w:rFonts w:ascii="Times New Roman" w:hAnsi="Times New Roman" w:cs="Times New Roman"/>
                <w:sz w:val="20"/>
                <w:szCs w:val="20"/>
              </w:rPr>
            </w:pPr>
            <w:r w:rsidRPr="00716177">
              <w:rPr>
                <w:rFonts w:ascii="Times New Roman" w:hAnsi="Times New Roman" w:cs="Times New Roman"/>
                <w:sz w:val="20"/>
                <w:szCs w:val="20"/>
              </w:rPr>
              <w:t xml:space="preserve">10) </w:t>
            </w:r>
            <w:r w:rsidR="00985D1F" w:rsidRPr="00716177">
              <w:rPr>
                <w:rFonts w:ascii="Times New Roman" w:hAnsi="Times New Roman" w:cs="Times New Roman"/>
                <w:sz w:val="20"/>
                <w:szCs w:val="20"/>
              </w:rPr>
              <w:t xml:space="preserve">Виготовлено ПКД та зроблено експертизу проекту “Капітальний ремонт вхідної групи з облаштуванням сходів для забезпечення безперешкодного доступу маломобільних груп населення в приміщенні, а також проведено </w:t>
            </w:r>
            <w:r w:rsidRPr="00716177">
              <w:rPr>
                <w:rFonts w:ascii="Times New Roman" w:hAnsi="Times New Roman" w:cs="Times New Roman"/>
                <w:sz w:val="20"/>
                <w:szCs w:val="20"/>
              </w:rPr>
              <w:t>поточний ремонт даху</w:t>
            </w:r>
            <w:r w:rsidR="00985D1F" w:rsidRPr="00716177">
              <w:rPr>
                <w:rFonts w:ascii="Times New Roman" w:hAnsi="Times New Roman" w:cs="Times New Roman"/>
                <w:sz w:val="20"/>
                <w:szCs w:val="20"/>
              </w:rPr>
              <w:t xml:space="preserve"> приміщення </w:t>
            </w:r>
            <w:r w:rsidRPr="00716177">
              <w:rPr>
                <w:rFonts w:ascii="Times New Roman" w:hAnsi="Times New Roman" w:cs="Times New Roman"/>
                <w:sz w:val="20"/>
                <w:szCs w:val="20"/>
              </w:rPr>
              <w:t xml:space="preserve">та проведено капітальний ремонт частини нежитлових приміщень за адресою: </w:t>
            </w:r>
            <w:proofErr w:type="spellStart"/>
            <w:r w:rsidRPr="00716177">
              <w:rPr>
                <w:rFonts w:ascii="Times New Roman" w:hAnsi="Times New Roman" w:cs="Times New Roman"/>
                <w:sz w:val="20"/>
                <w:szCs w:val="20"/>
              </w:rPr>
              <w:t>бульв</w:t>
            </w:r>
            <w:proofErr w:type="spellEnd"/>
            <w:r w:rsidRPr="00716177">
              <w:rPr>
                <w:rFonts w:ascii="Times New Roman" w:hAnsi="Times New Roman" w:cs="Times New Roman"/>
                <w:sz w:val="20"/>
                <w:szCs w:val="20"/>
              </w:rPr>
              <w:t>. С. Петлюри, 6 ”.</w:t>
            </w:r>
          </w:p>
          <w:p w:rsidR="000F7DA7" w:rsidRPr="00716177" w:rsidRDefault="00A84328" w:rsidP="00C72225">
            <w:pPr>
              <w:autoSpaceDE w:val="0"/>
              <w:autoSpaceDN w:val="0"/>
              <w:adjustRightInd w:val="0"/>
              <w:spacing w:after="0" w:line="240" w:lineRule="auto"/>
              <w:jc w:val="both"/>
              <w:rPr>
                <w:rFonts w:ascii="Times New Roman" w:eastAsia="Times New Roman" w:hAnsi="Times New Roman" w:cs="Times New Roman"/>
                <w:sz w:val="20"/>
                <w:szCs w:val="20"/>
                <w:shd w:val="clear" w:color="auto" w:fill="FFFFFF"/>
              </w:rPr>
            </w:pPr>
            <w:r w:rsidRPr="00716177">
              <w:rPr>
                <w:rFonts w:ascii="Times New Roman" w:hAnsi="Times New Roman" w:cs="Times New Roman"/>
                <w:sz w:val="20"/>
                <w:szCs w:val="20"/>
              </w:rPr>
              <w:t>3. П</w:t>
            </w:r>
            <w:r w:rsidR="000F7DA7" w:rsidRPr="00716177">
              <w:rPr>
                <w:rFonts w:ascii="Times New Roman" w:hAnsi="Times New Roman" w:cs="Times New Roman"/>
                <w:sz w:val="20"/>
                <w:szCs w:val="20"/>
              </w:rPr>
              <w:t>роведена інвентаризація земель південної частин</w:t>
            </w:r>
            <w:r w:rsidR="00290799" w:rsidRPr="00716177">
              <w:rPr>
                <w:rFonts w:ascii="Times New Roman" w:hAnsi="Times New Roman" w:cs="Times New Roman"/>
                <w:sz w:val="20"/>
                <w:szCs w:val="20"/>
              </w:rPr>
              <w:t>и міста Тернополя площею 300</w:t>
            </w:r>
            <w:r w:rsidR="00985D1F" w:rsidRPr="00716177">
              <w:rPr>
                <w:rFonts w:ascii="Times New Roman" w:hAnsi="Times New Roman" w:cs="Times New Roman"/>
                <w:sz w:val="20"/>
                <w:szCs w:val="20"/>
              </w:rPr>
              <w:t xml:space="preserve"> </w:t>
            </w:r>
            <w:r w:rsidR="00290799" w:rsidRPr="00716177">
              <w:rPr>
                <w:rFonts w:ascii="Times New Roman" w:hAnsi="Times New Roman" w:cs="Times New Roman"/>
                <w:sz w:val="20"/>
                <w:szCs w:val="20"/>
              </w:rPr>
              <w:t xml:space="preserve">га. </w:t>
            </w:r>
            <w:proofErr w:type="spellStart"/>
            <w:r w:rsidR="00290799" w:rsidRPr="00716177">
              <w:rPr>
                <w:rFonts w:ascii="Times New Roman" w:hAnsi="Times New Roman" w:cs="Times New Roman"/>
                <w:sz w:val="20"/>
                <w:szCs w:val="20"/>
              </w:rPr>
              <w:lastRenderedPageBreak/>
              <w:t>П</w:t>
            </w:r>
            <w:r w:rsidR="000F7DA7" w:rsidRPr="00716177">
              <w:rPr>
                <w:rFonts w:ascii="Times New Roman" w:hAnsi="Times New Roman" w:cs="Times New Roman"/>
                <w:sz w:val="20"/>
                <w:szCs w:val="20"/>
              </w:rPr>
              <w:t>роінвентаризовано</w:t>
            </w:r>
            <w:proofErr w:type="spellEnd"/>
            <w:r w:rsidR="000F7DA7" w:rsidRPr="00716177">
              <w:rPr>
                <w:rFonts w:ascii="Times New Roman" w:hAnsi="Times New Roman" w:cs="Times New Roman"/>
                <w:sz w:val="20"/>
                <w:szCs w:val="20"/>
              </w:rPr>
              <w:t xml:space="preserve"> понад 170</w:t>
            </w:r>
            <w:r w:rsidR="00285558" w:rsidRPr="00716177">
              <w:rPr>
                <w:rFonts w:ascii="Times New Roman" w:hAnsi="Times New Roman" w:cs="Times New Roman"/>
                <w:sz w:val="20"/>
                <w:szCs w:val="20"/>
              </w:rPr>
              <w:t xml:space="preserve"> </w:t>
            </w:r>
            <w:r w:rsidR="000F7DA7" w:rsidRPr="00716177">
              <w:rPr>
                <w:rFonts w:ascii="Times New Roman" w:hAnsi="Times New Roman" w:cs="Times New Roman"/>
                <w:sz w:val="20"/>
                <w:szCs w:val="20"/>
              </w:rPr>
              <w:t>га земель лісогосподарського призначення (</w:t>
            </w:r>
            <w:proofErr w:type="spellStart"/>
            <w:r w:rsidR="000F7DA7" w:rsidRPr="00716177">
              <w:rPr>
                <w:rFonts w:ascii="Times New Roman" w:hAnsi="Times New Roman" w:cs="Times New Roman"/>
                <w:sz w:val="20"/>
                <w:szCs w:val="20"/>
              </w:rPr>
              <w:t>с.Чернихів</w:t>
            </w:r>
            <w:proofErr w:type="spellEnd"/>
            <w:r w:rsidR="000F7DA7" w:rsidRPr="00716177">
              <w:rPr>
                <w:rFonts w:ascii="Times New Roman" w:hAnsi="Times New Roman" w:cs="Times New Roman"/>
                <w:sz w:val="20"/>
                <w:szCs w:val="20"/>
              </w:rPr>
              <w:t xml:space="preserve"> та </w:t>
            </w:r>
            <w:proofErr w:type="spellStart"/>
            <w:r w:rsidR="000F7DA7" w:rsidRPr="00716177">
              <w:rPr>
                <w:rFonts w:ascii="Times New Roman" w:hAnsi="Times New Roman" w:cs="Times New Roman"/>
                <w:sz w:val="20"/>
                <w:szCs w:val="20"/>
              </w:rPr>
              <w:t>с.Кобзарівка</w:t>
            </w:r>
            <w:proofErr w:type="spellEnd"/>
            <w:r w:rsidR="000F7DA7" w:rsidRPr="00716177">
              <w:rPr>
                <w:rFonts w:ascii="Times New Roman" w:hAnsi="Times New Roman" w:cs="Times New Roman"/>
                <w:sz w:val="20"/>
                <w:szCs w:val="20"/>
              </w:rPr>
              <w:t>).</w:t>
            </w:r>
            <w:r w:rsidR="000F7DA7" w:rsidRPr="00716177">
              <w:rPr>
                <w:rFonts w:ascii="Times New Roman" w:eastAsia="Times New Roman" w:hAnsi="Times New Roman" w:cs="Times New Roman"/>
                <w:sz w:val="20"/>
                <w:szCs w:val="20"/>
                <w:shd w:val="clear" w:color="auto" w:fill="FFFFFF"/>
              </w:rPr>
              <w:t xml:space="preserve"> Відомості про державну реєстрацію частини земельних ділянок загальною площею 50</w:t>
            </w:r>
            <w:r w:rsidR="00BF44D1" w:rsidRPr="00716177">
              <w:rPr>
                <w:rFonts w:ascii="Times New Roman" w:eastAsia="Times New Roman" w:hAnsi="Times New Roman" w:cs="Times New Roman"/>
                <w:sz w:val="20"/>
                <w:szCs w:val="20"/>
                <w:shd w:val="clear" w:color="auto" w:fill="FFFFFF"/>
              </w:rPr>
              <w:t xml:space="preserve"> </w:t>
            </w:r>
            <w:r w:rsidR="000F7DA7" w:rsidRPr="00716177">
              <w:rPr>
                <w:rFonts w:ascii="Times New Roman" w:eastAsia="Times New Roman" w:hAnsi="Times New Roman" w:cs="Times New Roman"/>
                <w:sz w:val="20"/>
                <w:szCs w:val="20"/>
                <w:shd w:val="clear" w:color="auto" w:fill="FFFFFF"/>
              </w:rPr>
              <w:t>га внесені в Держаний земельний кадастр</w:t>
            </w:r>
            <w:r w:rsidR="004100F6" w:rsidRPr="00716177">
              <w:rPr>
                <w:rFonts w:ascii="Times New Roman" w:eastAsia="Times New Roman" w:hAnsi="Times New Roman" w:cs="Times New Roman"/>
                <w:sz w:val="20"/>
                <w:szCs w:val="20"/>
                <w:shd w:val="clear" w:color="auto" w:fill="FFFFFF"/>
              </w:rPr>
              <w:t>.</w:t>
            </w:r>
          </w:p>
          <w:p w:rsidR="00156B36" w:rsidRPr="00716177" w:rsidRDefault="00A83D8B" w:rsidP="00FB74A5">
            <w:pPr>
              <w:autoSpaceDE w:val="0"/>
              <w:autoSpaceDN w:val="0"/>
              <w:adjustRightInd w:val="0"/>
              <w:spacing w:after="0" w:line="240" w:lineRule="auto"/>
              <w:jc w:val="both"/>
              <w:rPr>
                <w:rFonts w:ascii="Times New Roman" w:hAnsi="Times New Roman" w:cs="Times New Roman"/>
                <w:sz w:val="20"/>
                <w:szCs w:val="20"/>
              </w:rPr>
            </w:pPr>
            <w:r w:rsidRPr="00716177">
              <w:rPr>
                <w:rFonts w:ascii="Times New Roman" w:eastAsia="Times New Roman" w:hAnsi="Times New Roman" w:cs="Times New Roman"/>
                <w:sz w:val="20"/>
                <w:szCs w:val="20"/>
                <w:lang w:eastAsia="ru-RU"/>
              </w:rPr>
              <w:t>4.За 2025 рік з бюджету громади спрямовано комунальним підприємствам коштів в сумі 71989,3 тис.</w:t>
            </w:r>
            <w:r w:rsidR="000C5D0C">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грн</w:t>
            </w:r>
            <w:r w:rsidR="000C5D0C">
              <w:rPr>
                <w:rFonts w:ascii="Times New Roman" w:eastAsia="Times New Roman" w:hAnsi="Times New Roman" w:cs="Times New Roman"/>
                <w:sz w:val="20"/>
                <w:szCs w:val="20"/>
                <w:lang w:eastAsia="ru-RU"/>
              </w:rPr>
              <w:t>.</w:t>
            </w:r>
            <w:r w:rsidRPr="00716177">
              <w:rPr>
                <w:rFonts w:ascii="Times New Roman" w:eastAsia="Times New Roman" w:hAnsi="Times New Roman" w:cs="Times New Roman"/>
                <w:sz w:val="20"/>
                <w:szCs w:val="20"/>
                <w:lang w:eastAsia="ru-RU"/>
              </w:rPr>
              <w:t xml:space="preserve"> на забезпечення статутної діяльності в обмін на корпоративні права, а саме: КП «</w:t>
            </w:r>
            <w:proofErr w:type="spellStart"/>
            <w:r w:rsidRPr="00716177">
              <w:rPr>
                <w:rFonts w:ascii="Times New Roman" w:eastAsia="Times New Roman" w:hAnsi="Times New Roman" w:cs="Times New Roman"/>
                <w:sz w:val="20"/>
                <w:szCs w:val="20"/>
                <w:lang w:eastAsia="ru-RU"/>
              </w:rPr>
              <w:t>Тернопільміськтеплокомуненерго</w:t>
            </w:r>
            <w:proofErr w:type="spellEnd"/>
            <w:r w:rsidRPr="00716177">
              <w:rPr>
                <w:rFonts w:ascii="Times New Roman" w:eastAsia="Times New Roman" w:hAnsi="Times New Roman" w:cs="Times New Roman"/>
                <w:sz w:val="20"/>
                <w:szCs w:val="20"/>
                <w:lang w:eastAsia="ru-RU"/>
              </w:rPr>
              <w:t>» - 60186,1 тис.</w:t>
            </w:r>
            <w:r w:rsidR="000C5D0C">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грн, КП «Тернопільелектротранс» - 3859,2 тис.</w:t>
            </w:r>
            <w:r w:rsidR="000C5D0C">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грн, КП «</w:t>
            </w:r>
            <w:proofErr w:type="spellStart"/>
            <w:r w:rsidRPr="00716177">
              <w:rPr>
                <w:rFonts w:ascii="Times New Roman" w:eastAsia="Times New Roman" w:hAnsi="Times New Roman" w:cs="Times New Roman"/>
                <w:sz w:val="20"/>
                <w:szCs w:val="20"/>
                <w:lang w:eastAsia="ru-RU"/>
              </w:rPr>
              <w:t>Тернопільавтотранс</w:t>
            </w:r>
            <w:proofErr w:type="spellEnd"/>
            <w:r w:rsidRPr="00716177">
              <w:rPr>
                <w:rFonts w:ascii="Times New Roman" w:eastAsia="Times New Roman" w:hAnsi="Times New Roman" w:cs="Times New Roman"/>
                <w:sz w:val="20"/>
                <w:szCs w:val="20"/>
                <w:lang w:eastAsia="ru-RU"/>
              </w:rPr>
              <w:t>» - 1044,0 тис.</w:t>
            </w:r>
            <w:r w:rsidR="000C5D0C">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грн, КП «Еней» - 6000,0 тис.</w:t>
            </w:r>
            <w:r w:rsidR="000C5D0C">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 xml:space="preserve">грн, КП «Автошкола» </w:t>
            </w:r>
            <w:proofErr w:type="spellStart"/>
            <w:r w:rsidRPr="00716177">
              <w:rPr>
                <w:rFonts w:ascii="Times New Roman" w:eastAsia="Times New Roman" w:hAnsi="Times New Roman" w:cs="Times New Roman"/>
                <w:sz w:val="20"/>
                <w:szCs w:val="20"/>
                <w:lang w:eastAsia="ru-RU"/>
              </w:rPr>
              <w:t>Міськавтотранс</w:t>
            </w:r>
            <w:proofErr w:type="spellEnd"/>
            <w:r w:rsidRPr="00716177">
              <w:rPr>
                <w:rFonts w:ascii="Times New Roman" w:eastAsia="Times New Roman" w:hAnsi="Times New Roman" w:cs="Times New Roman"/>
                <w:sz w:val="20"/>
                <w:szCs w:val="20"/>
                <w:lang w:eastAsia="ru-RU"/>
              </w:rPr>
              <w:t xml:space="preserve"> – 900,0 тис.</w:t>
            </w:r>
            <w:r w:rsidR="000C5D0C">
              <w:rPr>
                <w:rFonts w:ascii="Times New Roman" w:eastAsia="Times New Roman" w:hAnsi="Times New Roman" w:cs="Times New Roman"/>
                <w:sz w:val="20"/>
                <w:szCs w:val="20"/>
                <w:lang w:eastAsia="ru-RU"/>
              </w:rPr>
              <w:t xml:space="preserve"> </w:t>
            </w:r>
            <w:r w:rsidRPr="00716177">
              <w:rPr>
                <w:rFonts w:ascii="Times New Roman" w:eastAsia="Times New Roman" w:hAnsi="Times New Roman" w:cs="Times New Roman"/>
                <w:sz w:val="20"/>
                <w:szCs w:val="20"/>
                <w:lang w:eastAsia="ru-RU"/>
              </w:rPr>
              <w:t>грн.</w:t>
            </w:r>
          </w:p>
        </w:tc>
      </w:tr>
    </w:tbl>
    <w:p w:rsidR="00216C8E" w:rsidRPr="00716177" w:rsidRDefault="00CE6D2A" w:rsidP="00CE6D2A">
      <w:pPr>
        <w:rPr>
          <w:rFonts w:ascii="Times New Roman" w:hAnsi="Times New Roman" w:cs="Times New Roman"/>
          <w:sz w:val="20"/>
          <w:szCs w:val="20"/>
        </w:rPr>
      </w:pPr>
      <w:r w:rsidRPr="00716177">
        <w:rPr>
          <w:rFonts w:ascii="Times New Roman" w:eastAsia="Times New Roman" w:hAnsi="Times New Roman" w:cs="Times New Roman"/>
          <w:spacing w:val="-6"/>
          <w:sz w:val="20"/>
          <w:szCs w:val="20"/>
        </w:rPr>
        <w:lastRenderedPageBreak/>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r w:rsidRPr="00716177">
        <w:rPr>
          <w:rFonts w:ascii="Times New Roman" w:eastAsia="Times New Roman" w:hAnsi="Times New Roman" w:cs="Times New Roman"/>
          <w:spacing w:val="-6"/>
          <w:sz w:val="20"/>
          <w:szCs w:val="20"/>
        </w:rPr>
        <w:tab/>
      </w:r>
    </w:p>
    <w:sectPr w:rsidR="00216C8E" w:rsidRPr="00716177" w:rsidSect="00F36A53">
      <w:pgSz w:w="16838" w:h="11906" w:orient="landscape"/>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Tahoma">
    <w:altName w:val="Haettenschweiler"/>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sig w:usb0="00000201" w:usb1="00000000" w:usb2="00000000" w:usb3="00000000" w:csb0="00000004" w:csb1="00000000"/>
  </w:font>
  <w:font w:name="Droid Sans Fallback">
    <w:altName w:val="Segoe UI"/>
    <w:charset w:val="01"/>
    <w:family w:val="auto"/>
    <w:pitch w:val="variable"/>
  </w:font>
  <w:font w:name="FreeSans">
    <w:altName w:val="Times New Roman"/>
    <w:charset w:val="01"/>
    <w:family w:val="auto"/>
    <w:pitch w:val="variable"/>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D6E91F"/>
    <w:multiLevelType w:val="hybridMultilevel"/>
    <w:tmpl w:val="F7D474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B708B"/>
    <w:multiLevelType w:val="hybridMultilevel"/>
    <w:tmpl w:val="870C65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FA15F1"/>
    <w:multiLevelType w:val="hybridMultilevel"/>
    <w:tmpl w:val="DB44669A"/>
    <w:lvl w:ilvl="0" w:tplc="4B766958">
      <w:start w:val="1"/>
      <w:numFmt w:val="decimal"/>
      <w:lvlText w:val="%1."/>
      <w:lvlJc w:val="left"/>
      <w:pPr>
        <w:ind w:left="564" w:hanging="360"/>
      </w:pPr>
      <w:rPr>
        <w:rFonts w:hint="default"/>
      </w:rPr>
    </w:lvl>
    <w:lvl w:ilvl="1" w:tplc="04220019" w:tentative="1">
      <w:start w:val="1"/>
      <w:numFmt w:val="lowerLetter"/>
      <w:lvlText w:val="%2."/>
      <w:lvlJc w:val="left"/>
      <w:pPr>
        <w:ind w:left="1284" w:hanging="360"/>
      </w:pPr>
    </w:lvl>
    <w:lvl w:ilvl="2" w:tplc="0422001B" w:tentative="1">
      <w:start w:val="1"/>
      <w:numFmt w:val="lowerRoman"/>
      <w:lvlText w:val="%3."/>
      <w:lvlJc w:val="right"/>
      <w:pPr>
        <w:ind w:left="2004" w:hanging="180"/>
      </w:pPr>
    </w:lvl>
    <w:lvl w:ilvl="3" w:tplc="0422000F" w:tentative="1">
      <w:start w:val="1"/>
      <w:numFmt w:val="decimal"/>
      <w:lvlText w:val="%4."/>
      <w:lvlJc w:val="left"/>
      <w:pPr>
        <w:ind w:left="2724" w:hanging="360"/>
      </w:pPr>
    </w:lvl>
    <w:lvl w:ilvl="4" w:tplc="04220019" w:tentative="1">
      <w:start w:val="1"/>
      <w:numFmt w:val="lowerLetter"/>
      <w:lvlText w:val="%5."/>
      <w:lvlJc w:val="left"/>
      <w:pPr>
        <w:ind w:left="3444" w:hanging="360"/>
      </w:pPr>
    </w:lvl>
    <w:lvl w:ilvl="5" w:tplc="0422001B" w:tentative="1">
      <w:start w:val="1"/>
      <w:numFmt w:val="lowerRoman"/>
      <w:lvlText w:val="%6."/>
      <w:lvlJc w:val="right"/>
      <w:pPr>
        <w:ind w:left="4164" w:hanging="180"/>
      </w:pPr>
    </w:lvl>
    <w:lvl w:ilvl="6" w:tplc="0422000F" w:tentative="1">
      <w:start w:val="1"/>
      <w:numFmt w:val="decimal"/>
      <w:lvlText w:val="%7."/>
      <w:lvlJc w:val="left"/>
      <w:pPr>
        <w:ind w:left="4884" w:hanging="360"/>
      </w:pPr>
    </w:lvl>
    <w:lvl w:ilvl="7" w:tplc="04220019" w:tentative="1">
      <w:start w:val="1"/>
      <w:numFmt w:val="lowerLetter"/>
      <w:lvlText w:val="%8."/>
      <w:lvlJc w:val="left"/>
      <w:pPr>
        <w:ind w:left="5604" w:hanging="360"/>
      </w:pPr>
    </w:lvl>
    <w:lvl w:ilvl="8" w:tplc="0422001B" w:tentative="1">
      <w:start w:val="1"/>
      <w:numFmt w:val="lowerRoman"/>
      <w:lvlText w:val="%9."/>
      <w:lvlJc w:val="right"/>
      <w:pPr>
        <w:ind w:left="6324" w:hanging="180"/>
      </w:pPr>
    </w:lvl>
  </w:abstractNum>
  <w:abstractNum w:abstractNumId="3" w15:restartNumberingAfterBreak="0">
    <w:nsid w:val="060B0544"/>
    <w:multiLevelType w:val="multilevel"/>
    <w:tmpl w:val="6ACA5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202DF"/>
    <w:multiLevelType w:val="multilevel"/>
    <w:tmpl w:val="E30E149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B56E07"/>
    <w:multiLevelType w:val="multilevel"/>
    <w:tmpl w:val="AC18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F214E"/>
    <w:multiLevelType w:val="multilevel"/>
    <w:tmpl w:val="C12A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336D2"/>
    <w:multiLevelType w:val="multilevel"/>
    <w:tmpl w:val="B0C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27F94"/>
    <w:multiLevelType w:val="hybridMultilevel"/>
    <w:tmpl w:val="ED7C5D9C"/>
    <w:lvl w:ilvl="0" w:tplc="00000003">
      <w:numFmt w:val="bullet"/>
      <w:lvlText w:val="-"/>
      <w:lvlJc w:val="left"/>
      <w:pPr>
        <w:ind w:left="360" w:hanging="360"/>
      </w:pPr>
      <w:rPr>
        <w:rFonts w:ascii="Times New Roman" w:hAnsi="Times New Roman" w:cs="Times New Roman" w:hint="default"/>
        <w:b/>
        <w:color w:val="auto"/>
        <w:sz w:val="28"/>
        <w:szCs w:val="28"/>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201210F9"/>
    <w:multiLevelType w:val="hybridMultilevel"/>
    <w:tmpl w:val="78B2A9C0"/>
    <w:lvl w:ilvl="0" w:tplc="8F648958">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10" w15:restartNumberingAfterBreak="0">
    <w:nsid w:val="24057DB6"/>
    <w:multiLevelType w:val="multilevel"/>
    <w:tmpl w:val="E14A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F49E6"/>
    <w:multiLevelType w:val="multilevel"/>
    <w:tmpl w:val="9740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F6C56"/>
    <w:multiLevelType w:val="multilevel"/>
    <w:tmpl w:val="DDF4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A4F7C"/>
    <w:multiLevelType w:val="hybridMultilevel"/>
    <w:tmpl w:val="96860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C237CA8"/>
    <w:multiLevelType w:val="hybridMultilevel"/>
    <w:tmpl w:val="85F0CEA2"/>
    <w:lvl w:ilvl="0" w:tplc="62F6E5B8">
      <w:start w:val="1"/>
      <w:numFmt w:val="decimal"/>
      <w:lvlText w:val="%1."/>
      <w:lvlJc w:val="left"/>
      <w:pPr>
        <w:ind w:left="591" w:hanging="360"/>
      </w:pPr>
      <w:rPr>
        <w:rFonts w:hint="default"/>
      </w:rPr>
    </w:lvl>
    <w:lvl w:ilvl="1" w:tplc="04220019" w:tentative="1">
      <w:start w:val="1"/>
      <w:numFmt w:val="lowerLetter"/>
      <w:lvlText w:val="%2."/>
      <w:lvlJc w:val="left"/>
      <w:pPr>
        <w:ind w:left="1311" w:hanging="360"/>
      </w:pPr>
    </w:lvl>
    <w:lvl w:ilvl="2" w:tplc="0422001B" w:tentative="1">
      <w:start w:val="1"/>
      <w:numFmt w:val="lowerRoman"/>
      <w:lvlText w:val="%3."/>
      <w:lvlJc w:val="right"/>
      <w:pPr>
        <w:ind w:left="2031" w:hanging="180"/>
      </w:pPr>
    </w:lvl>
    <w:lvl w:ilvl="3" w:tplc="0422000F" w:tentative="1">
      <w:start w:val="1"/>
      <w:numFmt w:val="decimal"/>
      <w:lvlText w:val="%4."/>
      <w:lvlJc w:val="left"/>
      <w:pPr>
        <w:ind w:left="2751" w:hanging="360"/>
      </w:pPr>
    </w:lvl>
    <w:lvl w:ilvl="4" w:tplc="04220019" w:tentative="1">
      <w:start w:val="1"/>
      <w:numFmt w:val="lowerLetter"/>
      <w:lvlText w:val="%5."/>
      <w:lvlJc w:val="left"/>
      <w:pPr>
        <w:ind w:left="3471" w:hanging="360"/>
      </w:pPr>
    </w:lvl>
    <w:lvl w:ilvl="5" w:tplc="0422001B" w:tentative="1">
      <w:start w:val="1"/>
      <w:numFmt w:val="lowerRoman"/>
      <w:lvlText w:val="%6."/>
      <w:lvlJc w:val="right"/>
      <w:pPr>
        <w:ind w:left="4191" w:hanging="180"/>
      </w:pPr>
    </w:lvl>
    <w:lvl w:ilvl="6" w:tplc="0422000F" w:tentative="1">
      <w:start w:val="1"/>
      <w:numFmt w:val="decimal"/>
      <w:lvlText w:val="%7."/>
      <w:lvlJc w:val="left"/>
      <w:pPr>
        <w:ind w:left="4911" w:hanging="360"/>
      </w:pPr>
    </w:lvl>
    <w:lvl w:ilvl="7" w:tplc="04220019" w:tentative="1">
      <w:start w:val="1"/>
      <w:numFmt w:val="lowerLetter"/>
      <w:lvlText w:val="%8."/>
      <w:lvlJc w:val="left"/>
      <w:pPr>
        <w:ind w:left="5631" w:hanging="360"/>
      </w:pPr>
    </w:lvl>
    <w:lvl w:ilvl="8" w:tplc="0422001B" w:tentative="1">
      <w:start w:val="1"/>
      <w:numFmt w:val="lowerRoman"/>
      <w:lvlText w:val="%9."/>
      <w:lvlJc w:val="right"/>
      <w:pPr>
        <w:ind w:left="6351" w:hanging="180"/>
      </w:pPr>
    </w:lvl>
  </w:abstractNum>
  <w:abstractNum w:abstractNumId="15" w15:restartNumberingAfterBreak="0">
    <w:nsid w:val="2C8D6A43"/>
    <w:multiLevelType w:val="hybridMultilevel"/>
    <w:tmpl w:val="979CAF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555796"/>
    <w:multiLevelType w:val="hybridMultilevel"/>
    <w:tmpl w:val="057EF4EA"/>
    <w:lvl w:ilvl="0" w:tplc="C832CD72">
      <w:start w:val="1"/>
      <w:numFmt w:val="decimal"/>
      <w:lvlText w:val="%1."/>
      <w:lvlJc w:val="left"/>
      <w:pPr>
        <w:ind w:left="720" w:hanging="360"/>
      </w:pPr>
      <w:rPr>
        <w:rFonts w:eastAsia="Calibri"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D07FEF"/>
    <w:multiLevelType w:val="multilevel"/>
    <w:tmpl w:val="8C58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02729"/>
    <w:multiLevelType w:val="hybridMultilevel"/>
    <w:tmpl w:val="58984D78"/>
    <w:lvl w:ilvl="0" w:tplc="2A2ADFE8">
      <w:start w:val="1"/>
      <w:numFmt w:val="decimal"/>
      <w:lvlText w:val="%1."/>
      <w:lvlJc w:val="left"/>
      <w:pPr>
        <w:ind w:left="560" w:hanging="360"/>
      </w:pPr>
      <w:rPr>
        <w:rFonts w:hint="default"/>
      </w:rPr>
    </w:lvl>
    <w:lvl w:ilvl="1" w:tplc="04220019" w:tentative="1">
      <w:start w:val="1"/>
      <w:numFmt w:val="lowerLetter"/>
      <w:lvlText w:val="%2."/>
      <w:lvlJc w:val="left"/>
      <w:pPr>
        <w:ind w:left="1280" w:hanging="360"/>
      </w:pPr>
    </w:lvl>
    <w:lvl w:ilvl="2" w:tplc="0422001B" w:tentative="1">
      <w:start w:val="1"/>
      <w:numFmt w:val="lowerRoman"/>
      <w:lvlText w:val="%3."/>
      <w:lvlJc w:val="right"/>
      <w:pPr>
        <w:ind w:left="2000" w:hanging="180"/>
      </w:pPr>
    </w:lvl>
    <w:lvl w:ilvl="3" w:tplc="0422000F" w:tentative="1">
      <w:start w:val="1"/>
      <w:numFmt w:val="decimal"/>
      <w:lvlText w:val="%4."/>
      <w:lvlJc w:val="left"/>
      <w:pPr>
        <w:ind w:left="2720" w:hanging="360"/>
      </w:pPr>
    </w:lvl>
    <w:lvl w:ilvl="4" w:tplc="04220019" w:tentative="1">
      <w:start w:val="1"/>
      <w:numFmt w:val="lowerLetter"/>
      <w:lvlText w:val="%5."/>
      <w:lvlJc w:val="left"/>
      <w:pPr>
        <w:ind w:left="3440" w:hanging="360"/>
      </w:pPr>
    </w:lvl>
    <w:lvl w:ilvl="5" w:tplc="0422001B" w:tentative="1">
      <w:start w:val="1"/>
      <w:numFmt w:val="lowerRoman"/>
      <w:lvlText w:val="%6."/>
      <w:lvlJc w:val="right"/>
      <w:pPr>
        <w:ind w:left="4160" w:hanging="180"/>
      </w:pPr>
    </w:lvl>
    <w:lvl w:ilvl="6" w:tplc="0422000F" w:tentative="1">
      <w:start w:val="1"/>
      <w:numFmt w:val="decimal"/>
      <w:lvlText w:val="%7."/>
      <w:lvlJc w:val="left"/>
      <w:pPr>
        <w:ind w:left="4880" w:hanging="360"/>
      </w:pPr>
    </w:lvl>
    <w:lvl w:ilvl="7" w:tplc="04220019" w:tentative="1">
      <w:start w:val="1"/>
      <w:numFmt w:val="lowerLetter"/>
      <w:lvlText w:val="%8."/>
      <w:lvlJc w:val="left"/>
      <w:pPr>
        <w:ind w:left="5600" w:hanging="360"/>
      </w:pPr>
    </w:lvl>
    <w:lvl w:ilvl="8" w:tplc="0422001B" w:tentative="1">
      <w:start w:val="1"/>
      <w:numFmt w:val="lowerRoman"/>
      <w:lvlText w:val="%9."/>
      <w:lvlJc w:val="right"/>
      <w:pPr>
        <w:ind w:left="6320" w:hanging="180"/>
      </w:pPr>
    </w:lvl>
  </w:abstractNum>
  <w:abstractNum w:abstractNumId="19" w15:restartNumberingAfterBreak="0">
    <w:nsid w:val="3A75524C"/>
    <w:multiLevelType w:val="hybridMultilevel"/>
    <w:tmpl w:val="12BE66E2"/>
    <w:lvl w:ilvl="0" w:tplc="0422000F">
      <w:start w:val="1"/>
      <w:numFmt w:val="decimal"/>
      <w:lvlText w:val="%1."/>
      <w:lvlJc w:val="left"/>
      <w:pPr>
        <w:ind w:left="33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9651FA"/>
    <w:multiLevelType w:val="hybridMultilevel"/>
    <w:tmpl w:val="520E5A70"/>
    <w:lvl w:ilvl="0" w:tplc="0422000F">
      <w:start w:val="1"/>
      <w:numFmt w:val="decimal"/>
      <w:lvlText w:val="%1."/>
      <w:lvlJc w:val="left"/>
      <w:pPr>
        <w:ind w:left="2203" w:hanging="360"/>
      </w:pPr>
      <w:rPr>
        <w:rFonts w:hint="default"/>
      </w:rPr>
    </w:lvl>
    <w:lvl w:ilvl="1" w:tplc="04220019" w:tentative="1">
      <w:start w:val="1"/>
      <w:numFmt w:val="lowerLetter"/>
      <w:lvlText w:val="%2."/>
      <w:lvlJc w:val="left"/>
      <w:pPr>
        <w:ind w:left="2923" w:hanging="360"/>
      </w:pPr>
    </w:lvl>
    <w:lvl w:ilvl="2" w:tplc="0422001B" w:tentative="1">
      <w:start w:val="1"/>
      <w:numFmt w:val="lowerRoman"/>
      <w:lvlText w:val="%3."/>
      <w:lvlJc w:val="right"/>
      <w:pPr>
        <w:ind w:left="3643" w:hanging="180"/>
      </w:pPr>
    </w:lvl>
    <w:lvl w:ilvl="3" w:tplc="0422000F" w:tentative="1">
      <w:start w:val="1"/>
      <w:numFmt w:val="decimal"/>
      <w:lvlText w:val="%4."/>
      <w:lvlJc w:val="left"/>
      <w:pPr>
        <w:ind w:left="4363" w:hanging="360"/>
      </w:pPr>
    </w:lvl>
    <w:lvl w:ilvl="4" w:tplc="04220019" w:tentative="1">
      <w:start w:val="1"/>
      <w:numFmt w:val="lowerLetter"/>
      <w:lvlText w:val="%5."/>
      <w:lvlJc w:val="left"/>
      <w:pPr>
        <w:ind w:left="5083" w:hanging="360"/>
      </w:pPr>
    </w:lvl>
    <w:lvl w:ilvl="5" w:tplc="0422001B" w:tentative="1">
      <w:start w:val="1"/>
      <w:numFmt w:val="lowerRoman"/>
      <w:lvlText w:val="%6."/>
      <w:lvlJc w:val="right"/>
      <w:pPr>
        <w:ind w:left="5803" w:hanging="180"/>
      </w:pPr>
    </w:lvl>
    <w:lvl w:ilvl="6" w:tplc="0422000F" w:tentative="1">
      <w:start w:val="1"/>
      <w:numFmt w:val="decimal"/>
      <w:lvlText w:val="%7."/>
      <w:lvlJc w:val="left"/>
      <w:pPr>
        <w:ind w:left="6523" w:hanging="360"/>
      </w:pPr>
    </w:lvl>
    <w:lvl w:ilvl="7" w:tplc="04220019" w:tentative="1">
      <w:start w:val="1"/>
      <w:numFmt w:val="lowerLetter"/>
      <w:lvlText w:val="%8."/>
      <w:lvlJc w:val="left"/>
      <w:pPr>
        <w:ind w:left="7243" w:hanging="360"/>
      </w:pPr>
    </w:lvl>
    <w:lvl w:ilvl="8" w:tplc="0422001B" w:tentative="1">
      <w:start w:val="1"/>
      <w:numFmt w:val="lowerRoman"/>
      <w:lvlText w:val="%9."/>
      <w:lvlJc w:val="right"/>
      <w:pPr>
        <w:ind w:left="7963" w:hanging="180"/>
      </w:pPr>
    </w:lvl>
  </w:abstractNum>
  <w:abstractNum w:abstractNumId="21" w15:restartNumberingAfterBreak="0">
    <w:nsid w:val="3D805E79"/>
    <w:multiLevelType w:val="hybridMultilevel"/>
    <w:tmpl w:val="ADE3A0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0EE205C"/>
    <w:multiLevelType w:val="hybridMultilevel"/>
    <w:tmpl w:val="5AB2BBBC"/>
    <w:lvl w:ilvl="0" w:tplc="0422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23" w15:restartNumberingAfterBreak="0">
    <w:nsid w:val="41A049A5"/>
    <w:multiLevelType w:val="multilevel"/>
    <w:tmpl w:val="0DB6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012A9"/>
    <w:multiLevelType w:val="multilevel"/>
    <w:tmpl w:val="25A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10165"/>
    <w:multiLevelType w:val="multilevel"/>
    <w:tmpl w:val="37AA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7513F4"/>
    <w:multiLevelType w:val="multilevel"/>
    <w:tmpl w:val="57CA3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F62640"/>
    <w:multiLevelType w:val="multilevel"/>
    <w:tmpl w:val="1E86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B06E9F"/>
    <w:multiLevelType w:val="hybridMultilevel"/>
    <w:tmpl w:val="55D2B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4A238D"/>
    <w:multiLevelType w:val="multilevel"/>
    <w:tmpl w:val="43EE7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194E6E"/>
    <w:multiLevelType w:val="multilevel"/>
    <w:tmpl w:val="1A5E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FC76F3"/>
    <w:multiLevelType w:val="multilevel"/>
    <w:tmpl w:val="387C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C3296A"/>
    <w:multiLevelType w:val="multilevel"/>
    <w:tmpl w:val="2236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367A0F"/>
    <w:multiLevelType w:val="hybridMultilevel"/>
    <w:tmpl w:val="CE9CC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C60877"/>
    <w:multiLevelType w:val="multilevel"/>
    <w:tmpl w:val="C714F3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224557"/>
    <w:multiLevelType w:val="multilevel"/>
    <w:tmpl w:val="D242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3D4835"/>
    <w:multiLevelType w:val="multilevel"/>
    <w:tmpl w:val="9FCA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7B65BA"/>
    <w:multiLevelType w:val="hybridMultilevel"/>
    <w:tmpl w:val="1BF049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D962EFA"/>
    <w:multiLevelType w:val="hybridMultilevel"/>
    <w:tmpl w:val="7E6206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F7C144D"/>
    <w:multiLevelType w:val="hybridMultilevel"/>
    <w:tmpl w:val="83968E8E"/>
    <w:lvl w:ilvl="0" w:tplc="5D86302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88698B"/>
    <w:multiLevelType w:val="hybridMultilevel"/>
    <w:tmpl w:val="CDCA5A4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0"/>
  </w:num>
  <w:num w:numId="2">
    <w:abstractNumId w:val="15"/>
  </w:num>
  <w:num w:numId="3">
    <w:abstractNumId w:val="19"/>
  </w:num>
  <w:num w:numId="4">
    <w:abstractNumId w:val="22"/>
  </w:num>
  <w:num w:numId="5">
    <w:abstractNumId w:val="39"/>
  </w:num>
  <w:num w:numId="6">
    <w:abstractNumId w:val="1"/>
  </w:num>
  <w:num w:numId="7">
    <w:abstractNumId w:val="34"/>
  </w:num>
  <w:num w:numId="8">
    <w:abstractNumId w:val="31"/>
  </w:num>
  <w:num w:numId="9">
    <w:abstractNumId w:val="18"/>
  </w:num>
  <w:num w:numId="10">
    <w:abstractNumId w:val="14"/>
  </w:num>
  <w:num w:numId="11">
    <w:abstractNumId w:val="5"/>
  </w:num>
  <w:num w:numId="12">
    <w:abstractNumId w:val="11"/>
  </w:num>
  <w:num w:numId="13">
    <w:abstractNumId w:val="21"/>
  </w:num>
  <w:num w:numId="14">
    <w:abstractNumId w:val="20"/>
  </w:num>
  <w:num w:numId="15">
    <w:abstractNumId w:val="38"/>
  </w:num>
  <w:num w:numId="16">
    <w:abstractNumId w:val="13"/>
  </w:num>
  <w:num w:numId="17">
    <w:abstractNumId w:val="10"/>
  </w:num>
  <w:num w:numId="18">
    <w:abstractNumId w:val="33"/>
  </w:num>
  <w:num w:numId="19">
    <w:abstractNumId w:val="28"/>
  </w:num>
  <w:num w:numId="20">
    <w:abstractNumId w:val="9"/>
  </w:num>
  <w:num w:numId="21">
    <w:abstractNumId w:val="0"/>
  </w:num>
  <w:num w:numId="22">
    <w:abstractNumId w:val="8"/>
  </w:num>
  <w:num w:numId="23">
    <w:abstractNumId w:val="29"/>
  </w:num>
  <w:num w:numId="24">
    <w:abstractNumId w:val="30"/>
  </w:num>
  <w:num w:numId="25">
    <w:abstractNumId w:val="27"/>
  </w:num>
  <w:num w:numId="26">
    <w:abstractNumId w:val="25"/>
  </w:num>
  <w:num w:numId="27">
    <w:abstractNumId w:val="6"/>
  </w:num>
  <w:num w:numId="28">
    <w:abstractNumId w:val="26"/>
  </w:num>
  <w:num w:numId="29">
    <w:abstractNumId w:val="16"/>
  </w:num>
  <w:num w:numId="30">
    <w:abstractNumId w:val="32"/>
  </w:num>
  <w:num w:numId="31">
    <w:abstractNumId w:val="23"/>
  </w:num>
  <w:num w:numId="32">
    <w:abstractNumId w:val="7"/>
  </w:num>
  <w:num w:numId="33">
    <w:abstractNumId w:val="3"/>
  </w:num>
  <w:num w:numId="34">
    <w:abstractNumId w:val="17"/>
  </w:num>
  <w:num w:numId="35">
    <w:abstractNumId w:val="4"/>
  </w:num>
  <w:num w:numId="36">
    <w:abstractNumId w:val="12"/>
  </w:num>
  <w:num w:numId="37">
    <w:abstractNumId w:val="37"/>
  </w:num>
  <w:num w:numId="38">
    <w:abstractNumId w:val="36"/>
  </w:num>
  <w:num w:numId="39">
    <w:abstractNumId w:val="24"/>
  </w:num>
  <w:num w:numId="40">
    <w:abstractNumId w:val="35"/>
  </w:num>
  <w:num w:numId="4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useFELayout/>
    <w:compatSetting w:name="compatibilityMode" w:uri="http://schemas.microsoft.com/office/word" w:val="12"/>
  </w:compat>
  <w:rsids>
    <w:rsidRoot w:val="00CE6D2A"/>
    <w:rsid w:val="00001C78"/>
    <w:rsid w:val="00003B1C"/>
    <w:rsid w:val="0000508E"/>
    <w:rsid w:val="00007181"/>
    <w:rsid w:val="00007615"/>
    <w:rsid w:val="00007A55"/>
    <w:rsid w:val="000107E5"/>
    <w:rsid w:val="00012888"/>
    <w:rsid w:val="00015DC0"/>
    <w:rsid w:val="00016B2F"/>
    <w:rsid w:val="00016FA1"/>
    <w:rsid w:val="00034B7B"/>
    <w:rsid w:val="0003569C"/>
    <w:rsid w:val="0004019D"/>
    <w:rsid w:val="0004446C"/>
    <w:rsid w:val="00047263"/>
    <w:rsid w:val="000513D2"/>
    <w:rsid w:val="000516F7"/>
    <w:rsid w:val="00051C11"/>
    <w:rsid w:val="000556E6"/>
    <w:rsid w:val="00055BE3"/>
    <w:rsid w:val="00055E6A"/>
    <w:rsid w:val="000568E5"/>
    <w:rsid w:val="0005791C"/>
    <w:rsid w:val="00061E88"/>
    <w:rsid w:val="000636E9"/>
    <w:rsid w:val="000640C7"/>
    <w:rsid w:val="00066B29"/>
    <w:rsid w:val="00070DEB"/>
    <w:rsid w:val="00077EEC"/>
    <w:rsid w:val="00085F31"/>
    <w:rsid w:val="00087C5E"/>
    <w:rsid w:val="00092113"/>
    <w:rsid w:val="00092F34"/>
    <w:rsid w:val="00093253"/>
    <w:rsid w:val="00096B5C"/>
    <w:rsid w:val="000B20D0"/>
    <w:rsid w:val="000B6C98"/>
    <w:rsid w:val="000C04F7"/>
    <w:rsid w:val="000C25F5"/>
    <w:rsid w:val="000C3EA8"/>
    <w:rsid w:val="000C454D"/>
    <w:rsid w:val="000C5D0C"/>
    <w:rsid w:val="000D78D2"/>
    <w:rsid w:val="000E313C"/>
    <w:rsid w:val="000F217C"/>
    <w:rsid w:val="000F2FC8"/>
    <w:rsid w:val="000F4A7E"/>
    <w:rsid w:val="000F7DA7"/>
    <w:rsid w:val="001043FC"/>
    <w:rsid w:val="00105263"/>
    <w:rsid w:val="001104A1"/>
    <w:rsid w:val="0011344D"/>
    <w:rsid w:val="00114576"/>
    <w:rsid w:val="00114578"/>
    <w:rsid w:val="001266D0"/>
    <w:rsid w:val="001347C7"/>
    <w:rsid w:val="00136DFF"/>
    <w:rsid w:val="00144D59"/>
    <w:rsid w:val="00145043"/>
    <w:rsid w:val="00146E6D"/>
    <w:rsid w:val="00151F95"/>
    <w:rsid w:val="00152D86"/>
    <w:rsid w:val="00156B36"/>
    <w:rsid w:val="00160C91"/>
    <w:rsid w:val="00170A53"/>
    <w:rsid w:val="00173886"/>
    <w:rsid w:val="0017456F"/>
    <w:rsid w:val="00176015"/>
    <w:rsid w:val="00177971"/>
    <w:rsid w:val="0018132C"/>
    <w:rsid w:val="00182390"/>
    <w:rsid w:val="001839FD"/>
    <w:rsid w:val="00184AA0"/>
    <w:rsid w:val="00184F98"/>
    <w:rsid w:val="001900A7"/>
    <w:rsid w:val="001904EF"/>
    <w:rsid w:val="00190EAC"/>
    <w:rsid w:val="001918F8"/>
    <w:rsid w:val="001923E1"/>
    <w:rsid w:val="00195AA6"/>
    <w:rsid w:val="00195B31"/>
    <w:rsid w:val="001A4A27"/>
    <w:rsid w:val="001A4CD9"/>
    <w:rsid w:val="001A5486"/>
    <w:rsid w:val="001A6906"/>
    <w:rsid w:val="001A7C5A"/>
    <w:rsid w:val="001B02E0"/>
    <w:rsid w:val="001B1149"/>
    <w:rsid w:val="001B4E50"/>
    <w:rsid w:val="001B5815"/>
    <w:rsid w:val="001B64BB"/>
    <w:rsid w:val="001B7BDF"/>
    <w:rsid w:val="001C4C2A"/>
    <w:rsid w:val="001C704A"/>
    <w:rsid w:val="001C793B"/>
    <w:rsid w:val="001D510E"/>
    <w:rsid w:val="001D7604"/>
    <w:rsid w:val="001D767B"/>
    <w:rsid w:val="001E7960"/>
    <w:rsid w:val="001F3916"/>
    <w:rsid w:val="001F4BD8"/>
    <w:rsid w:val="001F64E2"/>
    <w:rsid w:val="00201657"/>
    <w:rsid w:val="0020483C"/>
    <w:rsid w:val="00206A55"/>
    <w:rsid w:val="00213BD4"/>
    <w:rsid w:val="00214320"/>
    <w:rsid w:val="00214871"/>
    <w:rsid w:val="00216C8E"/>
    <w:rsid w:val="00221D5A"/>
    <w:rsid w:val="00226B48"/>
    <w:rsid w:val="00232125"/>
    <w:rsid w:val="00233EBA"/>
    <w:rsid w:val="00234C72"/>
    <w:rsid w:val="00235540"/>
    <w:rsid w:val="00237387"/>
    <w:rsid w:val="00237A7E"/>
    <w:rsid w:val="002402E6"/>
    <w:rsid w:val="0025103C"/>
    <w:rsid w:val="00256A23"/>
    <w:rsid w:val="00264606"/>
    <w:rsid w:val="002653BD"/>
    <w:rsid w:val="00266797"/>
    <w:rsid w:val="002672C8"/>
    <w:rsid w:val="00270882"/>
    <w:rsid w:val="002758FF"/>
    <w:rsid w:val="00281C9F"/>
    <w:rsid w:val="00283526"/>
    <w:rsid w:val="0028359D"/>
    <w:rsid w:val="00285558"/>
    <w:rsid w:val="0028688D"/>
    <w:rsid w:val="00290799"/>
    <w:rsid w:val="00296019"/>
    <w:rsid w:val="002A0321"/>
    <w:rsid w:val="002A03EB"/>
    <w:rsid w:val="002A2383"/>
    <w:rsid w:val="002A5095"/>
    <w:rsid w:val="002A5DF8"/>
    <w:rsid w:val="002A753C"/>
    <w:rsid w:val="002B1F12"/>
    <w:rsid w:val="002B2E25"/>
    <w:rsid w:val="002B4DCB"/>
    <w:rsid w:val="002B695F"/>
    <w:rsid w:val="002C5827"/>
    <w:rsid w:val="002D36A0"/>
    <w:rsid w:val="002D500E"/>
    <w:rsid w:val="002D76B0"/>
    <w:rsid w:val="002D7F62"/>
    <w:rsid w:val="002E0794"/>
    <w:rsid w:val="002E246E"/>
    <w:rsid w:val="002E5B23"/>
    <w:rsid w:val="002E7AAE"/>
    <w:rsid w:val="002F12EE"/>
    <w:rsid w:val="002F275A"/>
    <w:rsid w:val="002F51B7"/>
    <w:rsid w:val="002F6532"/>
    <w:rsid w:val="002F7DCE"/>
    <w:rsid w:val="00300E05"/>
    <w:rsid w:val="0030573B"/>
    <w:rsid w:val="00305C01"/>
    <w:rsid w:val="00306D84"/>
    <w:rsid w:val="00307384"/>
    <w:rsid w:val="00312AB2"/>
    <w:rsid w:val="0031468A"/>
    <w:rsid w:val="0031615D"/>
    <w:rsid w:val="00317F49"/>
    <w:rsid w:val="003243A8"/>
    <w:rsid w:val="003307B7"/>
    <w:rsid w:val="00330BA6"/>
    <w:rsid w:val="00331820"/>
    <w:rsid w:val="00332534"/>
    <w:rsid w:val="00334AB8"/>
    <w:rsid w:val="00335923"/>
    <w:rsid w:val="0034144D"/>
    <w:rsid w:val="00343A01"/>
    <w:rsid w:val="00345531"/>
    <w:rsid w:val="00347493"/>
    <w:rsid w:val="00351398"/>
    <w:rsid w:val="00354009"/>
    <w:rsid w:val="00354DC7"/>
    <w:rsid w:val="00355C39"/>
    <w:rsid w:val="0035645C"/>
    <w:rsid w:val="003610FB"/>
    <w:rsid w:val="003611C4"/>
    <w:rsid w:val="003634EC"/>
    <w:rsid w:val="003661B5"/>
    <w:rsid w:val="003754DC"/>
    <w:rsid w:val="00377A9B"/>
    <w:rsid w:val="00380772"/>
    <w:rsid w:val="00380D7D"/>
    <w:rsid w:val="00385A49"/>
    <w:rsid w:val="00386497"/>
    <w:rsid w:val="003A2A7B"/>
    <w:rsid w:val="003A48FE"/>
    <w:rsid w:val="003A69F4"/>
    <w:rsid w:val="003B2310"/>
    <w:rsid w:val="003B2517"/>
    <w:rsid w:val="003B2BBD"/>
    <w:rsid w:val="003B5468"/>
    <w:rsid w:val="003B5B38"/>
    <w:rsid w:val="003C34C6"/>
    <w:rsid w:val="003C3E1F"/>
    <w:rsid w:val="003C5F3E"/>
    <w:rsid w:val="003C7860"/>
    <w:rsid w:val="003D2523"/>
    <w:rsid w:val="003D75EF"/>
    <w:rsid w:val="003F107F"/>
    <w:rsid w:val="003F47B6"/>
    <w:rsid w:val="003F486D"/>
    <w:rsid w:val="003F5ECB"/>
    <w:rsid w:val="003F71A7"/>
    <w:rsid w:val="00401F03"/>
    <w:rsid w:val="004100F6"/>
    <w:rsid w:val="00410DCF"/>
    <w:rsid w:val="00412869"/>
    <w:rsid w:val="00423DED"/>
    <w:rsid w:val="0042411D"/>
    <w:rsid w:val="004245F9"/>
    <w:rsid w:val="0042461F"/>
    <w:rsid w:val="00435146"/>
    <w:rsid w:val="0044268F"/>
    <w:rsid w:val="004463FB"/>
    <w:rsid w:val="004546B7"/>
    <w:rsid w:val="004614AB"/>
    <w:rsid w:val="00462CCB"/>
    <w:rsid w:val="00463B5B"/>
    <w:rsid w:val="0046514B"/>
    <w:rsid w:val="00465696"/>
    <w:rsid w:val="00467867"/>
    <w:rsid w:val="00470F06"/>
    <w:rsid w:val="00472523"/>
    <w:rsid w:val="00473DBF"/>
    <w:rsid w:val="004754FD"/>
    <w:rsid w:val="00476832"/>
    <w:rsid w:val="00480BF5"/>
    <w:rsid w:val="0048203B"/>
    <w:rsid w:val="00485D41"/>
    <w:rsid w:val="00485FE0"/>
    <w:rsid w:val="00487F2A"/>
    <w:rsid w:val="00491403"/>
    <w:rsid w:val="00491AC8"/>
    <w:rsid w:val="00492FEE"/>
    <w:rsid w:val="004A2C0B"/>
    <w:rsid w:val="004A5EB3"/>
    <w:rsid w:val="004A669E"/>
    <w:rsid w:val="004A7884"/>
    <w:rsid w:val="004B19F4"/>
    <w:rsid w:val="004B3E6A"/>
    <w:rsid w:val="004C0949"/>
    <w:rsid w:val="004D12D1"/>
    <w:rsid w:val="004D3E65"/>
    <w:rsid w:val="004D6448"/>
    <w:rsid w:val="004D6979"/>
    <w:rsid w:val="004E2DD4"/>
    <w:rsid w:val="004E54D3"/>
    <w:rsid w:val="004E6146"/>
    <w:rsid w:val="004F16AF"/>
    <w:rsid w:val="004F31AE"/>
    <w:rsid w:val="004F4B1C"/>
    <w:rsid w:val="004F557D"/>
    <w:rsid w:val="00505B8A"/>
    <w:rsid w:val="0050640B"/>
    <w:rsid w:val="005077DF"/>
    <w:rsid w:val="00507B48"/>
    <w:rsid w:val="00512790"/>
    <w:rsid w:val="00515C18"/>
    <w:rsid w:val="00517F26"/>
    <w:rsid w:val="00520A69"/>
    <w:rsid w:val="00521D5C"/>
    <w:rsid w:val="00523692"/>
    <w:rsid w:val="0052411B"/>
    <w:rsid w:val="00524354"/>
    <w:rsid w:val="005340C4"/>
    <w:rsid w:val="005361E0"/>
    <w:rsid w:val="00543C2B"/>
    <w:rsid w:val="0055026D"/>
    <w:rsid w:val="005549F0"/>
    <w:rsid w:val="005637CC"/>
    <w:rsid w:val="00563EE1"/>
    <w:rsid w:val="005653FA"/>
    <w:rsid w:val="00577365"/>
    <w:rsid w:val="00583650"/>
    <w:rsid w:val="005935B1"/>
    <w:rsid w:val="00594B45"/>
    <w:rsid w:val="0059589C"/>
    <w:rsid w:val="0059634C"/>
    <w:rsid w:val="005A69C1"/>
    <w:rsid w:val="005B028E"/>
    <w:rsid w:val="005B346F"/>
    <w:rsid w:val="005C1E2C"/>
    <w:rsid w:val="005C1EA4"/>
    <w:rsid w:val="005D0473"/>
    <w:rsid w:val="005D5774"/>
    <w:rsid w:val="005D5EF8"/>
    <w:rsid w:val="005E31EC"/>
    <w:rsid w:val="005E34D4"/>
    <w:rsid w:val="005F51B3"/>
    <w:rsid w:val="00601B1F"/>
    <w:rsid w:val="006022B4"/>
    <w:rsid w:val="0060757E"/>
    <w:rsid w:val="0060799E"/>
    <w:rsid w:val="0061513D"/>
    <w:rsid w:val="00625197"/>
    <w:rsid w:val="00625A93"/>
    <w:rsid w:val="00625B7C"/>
    <w:rsid w:val="006316DE"/>
    <w:rsid w:val="00632DE2"/>
    <w:rsid w:val="00633A1E"/>
    <w:rsid w:val="0063552E"/>
    <w:rsid w:val="00637392"/>
    <w:rsid w:val="00646A19"/>
    <w:rsid w:val="00647142"/>
    <w:rsid w:val="00655332"/>
    <w:rsid w:val="00660845"/>
    <w:rsid w:val="00662AA5"/>
    <w:rsid w:val="006649A6"/>
    <w:rsid w:val="00670D78"/>
    <w:rsid w:val="00672930"/>
    <w:rsid w:val="006737DE"/>
    <w:rsid w:val="00673D88"/>
    <w:rsid w:val="00675646"/>
    <w:rsid w:val="00675AB6"/>
    <w:rsid w:val="00676513"/>
    <w:rsid w:val="006768BB"/>
    <w:rsid w:val="00686AB1"/>
    <w:rsid w:val="006A0909"/>
    <w:rsid w:val="006A3DFB"/>
    <w:rsid w:val="006A77C6"/>
    <w:rsid w:val="006B1A57"/>
    <w:rsid w:val="006B2B39"/>
    <w:rsid w:val="006B368B"/>
    <w:rsid w:val="006B4437"/>
    <w:rsid w:val="006B5A1E"/>
    <w:rsid w:val="006B791A"/>
    <w:rsid w:val="006C190B"/>
    <w:rsid w:val="006C1F00"/>
    <w:rsid w:val="006C46F7"/>
    <w:rsid w:val="006C7506"/>
    <w:rsid w:val="006D31F2"/>
    <w:rsid w:val="006D4530"/>
    <w:rsid w:val="006D5041"/>
    <w:rsid w:val="006E12E0"/>
    <w:rsid w:val="006E7CE3"/>
    <w:rsid w:val="006F10D1"/>
    <w:rsid w:val="006F20E6"/>
    <w:rsid w:val="006F62EF"/>
    <w:rsid w:val="006F7A42"/>
    <w:rsid w:val="00700484"/>
    <w:rsid w:val="0070195F"/>
    <w:rsid w:val="00702FA0"/>
    <w:rsid w:val="00703A5E"/>
    <w:rsid w:val="0071069E"/>
    <w:rsid w:val="00711CB5"/>
    <w:rsid w:val="00713927"/>
    <w:rsid w:val="00713ACB"/>
    <w:rsid w:val="00713B45"/>
    <w:rsid w:val="00716177"/>
    <w:rsid w:val="00716C17"/>
    <w:rsid w:val="00723B10"/>
    <w:rsid w:val="00723D7D"/>
    <w:rsid w:val="00733BAE"/>
    <w:rsid w:val="00733FF8"/>
    <w:rsid w:val="007351EE"/>
    <w:rsid w:val="00736FC2"/>
    <w:rsid w:val="00744FC1"/>
    <w:rsid w:val="007503CD"/>
    <w:rsid w:val="00750A4C"/>
    <w:rsid w:val="00752A24"/>
    <w:rsid w:val="007566BE"/>
    <w:rsid w:val="00757A86"/>
    <w:rsid w:val="00757BFD"/>
    <w:rsid w:val="0076753F"/>
    <w:rsid w:val="007675F7"/>
    <w:rsid w:val="007676C0"/>
    <w:rsid w:val="00771C06"/>
    <w:rsid w:val="0077365B"/>
    <w:rsid w:val="00774059"/>
    <w:rsid w:val="00777F97"/>
    <w:rsid w:val="00780B9A"/>
    <w:rsid w:val="0078140D"/>
    <w:rsid w:val="00783248"/>
    <w:rsid w:val="007866FC"/>
    <w:rsid w:val="00786844"/>
    <w:rsid w:val="007930DE"/>
    <w:rsid w:val="007957C4"/>
    <w:rsid w:val="0079590A"/>
    <w:rsid w:val="007979F2"/>
    <w:rsid w:val="007A22BE"/>
    <w:rsid w:val="007A2381"/>
    <w:rsid w:val="007A58E7"/>
    <w:rsid w:val="007B14C4"/>
    <w:rsid w:val="007B17F8"/>
    <w:rsid w:val="007B2F73"/>
    <w:rsid w:val="007B5222"/>
    <w:rsid w:val="007C1A7E"/>
    <w:rsid w:val="007C360E"/>
    <w:rsid w:val="007C5EFD"/>
    <w:rsid w:val="007C75C4"/>
    <w:rsid w:val="007C7A43"/>
    <w:rsid w:val="007D3189"/>
    <w:rsid w:val="007D40A0"/>
    <w:rsid w:val="007E2686"/>
    <w:rsid w:val="007E3CF3"/>
    <w:rsid w:val="007E778B"/>
    <w:rsid w:val="007F0108"/>
    <w:rsid w:val="007F7F7D"/>
    <w:rsid w:val="00807859"/>
    <w:rsid w:val="008106F1"/>
    <w:rsid w:val="00810784"/>
    <w:rsid w:val="00812F56"/>
    <w:rsid w:val="00816DC0"/>
    <w:rsid w:val="008170A9"/>
    <w:rsid w:val="008171C4"/>
    <w:rsid w:val="0082274C"/>
    <w:rsid w:val="0082495B"/>
    <w:rsid w:val="008255AE"/>
    <w:rsid w:val="00826735"/>
    <w:rsid w:val="0082703C"/>
    <w:rsid w:val="00827BF2"/>
    <w:rsid w:val="008302ED"/>
    <w:rsid w:val="008341EE"/>
    <w:rsid w:val="0083569E"/>
    <w:rsid w:val="00842855"/>
    <w:rsid w:val="0085602B"/>
    <w:rsid w:val="00860C95"/>
    <w:rsid w:val="008718AD"/>
    <w:rsid w:val="008748A8"/>
    <w:rsid w:val="00875E97"/>
    <w:rsid w:val="00876C22"/>
    <w:rsid w:val="00884852"/>
    <w:rsid w:val="00886CDF"/>
    <w:rsid w:val="00887F9F"/>
    <w:rsid w:val="00893842"/>
    <w:rsid w:val="008A2835"/>
    <w:rsid w:val="008A298E"/>
    <w:rsid w:val="008B040D"/>
    <w:rsid w:val="008B0EE6"/>
    <w:rsid w:val="008B3525"/>
    <w:rsid w:val="008B54EB"/>
    <w:rsid w:val="008C2E8E"/>
    <w:rsid w:val="008C4561"/>
    <w:rsid w:val="008C635B"/>
    <w:rsid w:val="008C6A56"/>
    <w:rsid w:val="008C7A28"/>
    <w:rsid w:val="008D2E4A"/>
    <w:rsid w:val="008D42DF"/>
    <w:rsid w:val="008D681A"/>
    <w:rsid w:val="008E0892"/>
    <w:rsid w:val="008E3CC0"/>
    <w:rsid w:val="008E681D"/>
    <w:rsid w:val="008F04C4"/>
    <w:rsid w:val="008F742B"/>
    <w:rsid w:val="00902CAA"/>
    <w:rsid w:val="00904110"/>
    <w:rsid w:val="009046CA"/>
    <w:rsid w:val="0090499E"/>
    <w:rsid w:val="009074C5"/>
    <w:rsid w:val="00910B59"/>
    <w:rsid w:val="00920C34"/>
    <w:rsid w:val="00922FAD"/>
    <w:rsid w:val="00925241"/>
    <w:rsid w:val="009255A7"/>
    <w:rsid w:val="00927914"/>
    <w:rsid w:val="009343DE"/>
    <w:rsid w:val="00936DDF"/>
    <w:rsid w:val="00937B87"/>
    <w:rsid w:val="00940A59"/>
    <w:rsid w:val="00941F85"/>
    <w:rsid w:val="00953DF8"/>
    <w:rsid w:val="009605F6"/>
    <w:rsid w:val="009607C0"/>
    <w:rsid w:val="0096252C"/>
    <w:rsid w:val="009667DB"/>
    <w:rsid w:val="00970A70"/>
    <w:rsid w:val="009736C9"/>
    <w:rsid w:val="009775CE"/>
    <w:rsid w:val="00977B63"/>
    <w:rsid w:val="00977E7E"/>
    <w:rsid w:val="00985D1F"/>
    <w:rsid w:val="00990B1F"/>
    <w:rsid w:val="00994A9C"/>
    <w:rsid w:val="009A0D9C"/>
    <w:rsid w:val="009A1332"/>
    <w:rsid w:val="009A1CED"/>
    <w:rsid w:val="009A4C83"/>
    <w:rsid w:val="009A5365"/>
    <w:rsid w:val="009A618F"/>
    <w:rsid w:val="009B181B"/>
    <w:rsid w:val="009B3671"/>
    <w:rsid w:val="009C6A4F"/>
    <w:rsid w:val="009E0D5A"/>
    <w:rsid w:val="009E1962"/>
    <w:rsid w:val="009E32FF"/>
    <w:rsid w:val="009E4D8A"/>
    <w:rsid w:val="009F1985"/>
    <w:rsid w:val="009F1CBA"/>
    <w:rsid w:val="009F2067"/>
    <w:rsid w:val="009F36B1"/>
    <w:rsid w:val="00A0029F"/>
    <w:rsid w:val="00A0090A"/>
    <w:rsid w:val="00A01C0C"/>
    <w:rsid w:val="00A01E08"/>
    <w:rsid w:val="00A01E9C"/>
    <w:rsid w:val="00A0383F"/>
    <w:rsid w:val="00A05174"/>
    <w:rsid w:val="00A05843"/>
    <w:rsid w:val="00A06BC9"/>
    <w:rsid w:val="00A1091E"/>
    <w:rsid w:val="00A10B10"/>
    <w:rsid w:val="00A1208E"/>
    <w:rsid w:val="00A17C36"/>
    <w:rsid w:val="00A20813"/>
    <w:rsid w:val="00A23ECE"/>
    <w:rsid w:val="00A24E4D"/>
    <w:rsid w:val="00A265A1"/>
    <w:rsid w:val="00A27C4F"/>
    <w:rsid w:val="00A31719"/>
    <w:rsid w:val="00A31B64"/>
    <w:rsid w:val="00A31EBA"/>
    <w:rsid w:val="00A31F3A"/>
    <w:rsid w:val="00A4124B"/>
    <w:rsid w:val="00A43D26"/>
    <w:rsid w:val="00A5054B"/>
    <w:rsid w:val="00A524DB"/>
    <w:rsid w:val="00A57232"/>
    <w:rsid w:val="00A62152"/>
    <w:rsid w:val="00A6287D"/>
    <w:rsid w:val="00A6711E"/>
    <w:rsid w:val="00A70AE9"/>
    <w:rsid w:val="00A734B9"/>
    <w:rsid w:val="00A748F1"/>
    <w:rsid w:val="00A75E7D"/>
    <w:rsid w:val="00A77C39"/>
    <w:rsid w:val="00A77E11"/>
    <w:rsid w:val="00A80F3A"/>
    <w:rsid w:val="00A80F71"/>
    <w:rsid w:val="00A81E4F"/>
    <w:rsid w:val="00A83BDC"/>
    <w:rsid w:val="00A83D8B"/>
    <w:rsid w:val="00A84328"/>
    <w:rsid w:val="00A85EF2"/>
    <w:rsid w:val="00A8725D"/>
    <w:rsid w:val="00AA20DE"/>
    <w:rsid w:val="00AA52EB"/>
    <w:rsid w:val="00AB152B"/>
    <w:rsid w:val="00AB29D3"/>
    <w:rsid w:val="00AB392D"/>
    <w:rsid w:val="00AB7500"/>
    <w:rsid w:val="00AC0013"/>
    <w:rsid w:val="00AC380F"/>
    <w:rsid w:val="00AC3BBA"/>
    <w:rsid w:val="00AC49C7"/>
    <w:rsid w:val="00AC6E53"/>
    <w:rsid w:val="00AD0214"/>
    <w:rsid w:val="00AD255A"/>
    <w:rsid w:val="00AE280F"/>
    <w:rsid w:val="00AE3EDE"/>
    <w:rsid w:val="00AF18FE"/>
    <w:rsid w:val="00AF2588"/>
    <w:rsid w:val="00AF47C6"/>
    <w:rsid w:val="00AF513E"/>
    <w:rsid w:val="00B02667"/>
    <w:rsid w:val="00B0510B"/>
    <w:rsid w:val="00B06FD3"/>
    <w:rsid w:val="00B116B1"/>
    <w:rsid w:val="00B11F54"/>
    <w:rsid w:val="00B216FA"/>
    <w:rsid w:val="00B22189"/>
    <w:rsid w:val="00B31030"/>
    <w:rsid w:val="00B3533E"/>
    <w:rsid w:val="00B35D9B"/>
    <w:rsid w:val="00B3697F"/>
    <w:rsid w:val="00B36F9C"/>
    <w:rsid w:val="00B370D8"/>
    <w:rsid w:val="00B410A0"/>
    <w:rsid w:val="00B4214A"/>
    <w:rsid w:val="00B44692"/>
    <w:rsid w:val="00B50CF5"/>
    <w:rsid w:val="00B52BF3"/>
    <w:rsid w:val="00B55D83"/>
    <w:rsid w:val="00B5610B"/>
    <w:rsid w:val="00B563C9"/>
    <w:rsid w:val="00B759A1"/>
    <w:rsid w:val="00B76CAF"/>
    <w:rsid w:val="00B81265"/>
    <w:rsid w:val="00B842A2"/>
    <w:rsid w:val="00B84C6C"/>
    <w:rsid w:val="00B9020C"/>
    <w:rsid w:val="00B90673"/>
    <w:rsid w:val="00B93703"/>
    <w:rsid w:val="00B969AC"/>
    <w:rsid w:val="00B9747B"/>
    <w:rsid w:val="00BA0298"/>
    <w:rsid w:val="00BA15A6"/>
    <w:rsid w:val="00BA27F5"/>
    <w:rsid w:val="00BA5E11"/>
    <w:rsid w:val="00BA6399"/>
    <w:rsid w:val="00BA6AB6"/>
    <w:rsid w:val="00BB3A04"/>
    <w:rsid w:val="00BB4E1C"/>
    <w:rsid w:val="00BB6F44"/>
    <w:rsid w:val="00BC6D4B"/>
    <w:rsid w:val="00BC6DD5"/>
    <w:rsid w:val="00BD0A6F"/>
    <w:rsid w:val="00BD1701"/>
    <w:rsid w:val="00BD2A97"/>
    <w:rsid w:val="00BD3FB5"/>
    <w:rsid w:val="00BD54B2"/>
    <w:rsid w:val="00BD5DF8"/>
    <w:rsid w:val="00BD62C4"/>
    <w:rsid w:val="00BD6C5C"/>
    <w:rsid w:val="00BE0B0A"/>
    <w:rsid w:val="00BE193B"/>
    <w:rsid w:val="00BF172B"/>
    <w:rsid w:val="00BF44D1"/>
    <w:rsid w:val="00BF5A42"/>
    <w:rsid w:val="00BF7053"/>
    <w:rsid w:val="00C02A13"/>
    <w:rsid w:val="00C03C71"/>
    <w:rsid w:val="00C03F91"/>
    <w:rsid w:val="00C03F94"/>
    <w:rsid w:val="00C06D21"/>
    <w:rsid w:val="00C12BF1"/>
    <w:rsid w:val="00C231CA"/>
    <w:rsid w:val="00C2461A"/>
    <w:rsid w:val="00C308B9"/>
    <w:rsid w:val="00C31148"/>
    <w:rsid w:val="00C432FD"/>
    <w:rsid w:val="00C47458"/>
    <w:rsid w:val="00C50779"/>
    <w:rsid w:val="00C53FB2"/>
    <w:rsid w:val="00C57AFA"/>
    <w:rsid w:val="00C65726"/>
    <w:rsid w:val="00C72225"/>
    <w:rsid w:val="00C80E01"/>
    <w:rsid w:val="00C831C9"/>
    <w:rsid w:val="00C87190"/>
    <w:rsid w:val="00C91699"/>
    <w:rsid w:val="00C957B2"/>
    <w:rsid w:val="00CA1571"/>
    <w:rsid w:val="00CA1F77"/>
    <w:rsid w:val="00CA49B5"/>
    <w:rsid w:val="00CA5481"/>
    <w:rsid w:val="00CA5587"/>
    <w:rsid w:val="00CA65D6"/>
    <w:rsid w:val="00CA7F59"/>
    <w:rsid w:val="00CB2AD2"/>
    <w:rsid w:val="00CC0697"/>
    <w:rsid w:val="00CC381A"/>
    <w:rsid w:val="00CC488B"/>
    <w:rsid w:val="00CC517E"/>
    <w:rsid w:val="00CC51EC"/>
    <w:rsid w:val="00CC54EB"/>
    <w:rsid w:val="00CC6179"/>
    <w:rsid w:val="00CD1406"/>
    <w:rsid w:val="00CD16EE"/>
    <w:rsid w:val="00CD2080"/>
    <w:rsid w:val="00CD4E78"/>
    <w:rsid w:val="00CE3D0D"/>
    <w:rsid w:val="00CE6D2A"/>
    <w:rsid w:val="00CE763C"/>
    <w:rsid w:val="00CF0CB5"/>
    <w:rsid w:val="00CF0F13"/>
    <w:rsid w:val="00CF1E9F"/>
    <w:rsid w:val="00D074E8"/>
    <w:rsid w:val="00D109A3"/>
    <w:rsid w:val="00D16574"/>
    <w:rsid w:val="00D26637"/>
    <w:rsid w:val="00D31DCF"/>
    <w:rsid w:val="00D32830"/>
    <w:rsid w:val="00D37DC2"/>
    <w:rsid w:val="00D41BB2"/>
    <w:rsid w:val="00D4200D"/>
    <w:rsid w:val="00D435D0"/>
    <w:rsid w:val="00D442E3"/>
    <w:rsid w:val="00D52C19"/>
    <w:rsid w:val="00D52EDC"/>
    <w:rsid w:val="00D552C3"/>
    <w:rsid w:val="00D56D9A"/>
    <w:rsid w:val="00D60026"/>
    <w:rsid w:val="00D60E3C"/>
    <w:rsid w:val="00D62884"/>
    <w:rsid w:val="00D6698C"/>
    <w:rsid w:val="00D66DD9"/>
    <w:rsid w:val="00D72B03"/>
    <w:rsid w:val="00D77048"/>
    <w:rsid w:val="00D81193"/>
    <w:rsid w:val="00D81ECA"/>
    <w:rsid w:val="00D839B3"/>
    <w:rsid w:val="00D84AD5"/>
    <w:rsid w:val="00D85A14"/>
    <w:rsid w:val="00D87EE7"/>
    <w:rsid w:val="00D93476"/>
    <w:rsid w:val="00D94AB6"/>
    <w:rsid w:val="00DA1C1D"/>
    <w:rsid w:val="00DA4398"/>
    <w:rsid w:val="00DA5793"/>
    <w:rsid w:val="00DA5E32"/>
    <w:rsid w:val="00DA643E"/>
    <w:rsid w:val="00DA74C1"/>
    <w:rsid w:val="00DB0B02"/>
    <w:rsid w:val="00DB3F1C"/>
    <w:rsid w:val="00DB46F4"/>
    <w:rsid w:val="00DB4BC0"/>
    <w:rsid w:val="00DB7E7C"/>
    <w:rsid w:val="00DD34A3"/>
    <w:rsid w:val="00DD3BB1"/>
    <w:rsid w:val="00DD47AD"/>
    <w:rsid w:val="00DE0FF9"/>
    <w:rsid w:val="00DE7789"/>
    <w:rsid w:val="00DF3B1D"/>
    <w:rsid w:val="00DF4D56"/>
    <w:rsid w:val="00DF4E80"/>
    <w:rsid w:val="00DF5806"/>
    <w:rsid w:val="00E00F2B"/>
    <w:rsid w:val="00E03AB4"/>
    <w:rsid w:val="00E0453B"/>
    <w:rsid w:val="00E052EA"/>
    <w:rsid w:val="00E05CD9"/>
    <w:rsid w:val="00E10BFD"/>
    <w:rsid w:val="00E11968"/>
    <w:rsid w:val="00E13A19"/>
    <w:rsid w:val="00E14FD1"/>
    <w:rsid w:val="00E162F8"/>
    <w:rsid w:val="00E20956"/>
    <w:rsid w:val="00E24C6E"/>
    <w:rsid w:val="00E25073"/>
    <w:rsid w:val="00E268CD"/>
    <w:rsid w:val="00E35324"/>
    <w:rsid w:val="00E41880"/>
    <w:rsid w:val="00E44335"/>
    <w:rsid w:val="00E44793"/>
    <w:rsid w:val="00E47DC8"/>
    <w:rsid w:val="00E51150"/>
    <w:rsid w:val="00E53768"/>
    <w:rsid w:val="00E545BC"/>
    <w:rsid w:val="00E603F4"/>
    <w:rsid w:val="00E60D51"/>
    <w:rsid w:val="00E60E43"/>
    <w:rsid w:val="00E611A0"/>
    <w:rsid w:val="00E63A6C"/>
    <w:rsid w:val="00E701C7"/>
    <w:rsid w:val="00E7146D"/>
    <w:rsid w:val="00E723C2"/>
    <w:rsid w:val="00E761F9"/>
    <w:rsid w:val="00E777C9"/>
    <w:rsid w:val="00E777F2"/>
    <w:rsid w:val="00E82C9E"/>
    <w:rsid w:val="00E82CAE"/>
    <w:rsid w:val="00E84CC5"/>
    <w:rsid w:val="00E90ECD"/>
    <w:rsid w:val="00E93D63"/>
    <w:rsid w:val="00E96FC5"/>
    <w:rsid w:val="00E9736D"/>
    <w:rsid w:val="00E97D01"/>
    <w:rsid w:val="00EA78DE"/>
    <w:rsid w:val="00EB1070"/>
    <w:rsid w:val="00EB40B0"/>
    <w:rsid w:val="00EB436F"/>
    <w:rsid w:val="00EB6E5E"/>
    <w:rsid w:val="00EC33E5"/>
    <w:rsid w:val="00EC3627"/>
    <w:rsid w:val="00ED0C68"/>
    <w:rsid w:val="00ED2AE5"/>
    <w:rsid w:val="00ED4BDB"/>
    <w:rsid w:val="00ED5790"/>
    <w:rsid w:val="00EE1E34"/>
    <w:rsid w:val="00EE29B4"/>
    <w:rsid w:val="00EE353A"/>
    <w:rsid w:val="00EE6B56"/>
    <w:rsid w:val="00EE718E"/>
    <w:rsid w:val="00EE7B9E"/>
    <w:rsid w:val="00EE7C3D"/>
    <w:rsid w:val="00EF1E53"/>
    <w:rsid w:val="00EF307E"/>
    <w:rsid w:val="00EF3969"/>
    <w:rsid w:val="00EF42BC"/>
    <w:rsid w:val="00F0239C"/>
    <w:rsid w:val="00F0246D"/>
    <w:rsid w:val="00F04372"/>
    <w:rsid w:val="00F06028"/>
    <w:rsid w:val="00F06054"/>
    <w:rsid w:val="00F11118"/>
    <w:rsid w:val="00F12642"/>
    <w:rsid w:val="00F1592F"/>
    <w:rsid w:val="00F160E2"/>
    <w:rsid w:val="00F24039"/>
    <w:rsid w:val="00F267EA"/>
    <w:rsid w:val="00F27720"/>
    <w:rsid w:val="00F36A53"/>
    <w:rsid w:val="00F40D7E"/>
    <w:rsid w:val="00F46797"/>
    <w:rsid w:val="00F46F88"/>
    <w:rsid w:val="00F514FC"/>
    <w:rsid w:val="00F520CA"/>
    <w:rsid w:val="00F534C5"/>
    <w:rsid w:val="00F53D3B"/>
    <w:rsid w:val="00F553AD"/>
    <w:rsid w:val="00F561F8"/>
    <w:rsid w:val="00F56609"/>
    <w:rsid w:val="00F60753"/>
    <w:rsid w:val="00F62776"/>
    <w:rsid w:val="00F63983"/>
    <w:rsid w:val="00F6740F"/>
    <w:rsid w:val="00F72AB6"/>
    <w:rsid w:val="00F74DF7"/>
    <w:rsid w:val="00F76601"/>
    <w:rsid w:val="00F76C2C"/>
    <w:rsid w:val="00F7767F"/>
    <w:rsid w:val="00F83908"/>
    <w:rsid w:val="00F8474A"/>
    <w:rsid w:val="00F85AB8"/>
    <w:rsid w:val="00FA07A6"/>
    <w:rsid w:val="00FA3CE3"/>
    <w:rsid w:val="00FA62E4"/>
    <w:rsid w:val="00FB1105"/>
    <w:rsid w:val="00FB74A5"/>
    <w:rsid w:val="00FC0BB7"/>
    <w:rsid w:val="00FC2E62"/>
    <w:rsid w:val="00FC74A8"/>
    <w:rsid w:val="00FD4E3D"/>
    <w:rsid w:val="00FE03B7"/>
    <w:rsid w:val="00FE0C5C"/>
    <w:rsid w:val="00FE37A6"/>
    <w:rsid w:val="00FE7A09"/>
    <w:rsid w:val="00FF495C"/>
    <w:rsid w:val="00FF4EF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1BAD7"/>
  <w15:docId w15:val="{168A0395-8616-4D12-B23B-ABA0B3A1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57D"/>
  </w:style>
  <w:style w:type="paragraph" w:styleId="1">
    <w:name w:val="heading 1"/>
    <w:basedOn w:val="a"/>
    <w:next w:val="a"/>
    <w:link w:val="10"/>
    <w:uiPriority w:val="9"/>
    <w:qFormat/>
    <w:rsid w:val="00070D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A5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935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935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CE6D2A"/>
    <w:pPr>
      <w:spacing w:before="100" w:beforeAutospacing="1" w:after="100" w:afterAutospacing="1" w:line="240" w:lineRule="auto"/>
    </w:pPr>
    <w:rPr>
      <w:rFonts w:ascii="Times New Roman" w:eastAsia="Calibri" w:hAnsi="Times New Roman" w:cs="Times New Roman"/>
      <w:sz w:val="24"/>
      <w:szCs w:val="24"/>
      <w:lang w:eastAsia="en-US"/>
    </w:rPr>
  </w:style>
  <w:style w:type="paragraph" w:customStyle="1" w:styleId="11">
    <w:name w:val="Обычный1"/>
    <w:uiPriority w:val="99"/>
    <w:qFormat/>
    <w:rsid w:val="00CE6D2A"/>
    <w:pPr>
      <w:widowControl w:val="0"/>
      <w:snapToGrid w:val="0"/>
      <w:spacing w:after="0" w:line="300" w:lineRule="auto"/>
      <w:ind w:left="440" w:firstLine="680"/>
      <w:jc w:val="both"/>
    </w:pPr>
    <w:rPr>
      <w:rFonts w:ascii="Times New Roman" w:eastAsia="MS Mincho" w:hAnsi="Times New Roman" w:cs="Times New Roman"/>
      <w:sz w:val="24"/>
      <w:szCs w:val="20"/>
      <w:lang w:eastAsia="ru-RU"/>
    </w:rPr>
  </w:style>
  <w:style w:type="paragraph" w:styleId="a5">
    <w:name w:val="List Paragraph"/>
    <w:aliases w:val="Mummuga loetelu,Loendi lõik"/>
    <w:basedOn w:val="a"/>
    <w:link w:val="a6"/>
    <w:uiPriority w:val="34"/>
    <w:qFormat/>
    <w:rsid w:val="00CE6D2A"/>
    <w:pPr>
      <w:ind w:left="720"/>
    </w:pPr>
    <w:rPr>
      <w:rFonts w:ascii="Calibri" w:eastAsia="Calibri" w:hAnsi="Calibri" w:cs="Times New Roman"/>
      <w:lang w:eastAsia="en-US"/>
    </w:rPr>
  </w:style>
  <w:style w:type="character" w:customStyle="1" w:styleId="a7">
    <w:name w:val="Без интервала Знак"/>
    <w:link w:val="a8"/>
    <w:uiPriority w:val="1"/>
    <w:locked/>
    <w:rsid w:val="00CE6D2A"/>
    <w:rPr>
      <w:rFonts w:ascii="Calibri" w:eastAsia="Calibri" w:hAnsi="Calibri"/>
    </w:rPr>
  </w:style>
  <w:style w:type="paragraph" w:styleId="a8">
    <w:name w:val="No Spacing"/>
    <w:link w:val="a7"/>
    <w:uiPriority w:val="1"/>
    <w:qFormat/>
    <w:rsid w:val="00CE6D2A"/>
    <w:pPr>
      <w:spacing w:after="0" w:line="240" w:lineRule="auto"/>
    </w:pPr>
    <w:rPr>
      <w:rFonts w:ascii="Calibri" w:eastAsia="Calibri" w:hAnsi="Calibri"/>
    </w:rPr>
  </w:style>
  <w:style w:type="paragraph" w:customStyle="1" w:styleId="1acxspmiddle">
    <w:name w:val="1acxspmiddle"/>
    <w:basedOn w:val="a"/>
    <w:uiPriority w:val="99"/>
    <w:rsid w:val="00CE6D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CE6D2A"/>
    <w:rPr>
      <w:rFonts w:ascii="Times New Roman" w:eastAsia="Calibri" w:hAnsi="Times New Roman" w:cs="Times New Roman"/>
      <w:sz w:val="24"/>
      <w:szCs w:val="24"/>
      <w:lang w:eastAsia="en-US"/>
    </w:rPr>
  </w:style>
  <w:style w:type="character" w:customStyle="1" w:styleId="a6">
    <w:name w:val="Абзац списка Знак"/>
    <w:aliases w:val="Mummuga loetelu Знак,Loendi lõik Знак"/>
    <w:link w:val="a5"/>
    <w:uiPriority w:val="34"/>
    <w:locked/>
    <w:rsid w:val="00CE6D2A"/>
    <w:rPr>
      <w:rFonts w:ascii="Calibri" w:eastAsia="Calibri" w:hAnsi="Calibri" w:cs="Times New Roman"/>
      <w:lang w:eastAsia="en-US"/>
    </w:rPr>
  </w:style>
  <w:style w:type="paragraph" w:styleId="a9">
    <w:name w:val="Title"/>
    <w:basedOn w:val="a"/>
    <w:next w:val="a"/>
    <w:link w:val="12"/>
    <w:uiPriority w:val="99"/>
    <w:qFormat/>
    <w:rsid w:val="00FB11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aliases w:val="Заголовок Знак,Заголовок11 Знак"/>
    <w:link w:val="ab"/>
    <w:uiPriority w:val="10"/>
    <w:locked/>
    <w:rsid w:val="00FB1105"/>
    <w:rPr>
      <w:rFonts w:eastAsia="Calibri"/>
      <w:sz w:val="28"/>
      <w:szCs w:val="24"/>
      <w:lang w:val="uk-UA" w:eastAsia="ru-RU" w:bidi="ar-SA"/>
    </w:rPr>
  </w:style>
  <w:style w:type="character" w:customStyle="1" w:styleId="12">
    <w:name w:val="Заголовок Знак1"/>
    <w:basedOn w:val="a0"/>
    <w:link w:val="a9"/>
    <w:uiPriority w:val="10"/>
    <w:rsid w:val="00FB1105"/>
    <w:rPr>
      <w:rFonts w:asciiTheme="majorHAnsi" w:eastAsiaTheme="majorEastAsia" w:hAnsiTheme="majorHAnsi" w:cstheme="majorBidi"/>
      <w:color w:val="17365D" w:themeColor="text2" w:themeShade="BF"/>
      <w:spacing w:val="5"/>
      <w:kern w:val="28"/>
      <w:sz w:val="52"/>
      <w:szCs w:val="52"/>
    </w:rPr>
  </w:style>
  <w:style w:type="character" w:styleId="ac">
    <w:name w:val="Strong"/>
    <w:basedOn w:val="a0"/>
    <w:uiPriority w:val="22"/>
    <w:qFormat/>
    <w:rsid w:val="00625B7C"/>
    <w:rPr>
      <w:b/>
      <w:bCs/>
    </w:rPr>
  </w:style>
  <w:style w:type="character" w:customStyle="1" w:styleId="html-span">
    <w:name w:val="html-span"/>
    <w:basedOn w:val="a0"/>
    <w:rsid w:val="00BD54B2"/>
  </w:style>
  <w:style w:type="character" w:customStyle="1" w:styleId="xjp7ctv">
    <w:name w:val="xjp7ctv"/>
    <w:basedOn w:val="a0"/>
    <w:rsid w:val="00BD54B2"/>
  </w:style>
  <w:style w:type="paragraph" w:styleId="ad">
    <w:name w:val="Balloon Text"/>
    <w:basedOn w:val="a"/>
    <w:link w:val="ae"/>
    <w:semiHidden/>
    <w:unhideWhenUsed/>
    <w:rsid w:val="00BD54B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D54B2"/>
    <w:rPr>
      <w:rFonts w:ascii="Tahoma" w:hAnsi="Tahoma" w:cs="Tahoma"/>
      <w:sz w:val="16"/>
      <w:szCs w:val="16"/>
    </w:rPr>
  </w:style>
  <w:style w:type="character" w:customStyle="1" w:styleId="relative">
    <w:name w:val="relative"/>
    <w:basedOn w:val="a0"/>
    <w:rsid w:val="00E25073"/>
  </w:style>
  <w:style w:type="character" w:customStyle="1" w:styleId="ms-1">
    <w:name w:val="ms-1"/>
    <w:basedOn w:val="a0"/>
    <w:rsid w:val="00E25073"/>
  </w:style>
  <w:style w:type="character" w:customStyle="1" w:styleId="max-w-full">
    <w:name w:val="max-w-full"/>
    <w:basedOn w:val="a0"/>
    <w:rsid w:val="00E25073"/>
  </w:style>
  <w:style w:type="character" w:customStyle="1" w:styleId="-me-1">
    <w:name w:val="-me-1"/>
    <w:basedOn w:val="a0"/>
    <w:rsid w:val="00E25073"/>
  </w:style>
  <w:style w:type="character" w:customStyle="1" w:styleId="30">
    <w:name w:val="Заголовок 3 Знак"/>
    <w:basedOn w:val="a0"/>
    <w:link w:val="3"/>
    <w:uiPriority w:val="9"/>
    <w:rsid w:val="005935B1"/>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5935B1"/>
    <w:rPr>
      <w:rFonts w:ascii="Times New Roman" w:eastAsia="Times New Roman" w:hAnsi="Times New Roman" w:cs="Times New Roman"/>
      <w:b/>
      <w:bCs/>
      <w:sz w:val="24"/>
      <w:szCs w:val="24"/>
    </w:rPr>
  </w:style>
  <w:style w:type="character" w:customStyle="1" w:styleId="af">
    <w:name w:val="Немає"/>
    <w:rsid w:val="007B5222"/>
  </w:style>
  <w:style w:type="character" w:styleId="af0">
    <w:name w:val="Hyperlink"/>
    <w:rsid w:val="0028359D"/>
    <w:rPr>
      <w:u w:val="single"/>
    </w:rPr>
  </w:style>
  <w:style w:type="paragraph" w:customStyle="1" w:styleId="13">
    <w:name w:val="Обычный (веб)1"/>
    <w:rsid w:val="0028359D"/>
    <w:pPr>
      <w:spacing w:before="100" w:after="100" w:line="240" w:lineRule="auto"/>
    </w:pPr>
    <w:rPr>
      <w:rFonts w:ascii="Times New Roman" w:eastAsia="Arial Unicode MS" w:hAnsi="Times New Roman" w:cs="Arial Unicode MS"/>
      <w:color w:val="000000"/>
      <w:sz w:val="24"/>
      <w:szCs w:val="24"/>
      <w:u w:color="000000"/>
    </w:rPr>
  </w:style>
  <w:style w:type="paragraph" w:customStyle="1" w:styleId="af1">
    <w:name w:val="Стиль"/>
    <w:uiPriority w:val="99"/>
    <w:rsid w:val="00C2461A"/>
    <w:pPr>
      <w:suppressAutoHyphens/>
      <w:spacing w:after="0" w:line="240" w:lineRule="auto"/>
    </w:pPr>
    <w:rPr>
      <w:rFonts w:ascii="Times New Roman" w:eastAsia="Times New Roman" w:hAnsi="Times New Roman" w:cs="Times New Roman"/>
      <w:sz w:val="20"/>
      <w:szCs w:val="20"/>
      <w:lang w:val="ru-RU" w:eastAsia="zh-CN"/>
    </w:rPr>
  </w:style>
  <w:style w:type="paragraph" w:customStyle="1" w:styleId="Default">
    <w:name w:val="Default"/>
    <w:rsid w:val="00A10B1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0">
    <w:name w:val="Заголовок 2 Знак"/>
    <w:basedOn w:val="a0"/>
    <w:link w:val="2"/>
    <w:uiPriority w:val="9"/>
    <w:semiHidden/>
    <w:rsid w:val="00DA5793"/>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rsid w:val="00070DEB"/>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96252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252C"/>
    <w:pPr>
      <w:widowControl w:val="0"/>
      <w:autoSpaceDE w:val="0"/>
      <w:autoSpaceDN w:val="0"/>
      <w:spacing w:after="0" w:line="240" w:lineRule="auto"/>
      <w:ind w:left="108"/>
      <w:jc w:val="center"/>
    </w:pPr>
    <w:rPr>
      <w:rFonts w:ascii="Times New Roman" w:eastAsia="Times New Roman" w:hAnsi="Times New Roman" w:cs="Times New Roman"/>
      <w:lang w:eastAsia="en-US"/>
    </w:rPr>
  </w:style>
  <w:style w:type="paragraph" w:customStyle="1" w:styleId="14">
    <w:name w:val="Без інтервалів1"/>
    <w:qFormat/>
    <w:rsid w:val="00646A19"/>
    <w:pPr>
      <w:spacing w:after="0" w:line="240" w:lineRule="auto"/>
    </w:pPr>
    <w:rPr>
      <w:rFonts w:ascii="Calibri" w:eastAsia="Times New Roman" w:hAnsi="Calibri" w:cs="Times New Roman"/>
      <w:lang w:eastAsia="en-US"/>
    </w:rPr>
  </w:style>
  <w:style w:type="paragraph" w:styleId="HTML">
    <w:name w:val="HTML Preformatted"/>
    <w:basedOn w:val="a"/>
    <w:link w:val="HTML0"/>
    <w:unhideWhenUsed/>
    <w:rsid w:val="00475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rsid w:val="004754FD"/>
    <w:rPr>
      <w:rFonts w:ascii="Courier New" w:eastAsia="Times New Roman" w:hAnsi="Courier New" w:cs="Times New Roman"/>
      <w:sz w:val="20"/>
      <w:szCs w:val="20"/>
      <w:lang w:val="ru-RU" w:eastAsia="ru-RU"/>
    </w:rPr>
  </w:style>
  <w:style w:type="table" w:customStyle="1" w:styleId="TableNormal0">
    <w:name w:val="TableNormal"/>
    <w:rsid w:val="00D109A3"/>
    <w:pPr>
      <w:spacing w:after="0"/>
    </w:pPr>
    <w:rPr>
      <w:rFonts w:ascii="Arial" w:eastAsia="Arial" w:hAnsi="Arial" w:cs="Arial"/>
      <w:lang w:eastAsia="ru-RU"/>
    </w:rPr>
    <w:tblPr>
      <w:tblCellMar>
        <w:top w:w="0" w:type="dxa"/>
        <w:left w:w="0" w:type="dxa"/>
        <w:bottom w:w="0" w:type="dxa"/>
        <w:right w:w="0" w:type="dxa"/>
      </w:tblCellMar>
    </w:tblPr>
  </w:style>
  <w:style w:type="paragraph" w:customStyle="1" w:styleId="xfmc1">
    <w:name w:val="xfmc1"/>
    <w:basedOn w:val="a"/>
    <w:rsid w:val="000076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ий текст (2)"/>
    <w:rsid w:val="00055BE3"/>
    <w:rPr>
      <w:rFonts w:ascii="Times New Roman" w:hAnsi="Times New Roman" w:cs="Times New Roman"/>
      <w:color w:val="000000"/>
      <w:spacing w:val="0"/>
      <w:w w:val="100"/>
      <w:position w:val="0"/>
      <w:sz w:val="24"/>
      <w:szCs w:val="24"/>
      <w:u w:val="none"/>
      <w:lang w:val="uk-UA" w:eastAsia="uk-UA" w:bidi="ar-SA"/>
    </w:rPr>
  </w:style>
  <w:style w:type="character" w:customStyle="1" w:styleId="fontstyle01">
    <w:name w:val="fontstyle01"/>
    <w:rsid w:val="009F1CBA"/>
    <w:rPr>
      <w:rFonts w:ascii="Arial-ItalicMT" w:hAnsi="Arial-ItalicMT" w:hint="default"/>
      <w:b w:val="0"/>
      <w:bCs w:val="0"/>
      <w:i/>
      <w:iCs/>
      <w:color w:val="000000"/>
      <w:sz w:val="22"/>
      <w:szCs w:val="22"/>
    </w:rPr>
  </w:style>
  <w:style w:type="paragraph" w:customStyle="1" w:styleId="align-left">
    <w:name w:val="align-left"/>
    <w:basedOn w:val="a"/>
    <w:rsid w:val="0035139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
    <w:name w:val="Без интервала1"/>
    <w:qFormat/>
    <w:rsid w:val="00B31030"/>
    <w:pPr>
      <w:spacing w:after="0" w:line="240" w:lineRule="auto"/>
    </w:pPr>
    <w:rPr>
      <w:rFonts w:ascii="Calibri" w:eastAsia="Calibri" w:hAnsi="Calibri" w:cs="Times New Roman"/>
      <w:lang w:val="ru-RU" w:eastAsia="en-US"/>
    </w:rPr>
  </w:style>
  <w:style w:type="character" w:styleId="af2">
    <w:name w:val="Emphasis"/>
    <w:basedOn w:val="a0"/>
    <w:uiPriority w:val="20"/>
    <w:qFormat/>
    <w:rsid w:val="004D6448"/>
    <w:rPr>
      <w:i/>
      <w:iCs/>
    </w:rPr>
  </w:style>
  <w:style w:type="paragraph" w:customStyle="1" w:styleId="af3">
    <w:name w:val="Вміст таблиці"/>
    <w:basedOn w:val="a"/>
    <w:rsid w:val="0060799E"/>
    <w:pPr>
      <w:widowControl w:val="0"/>
      <w:suppressLineNumbers/>
      <w:suppressAutoHyphens/>
      <w:spacing w:after="0" w:line="240" w:lineRule="auto"/>
    </w:pPr>
    <w:rPr>
      <w:rFonts w:ascii="Liberation Serif" w:eastAsia="Droid Sans Fallback" w:hAnsi="Liberation Serif" w:cs="FreeSans"/>
      <w:kern w:val="1"/>
      <w:sz w:val="24"/>
      <w:szCs w:val="24"/>
      <w:lang w:eastAsia="zh-CN" w:bidi="hi-IN"/>
    </w:rPr>
  </w:style>
  <w:style w:type="paragraph" w:styleId="af4">
    <w:name w:val="Body Text"/>
    <w:basedOn w:val="a"/>
    <w:link w:val="af5"/>
    <w:uiPriority w:val="1"/>
    <w:qFormat/>
    <w:rsid w:val="0060757E"/>
    <w:pPr>
      <w:widowControl w:val="0"/>
      <w:autoSpaceDE w:val="0"/>
      <w:autoSpaceDN w:val="0"/>
      <w:spacing w:after="0" w:line="240" w:lineRule="auto"/>
      <w:ind w:left="141"/>
      <w:jc w:val="both"/>
    </w:pPr>
    <w:rPr>
      <w:rFonts w:ascii="Times New Roman" w:eastAsia="Times New Roman" w:hAnsi="Times New Roman" w:cs="Times New Roman"/>
      <w:sz w:val="24"/>
      <w:szCs w:val="24"/>
      <w:lang w:eastAsia="en-US"/>
    </w:rPr>
  </w:style>
  <w:style w:type="character" w:customStyle="1" w:styleId="af5">
    <w:name w:val="Основной текст Знак"/>
    <w:basedOn w:val="a0"/>
    <w:link w:val="af4"/>
    <w:uiPriority w:val="1"/>
    <w:rsid w:val="0060757E"/>
    <w:rPr>
      <w:rFonts w:ascii="Times New Roman" w:eastAsia="Times New Roman" w:hAnsi="Times New Roman" w:cs="Times New Roman"/>
      <w:sz w:val="24"/>
      <w:szCs w:val="24"/>
      <w:lang w:eastAsia="en-US"/>
    </w:rPr>
  </w:style>
  <w:style w:type="character" w:styleId="af6">
    <w:name w:val="FollowedHyperlink"/>
    <w:basedOn w:val="a0"/>
    <w:uiPriority w:val="99"/>
    <w:semiHidden/>
    <w:unhideWhenUsed/>
    <w:rsid w:val="00CB2AD2"/>
    <w:rPr>
      <w:color w:val="800080" w:themeColor="followedHyperlink"/>
      <w:u w:val="single"/>
    </w:rPr>
  </w:style>
  <w:style w:type="character" w:customStyle="1" w:styleId="citation-75">
    <w:name w:val="citation-75"/>
    <w:basedOn w:val="a0"/>
    <w:rsid w:val="00D66DD9"/>
  </w:style>
  <w:style w:type="character" w:customStyle="1" w:styleId="citation-74">
    <w:name w:val="citation-74"/>
    <w:basedOn w:val="a0"/>
    <w:rsid w:val="00D66DD9"/>
  </w:style>
  <w:style w:type="character" w:customStyle="1" w:styleId="citation-73">
    <w:name w:val="citation-73"/>
    <w:basedOn w:val="a0"/>
    <w:rsid w:val="00D66DD9"/>
  </w:style>
  <w:style w:type="character" w:customStyle="1" w:styleId="citation-72">
    <w:name w:val="citation-72"/>
    <w:basedOn w:val="a0"/>
    <w:rsid w:val="00D66DD9"/>
  </w:style>
  <w:style w:type="character" w:customStyle="1" w:styleId="citation-71">
    <w:name w:val="citation-71"/>
    <w:basedOn w:val="a0"/>
    <w:rsid w:val="00D66DD9"/>
  </w:style>
  <w:style w:type="character" w:customStyle="1" w:styleId="citation-70">
    <w:name w:val="citation-70"/>
    <w:basedOn w:val="a0"/>
    <w:rsid w:val="00D66DD9"/>
  </w:style>
  <w:style w:type="character" w:customStyle="1" w:styleId="citation-69">
    <w:name w:val="citation-69"/>
    <w:basedOn w:val="a0"/>
    <w:rsid w:val="00D66DD9"/>
  </w:style>
  <w:style w:type="character" w:customStyle="1" w:styleId="citation-68">
    <w:name w:val="citation-68"/>
    <w:basedOn w:val="a0"/>
    <w:rsid w:val="00D66DD9"/>
  </w:style>
  <w:style w:type="character" w:customStyle="1" w:styleId="citation-67">
    <w:name w:val="citation-67"/>
    <w:basedOn w:val="a0"/>
    <w:rsid w:val="00D66DD9"/>
  </w:style>
  <w:style w:type="character" w:customStyle="1" w:styleId="citation-66">
    <w:name w:val="citation-66"/>
    <w:basedOn w:val="a0"/>
    <w:rsid w:val="00D66DD9"/>
  </w:style>
  <w:style w:type="character" w:customStyle="1" w:styleId="citation-65">
    <w:name w:val="citation-65"/>
    <w:basedOn w:val="a0"/>
    <w:rsid w:val="00D66DD9"/>
  </w:style>
  <w:style w:type="character" w:customStyle="1" w:styleId="citation-64">
    <w:name w:val="citation-64"/>
    <w:basedOn w:val="a0"/>
    <w:rsid w:val="00D66DD9"/>
  </w:style>
  <w:style w:type="character" w:customStyle="1" w:styleId="citation-63">
    <w:name w:val="citation-63"/>
    <w:basedOn w:val="a0"/>
    <w:rsid w:val="00D66DD9"/>
  </w:style>
  <w:style w:type="character" w:customStyle="1" w:styleId="citation-62">
    <w:name w:val="citation-62"/>
    <w:basedOn w:val="a0"/>
    <w:rsid w:val="00F160E2"/>
  </w:style>
  <w:style w:type="character" w:customStyle="1" w:styleId="citation-61">
    <w:name w:val="citation-61"/>
    <w:basedOn w:val="a0"/>
    <w:rsid w:val="00F160E2"/>
  </w:style>
  <w:style w:type="character" w:customStyle="1" w:styleId="citation-60">
    <w:name w:val="citation-60"/>
    <w:basedOn w:val="a0"/>
    <w:rsid w:val="00F160E2"/>
  </w:style>
  <w:style w:type="character" w:customStyle="1" w:styleId="citation-59">
    <w:name w:val="citation-59"/>
    <w:basedOn w:val="a0"/>
    <w:rsid w:val="00F160E2"/>
  </w:style>
  <w:style w:type="character" w:customStyle="1" w:styleId="citation-58">
    <w:name w:val="citation-58"/>
    <w:basedOn w:val="a0"/>
    <w:rsid w:val="00F160E2"/>
  </w:style>
  <w:style w:type="character" w:customStyle="1" w:styleId="citation-57">
    <w:name w:val="citation-57"/>
    <w:basedOn w:val="a0"/>
    <w:rsid w:val="00F160E2"/>
  </w:style>
  <w:style w:type="paragraph" w:customStyle="1" w:styleId="ab">
    <w:basedOn w:val="a"/>
    <w:next w:val="a"/>
    <w:link w:val="aa"/>
    <w:uiPriority w:val="10"/>
    <w:qFormat/>
    <w:rsid w:val="00463B5B"/>
    <w:pPr>
      <w:autoSpaceDE w:val="0"/>
      <w:autoSpaceDN w:val="0"/>
      <w:adjustRightInd w:val="0"/>
      <w:spacing w:before="240" w:after="60" w:line="240" w:lineRule="auto"/>
      <w:jc w:val="center"/>
      <w:outlineLvl w:val="0"/>
    </w:pPr>
    <w:rPr>
      <w:rFonts w:eastAsia="Calibri"/>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8087">
      <w:bodyDiv w:val="1"/>
      <w:marLeft w:val="0"/>
      <w:marRight w:val="0"/>
      <w:marTop w:val="0"/>
      <w:marBottom w:val="0"/>
      <w:divBdr>
        <w:top w:val="none" w:sz="0" w:space="0" w:color="auto"/>
        <w:left w:val="none" w:sz="0" w:space="0" w:color="auto"/>
        <w:bottom w:val="none" w:sz="0" w:space="0" w:color="auto"/>
        <w:right w:val="none" w:sz="0" w:space="0" w:color="auto"/>
      </w:divBdr>
    </w:div>
    <w:div w:id="35592554">
      <w:bodyDiv w:val="1"/>
      <w:marLeft w:val="0"/>
      <w:marRight w:val="0"/>
      <w:marTop w:val="0"/>
      <w:marBottom w:val="0"/>
      <w:divBdr>
        <w:top w:val="none" w:sz="0" w:space="0" w:color="auto"/>
        <w:left w:val="none" w:sz="0" w:space="0" w:color="auto"/>
        <w:bottom w:val="none" w:sz="0" w:space="0" w:color="auto"/>
        <w:right w:val="none" w:sz="0" w:space="0" w:color="auto"/>
      </w:divBdr>
    </w:div>
    <w:div w:id="132874076">
      <w:bodyDiv w:val="1"/>
      <w:marLeft w:val="0"/>
      <w:marRight w:val="0"/>
      <w:marTop w:val="0"/>
      <w:marBottom w:val="0"/>
      <w:divBdr>
        <w:top w:val="none" w:sz="0" w:space="0" w:color="auto"/>
        <w:left w:val="none" w:sz="0" w:space="0" w:color="auto"/>
        <w:bottom w:val="none" w:sz="0" w:space="0" w:color="auto"/>
        <w:right w:val="none" w:sz="0" w:space="0" w:color="auto"/>
      </w:divBdr>
    </w:div>
    <w:div w:id="142625774">
      <w:bodyDiv w:val="1"/>
      <w:marLeft w:val="0"/>
      <w:marRight w:val="0"/>
      <w:marTop w:val="0"/>
      <w:marBottom w:val="0"/>
      <w:divBdr>
        <w:top w:val="none" w:sz="0" w:space="0" w:color="auto"/>
        <w:left w:val="none" w:sz="0" w:space="0" w:color="auto"/>
        <w:bottom w:val="none" w:sz="0" w:space="0" w:color="auto"/>
        <w:right w:val="none" w:sz="0" w:space="0" w:color="auto"/>
      </w:divBdr>
    </w:div>
    <w:div w:id="171913931">
      <w:bodyDiv w:val="1"/>
      <w:marLeft w:val="0"/>
      <w:marRight w:val="0"/>
      <w:marTop w:val="0"/>
      <w:marBottom w:val="0"/>
      <w:divBdr>
        <w:top w:val="none" w:sz="0" w:space="0" w:color="auto"/>
        <w:left w:val="none" w:sz="0" w:space="0" w:color="auto"/>
        <w:bottom w:val="none" w:sz="0" w:space="0" w:color="auto"/>
        <w:right w:val="none" w:sz="0" w:space="0" w:color="auto"/>
      </w:divBdr>
    </w:div>
    <w:div w:id="309018042">
      <w:bodyDiv w:val="1"/>
      <w:marLeft w:val="0"/>
      <w:marRight w:val="0"/>
      <w:marTop w:val="0"/>
      <w:marBottom w:val="0"/>
      <w:divBdr>
        <w:top w:val="none" w:sz="0" w:space="0" w:color="auto"/>
        <w:left w:val="none" w:sz="0" w:space="0" w:color="auto"/>
        <w:bottom w:val="none" w:sz="0" w:space="0" w:color="auto"/>
        <w:right w:val="none" w:sz="0" w:space="0" w:color="auto"/>
      </w:divBdr>
    </w:div>
    <w:div w:id="325130113">
      <w:bodyDiv w:val="1"/>
      <w:marLeft w:val="0"/>
      <w:marRight w:val="0"/>
      <w:marTop w:val="0"/>
      <w:marBottom w:val="0"/>
      <w:divBdr>
        <w:top w:val="none" w:sz="0" w:space="0" w:color="auto"/>
        <w:left w:val="none" w:sz="0" w:space="0" w:color="auto"/>
        <w:bottom w:val="none" w:sz="0" w:space="0" w:color="auto"/>
        <w:right w:val="none" w:sz="0" w:space="0" w:color="auto"/>
      </w:divBdr>
    </w:div>
    <w:div w:id="357244914">
      <w:bodyDiv w:val="1"/>
      <w:marLeft w:val="0"/>
      <w:marRight w:val="0"/>
      <w:marTop w:val="0"/>
      <w:marBottom w:val="0"/>
      <w:divBdr>
        <w:top w:val="none" w:sz="0" w:space="0" w:color="auto"/>
        <w:left w:val="none" w:sz="0" w:space="0" w:color="auto"/>
        <w:bottom w:val="none" w:sz="0" w:space="0" w:color="auto"/>
        <w:right w:val="none" w:sz="0" w:space="0" w:color="auto"/>
      </w:divBdr>
    </w:div>
    <w:div w:id="378364649">
      <w:bodyDiv w:val="1"/>
      <w:marLeft w:val="0"/>
      <w:marRight w:val="0"/>
      <w:marTop w:val="0"/>
      <w:marBottom w:val="0"/>
      <w:divBdr>
        <w:top w:val="none" w:sz="0" w:space="0" w:color="auto"/>
        <w:left w:val="none" w:sz="0" w:space="0" w:color="auto"/>
        <w:bottom w:val="none" w:sz="0" w:space="0" w:color="auto"/>
        <w:right w:val="none" w:sz="0" w:space="0" w:color="auto"/>
      </w:divBdr>
    </w:div>
    <w:div w:id="420369275">
      <w:bodyDiv w:val="1"/>
      <w:marLeft w:val="0"/>
      <w:marRight w:val="0"/>
      <w:marTop w:val="0"/>
      <w:marBottom w:val="0"/>
      <w:divBdr>
        <w:top w:val="none" w:sz="0" w:space="0" w:color="auto"/>
        <w:left w:val="none" w:sz="0" w:space="0" w:color="auto"/>
        <w:bottom w:val="none" w:sz="0" w:space="0" w:color="auto"/>
        <w:right w:val="none" w:sz="0" w:space="0" w:color="auto"/>
      </w:divBdr>
    </w:div>
    <w:div w:id="457529643">
      <w:bodyDiv w:val="1"/>
      <w:marLeft w:val="0"/>
      <w:marRight w:val="0"/>
      <w:marTop w:val="0"/>
      <w:marBottom w:val="0"/>
      <w:divBdr>
        <w:top w:val="none" w:sz="0" w:space="0" w:color="auto"/>
        <w:left w:val="none" w:sz="0" w:space="0" w:color="auto"/>
        <w:bottom w:val="none" w:sz="0" w:space="0" w:color="auto"/>
        <w:right w:val="none" w:sz="0" w:space="0" w:color="auto"/>
      </w:divBdr>
    </w:div>
    <w:div w:id="503594108">
      <w:bodyDiv w:val="1"/>
      <w:marLeft w:val="0"/>
      <w:marRight w:val="0"/>
      <w:marTop w:val="0"/>
      <w:marBottom w:val="0"/>
      <w:divBdr>
        <w:top w:val="none" w:sz="0" w:space="0" w:color="auto"/>
        <w:left w:val="none" w:sz="0" w:space="0" w:color="auto"/>
        <w:bottom w:val="none" w:sz="0" w:space="0" w:color="auto"/>
        <w:right w:val="none" w:sz="0" w:space="0" w:color="auto"/>
      </w:divBdr>
      <w:divsChild>
        <w:div w:id="2118284125">
          <w:marLeft w:val="0"/>
          <w:marRight w:val="0"/>
          <w:marTop w:val="0"/>
          <w:marBottom w:val="0"/>
          <w:divBdr>
            <w:top w:val="none" w:sz="0" w:space="0" w:color="auto"/>
            <w:left w:val="none" w:sz="0" w:space="0" w:color="auto"/>
            <w:bottom w:val="none" w:sz="0" w:space="0" w:color="auto"/>
            <w:right w:val="none" w:sz="0" w:space="0" w:color="auto"/>
          </w:divBdr>
        </w:div>
        <w:div w:id="1350372981">
          <w:marLeft w:val="0"/>
          <w:marRight w:val="0"/>
          <w:marTop w:val="0"/>
          <w:marBottom w:val="0"/>
          <w:divBdr>
            <w:top w:val="none" w:sz="0" w:space="0" w:color="auto"/>
            <w:left w:val="none" w:sz="0" w:space="0" w:color="auto"/>
            <w:bottom w:val="none" w:sz="0" w:space="0" w:color="auto"/>
            <w:right w:val="none" w:sz="0" w:space="0" w:color="auto"/>
          </w:divBdr>
        </w:div>
      </w:divsChild>
    </w:div>
    <w:div w:id="512304077">
      <w:bodyDiv w:val="1"/>
      <w:marLeft w:val="0"/>
      <w:marRight w:val="0"/>
      <w:marTop w:val="0"/>
      <w:marBottom w:val="0"/>
      <w:divBdr>
        <w:top w:val="none" w:sz="0" w:space="0" w:color="auto"/>
        <w:left w:val="none" w:sz="0" w:space="0" w:color="auto"/>
        <w:bottom w:val="none" w:sz="0" w:space="0" w:color="auto"/>
        <w:right w:val="none" w:sz="0" w:space="0" w:color="auto"/>
      </w:divBdr>
      <w:divsChild>
        <w:div w:id="2109887668">
          <w:marLeft w:val="0"/>
          <w:marRight w:val="0"/>
          <w:marTop w:val="0"/>
          <w:marBottom w:val="0"/>
          <w:divBdr>
            <w:top w:val="none" w:sz="0" w:space="0" w:color="auto"/>
            <w:left w:val="none" w:sz="0" w:space="0" w:color="auto"/>
            <w:bottom w:val="none" w:sz="0" w:space="0" w:color="auto"/>
            <w:right w:val="none" w:sz="0" w:space="0" w:color="auto"/>
          </w:divBdr>
        </w:div>
        <w:div w:id="219752815">
          <w:marLeft w:val="0"/>
          <w:marRight w:val="0"/>
          <w:marTop w:val="0"/>
          <w:marBottom w:val="0"/>
          <w:divBdr>
            <w:top w:val="none" w:sz="0" w:space="0" w:color="auto"/>
            <w:left w:val="none" w:sz="0" w:space="0" w:color="auto"/>
            <w:bottom w:val="none" w:sz="0" w:space="0" w:color="auto"/>
            <w:right w:val="none" w:sz="0" w:space="0" w:color="auto"/>
          </w:divBdr>
        </w:div>
      </w:divsChild>
    </w:div>
    <w:div w:id="641009737">
      <w:bodyDiv w:val="1"/>
      <w:marLeft w:val="0"/>
      <w:marRight w:val="0"/>
      <w:marTop w:val="0"/>
      <w:marBottom w:val="0"/>
      <w:divBdr>
        <w:top w:val="none" w:sz="0" w:space="0" w:color="auto"/>
        <w:left w:val="none" w:sz="0" w:space="0" w:color="auto"/>
        <w:bottom w:val="none" w:sz="0" w:space="0" w:color="auto"/>
        <w:right w:val="none" w:sz="0" w:space="0" w:color="auto"/>
      </w:divBdr>
    </w:div>
    <w:div w:id="658508426">
      <w:bodyDiv w:val="1"/>
      <w:marLeft w:val="0"/>
      <w:marRight w:val="0"/>
      <w:marTop w:val="0"/>
      <w:marBottom w:val="0"/>
      <w:divBdr>
        <w:top w:val="none" w:sz="0" w:space="0" w:color="auto"/>
        <w:left w:val="none" w:sz="0" w:space="0" w:color="auto"/>
        <w:bottom w:val="none" w:sz="0" w:space="0" w:color="auto"/>
        <w:right w:val="none" w:sz="0" w:space="0" w:color="auto"/>
      </w:divBdr>
    </w:div>
    <w:div w:id="664632346">
      <w:bodyDiv w:val="1"/>
      <w:marLeft w:val="0"/>
      <w:marRight w:val="0"/>
      <w:marTop w:val="0"/>
      <w:marBottom w:val="0"/>
      <w:divBdr>
        <w:top w:val="none" w:sz="0" w:space="0" w:color="auto"/>
        <w:left w:val="none" w:sz="0" w:space="0" w:color="auto"/>
        <w:bottom w:val="none" w:sz="0" w:space="0" w:color="auto"/>
        <w:right w:val="none" w:sz="0" w:space="0" w:color="auto"/>
      </w:divBdr>
    </w:div>
    <w:div w:id="760878913">
      <w:bodyDiv w:val="1"/>
      <w:marLeft w:val="0"/>
      <w:marRight w:val="0"/>
      <w:marTop w:val="0"/>
      <w:marBottom w:val="0"/>
      <w:divBdr>
        <w:top w:val="none" w:sz="0" w:space="0" w:color="auto"/>
        <w:left w:val="none" w:sz="0" w:space="0" w:color="auto"/>
        <w:bottom w:val="none" w:sz="0" w:space="0" w:color="auto"/>
        <w:right w:val="none" w:sz="0" w:space="0" w:color="auto"/>
      </w:divBdr>
    </w:div>
    <w:div w:id="1017467996">
      <w:bodyDiv w:val="1"/>
      <w:marLeft w:val="0"/>
      <w:marRight w:val="0"/>
      <w:marTop w:val="0"/>
      <w:marBottom w:val="0"/>
      <w:divBdr>
        <w:top w:val="none" w:sz="0" w:space="0" w:color="auto"/>
        <w:left w:val="none" w:sz="0" w:space="0" w:color="auto"/>
        <w:bottom w:val="none" w:sz="0" w:space="0" w:color="auto"/>
        <w:right w:val="none" w:sz="0" w:space="0" w:color="auto"/>
      </w:divBdr>
    </w:div>
    <w:div w:id="1021930449">
      <w:bodyDiv w:val="1"/>
      <w:marLeft w:val="0"/>
      <w:marRight w:val="0"/>
      <w:marTop w:val="0"/>
      <w:marBottom w:val="0"/>
      <w:divBdr>
        <w:top w:val="none" w:sz="0" w:space="0" w:color="auto"/>
        <w:left w:val="none" w:sz="0" w:space="0" w:color="auto"/>
        <w:bottom w:val="none" w:sz="0" w:space="0" w:color="auto"/>
        <w:right w:val="none" w:sz="0" w:space="0" w:color="auto"/>
      </w:divBdr>
    </w:div>
    <w:div w:id="1026519252">
      <w:bodyDiv w:val="1"/>
      <w:marLeft w:val="0"/>
      <w:marRight w:val="0"/>
      <w:marTop w:val="0"/>
      <w:marBottom w:val="0"/>
      <w:divBdr>
        <w:top w:val="none" w:sz="0" w:space="0" w:color="auto"/>
        <w:left w:val="none" w:sz="0" w:space="0" w:color="auto"/>
        <w:bottom w:val="none" w:sz="0" w:space="0" w:color="auto"/>
        <w:right w:val="none" w:sz="0" w:space="0" w:color="auto"/>
      </w:divBdr>
    </w:div>
    <w:div w:id="1101099082">
      <w:bodyDiv w:val="1"/>
      <w:marLeft w:val="0"/>
      <w:marRight w:val="0"/>
      <w:marTop w:val="0"/>
      <w:marBottom w:val="0"/>
      <w:divBdr>
        <w:top w:val="none" w:sz="0" w:space="0" w:color="auto"/>
        <w:left w:val="none" w:sz="0" w:space="0" w:color="auto"/>
        <w:bottom w:val="none" w:sz="0" w:space="0" w:color="auto"/>
        <w:right w:val="none" w:sz="0" w:space="0" w:color="auto"/>
      </w:divBdr>
    </w:div>
    <w:div w:id="1183788413">
      <w:bodyDiv w:val="1"/>
      <w:marLeft w:val="0"/>
      <w:marRight w:val="0"/>
      <w:marTop w:val="0"/>
      <w:marBottom w:val="0"/>
      <w:divBdr>
        <w:top w:val="none" w:sz="0" w:space="0" w:color="auto"/>
        <w:left w:val="none" w:sz="0" w:space="0" w:color="auto"/>
        <w:bottom w:val="none" w:sz="0" w:space="0" w:color="auto"/>
        <w:right w:val="none" w:sz="0" w:space="0" w:color="auto"/>
      </w:divBdr>
      <w:divsChild>
        <w:div w:id="77873462">
          <w:marLeft w:val="0"/>
          <w:marRight w:val="0"/>
          <w:marTop w:val="0"/>
          <w:marBottom w:val="0"/>
          <w:divBdr>
            <w:top w:val="none" w:sz="0" w:space="0" w:color="auto"/>
            <w:left w:val="none" w:sz="0" w:space="0" w:color="auto"/>
            <w:bottom w:val="none" w:sz="0" w:space="0" w:color="auto"/>
            <w:right w:val="none" w:sz="0" w:space="0" w:color="auto"/>
          </w:divBdr>
          <w:divsChild>
            <w:div w:id="1108817360">
              <w:marLeft w:val="0"/>
              <w:marRight w:val="0"/>
              <w:marTop w:val="0"/>
              <w:marBottom w:val="0"/>
              <w:divBdr>
                <w:top w:val="none" w:sz="0" w:space="0" w:color="auto"/>
                <w:left w:val="none" w:sz="0" w:space="0" w:color="auto"/>
                <w:bottom w:val="none" w:sz="0" w:space="0" w:color="auto"/>
                <w:right w:val="none" w:sz="0" w:space="0" w:color="auto"/>
              </w:divBdr>
            </w:div>
          </w:divsChild>
        </w:div>
        <w:div w:id="1659263838">
          <w:marLeft w:val="0"/>
          <w:marRight w:val="0"/>
          <w:marTop w:val="120"/>
          <w:marBottom w:val="0"/>
          <w:divBdr>
            <w:top w:val="none" w:sz="0" w:space="0" w:color="auto"/>
            <w:left w:val="none" w:sz="0" w:space="0" w:color="auto"/>
            <w:bottom w:val="none" w:sz="0" w:space="0" w:color="auto"/>
            <w:right w:val="none" w:sz="0" w:space="0" w:color="auto"/>
          </w:divBdr>
          <w:divsChild>
            <w:div w:id="1155993518">
              <w:marLeft w:val="0"/>
              <w:marRight w:val="0"/>
              <w:marTop w:val="0"/>
              <w:marBottom w:val="0"/>
              <w:divBdr>
                <w:top w:val="none" w:sz="0" w:space="0" w:color="auto"/>
                <w:left w:val="none" w:sz="0" w:space="0" w:color="auto"/>
                <w:bottom w:val="none" w:sz="0" w:space="0" w:color="auto"/>
                <w:right w:val="none" w:sz="0" w:space="0" w:color="auto"/>
              </w:divBdr>
            </w:div>
            <w:div w:id="329137939">
              <w:marLeft w:val="0"/>
              <w:marRight w:val="0"/>
              <w:marTop w:val="0"/>
              <w:marBottom w:val="0"/>
              <w:divBdr>
                <w:top w:val="none" w:sz="0" w:space="0" w:color="auto"/>
                <w:left w:val="none" w:sz="0" w:space="0" w:color="auto"/>
                <w:bottom w:val="none" w:sz="0" w:space="0" w:color="auto"/>
                <w:right w:val="none" w:sz="0" w:space="0" w:color="auto"/>
              </w:divBdr>
            </w:div>
          </w:divsChild>
        </w:div>
        <w:div w:id="224340580">
          <w:marLeft w:val="0"/>
          <w:marRight w:val="0"/>
          <w:marTop w:val="120"/>
          <w:marBottom w:val="0"/>
          <w:divBdr>
            <w:top w:val="none" w:sz="0" w:space="0" w:color="auto"/>
            <w:left w:val="none" w:sz="0" w:space="0" w:color="auto"/>
            <w:bottom w:val="none" w:sz="0" w:space="0" w:color="auto"/>
            <w:right w:val="none" w:sz="0" w:space="0" w:color="auto"/>
          </w:divBdr>
          <w:divsChild>
            <w:div w:id="15051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5269">
      <w:bodyDiv w:val="1"/>
      <w:marLeft w:val="0"/>
      <w:marRight w:val="0"/>
      <w:marTop w:val="0"/>
      <w:marBottom w:val="0"/>
      <w:divBdr>
        <w:top w:val="none" w:sz="0" w:space="0" w:color="auto"/>
        <w:left w:val="none" w:sz="0" w:space="0" w:color="auto"/>
        <w:bottom w:val="none" w:sz="0" w:space="0" w:color="auto"/>
        <w:right w:val="none" w:sz="0" w:space="0" w:color="auto"/>
      </w:divBdr>
    </w:div>
    <w:div w:id="1234776995">
      <w:bodyDiv w:val="1"/>
      <w:marLeft w:val="0"/>
      <w:marRight w:val="0"/>
      <w:marTop w:val="0"/>
      <w:marBottom w:val="0"/>
      <w:divBdr>
        <w:top w:val="none" w:sz="0" w:space="0" w:color="auto"/>
        <w:left w:val="none" w:sz="0" w:space="0" w:color="auto"/>
        <w:bottom w:val="none" w:sz="0" w:space="0" w:color="auto"/>
        <w:right w:val="none" w:sz="0" w:space="0" w:color="auto"/>
      </w:divBdr>
    </w:div>
    <w:div w:id="1318654235">
      <w:bodyDiv w:val="1"/>
      <w:marLeft w:val="0"/>
      <w:marRight w:val="0"/>
      <w:marTop w:val="0"/>
      <w:marBottom w:val="0"/>
      <w:divBdr>
        <w:top w:val="none" w:sz="0" w:space="0" w:color="auto"/>
        <w:left w:val="none" w:sz="0" w:space="0" w:color="auto"/>
        <w:bottom w:val="none" w:sz="0" w:space="0" w:color="auto"/>
        <w:right w:val="none" w:sz="0" w:space="0" w:color="auto"/>
      </w:divBdr>
    </w:div>
    <w:div w:id="1318875871">
      <w:bodyDiv w:val="1"/>
      <w:marLeft w:val="0"/>
      <w:marRight w:val="0"/>
      <w:marTop w:val="0"/>
      <w:marBottom w:val="0"/>
      <w:divBdr>
        <w:top w:val="none" w:sz="0" w:space="0" w:color="auto"/>
        <w:left w:val="none" w:sz="0" w:space="0" w:color="auto"/>
        <w:bottom w:val="none" w:sz="0" w:space="0" w:color="auto"/>
        <w:right w:val="none" w:sz="0" w:space="0" w:color="auto"/>
      </w:divBdr>
    </w:div>
    <w:div w:id="1364134015">
      <w:bodyDiv w:val="1"/>
      <w:marLeft w:val="0"/>
      <w:marRight w:val="0"/>
      <w:marTop w:val="0"/>
      <w:marBottom w:val="0"/>
      <w:divBdr>
        <w:top w:val="none" w:sz="0" w:space="0" w:color="auto"/>
        <w:left w:val="none" w:sz="0" w:space="0" w:color="auto"/>
        <w:bottom w:val="none" w:sz="0" w:space="0" w:color="auto"/>
        <w:right w:val="none" w:sz="0" w:space="0" w:color="auto"/>
      </w:divBdr>
    </w:div>
    <w:div w:id="1403874373">
      <w:bodyDiv w:val="1"/>
      <w:marLeft w:val="0"/>
      <w:marRight w:val="0"/>
      <w:marTop w:val="0"/>
      <w:marBottom w:val="0"/>
      <w:divBdr>
        <w:top w:val="none" w:sz="0" w:space="0" w:color="auto"/>
        <w:left w:val="none" w:sz="0" w:space="0" w:color="auto"/>
        <w:bottom w:val="none" w:sz="0" w:space="0" w:color="auto"/>
        <w:right w:val="none" w:sz="0" w:space="0" w:color="auto"/>
      </w:divBdr>
      <w:divsChild>
        <w:div w:id="1164783693">
          <w:marLeft w:val="0"/>
          <w:marRight w:val="0"/>
          <w:marTop w:val="0"/>
          <w:marBottom w:val="0"/>
          <w:divBdr>
            <w:top w:val="none" w:sz="0" w:space="0" w:color="auto"/>
            <w:left w:val="none" w:sz="0" w:space="0" w:color="auto"/>
            <w:bottom w:val="none" w:sz="0" w:space="0" w:color="auto"/>
            <w:right w:val="none" w:sz="0" w:space="0" w:color="auto"/>
          </w:divBdr>
          <w:divsChild>
            <w:div w:id="1168600407">
              <w:marLeft w:val="0"/>
              <w:marRight w:val="0"/>
              <w:marTop w:val="0"/>
              <w:marBottom w:val="0"/>
              <w:divBdr>
                <w:top w:val="none" w:sz="0" w:space="0" w:color="auto"/>
                <w:left w:val="none" w:sz="0" w:space="0" w:color="auto"/>
                <w:bottom w:val="none" w:sz="0" w:space="0" w:color="auto"/>
                <w:right w:val="none" w:sz="0" w:space="0" w:color="auto"/>
              </w:divBdr>
            </w:div>
            <w:div w:id="1347292109">
              <w:marLeft w:val="0"/>
              <w:marRight w:val="0"/>
              <w:marTop w:val="0"/>
              <w:marBottom w:val="0"/>
              <w:divBdr>
                <w:top w:val="none" w:sz="0" w:space="0" w:color="auto"/>
                <w:left w:val="none" w:sz="0" w:space="0" w:color="auto"/>
                <w:bottom w:val="none" w:sz="0" w:space="0" w:color="auto"/>
                <w:right w:val="none" w:sz="0" w:space="0" w:color="auto"/>
              </w:divBdr>
            </w:div>
          </w:divsChild>
        </w:div>
        <w:div w:id="885410159">
          <w:marLeft w:val="0"/>
          <w:marRight w:val="0"/>
          <w:marTop w:val="120"/>
          <w:marBottom w:val="0"/>
          <w:divBdr>
            <w:top w:val="none" w:sz="0" w:space="0" w:color="auto"/>
            <w:left w:val="none" w:sz="0" w:space="0" w:color="auto"/>
            <w:bottom w:val="none" w:sz="0" w:space="0" w:color="auto"/>
            <w:right w:val="none" w:sz="0" w:space="0" w:color="auto"/>
          </w:divBdr>
          <w:divsChild>
            <w:div w:id="2114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86987">
      <w:bodyDiv w:val="1"/>
      <w:marLeft w:val="0"/>
      <w:marRight w:val="0"/>
      <w:marTop w:val="0"/>
      <w:marBottom w:val="0"/>
      <w:divBdr>
        <w:top w:val="none" w:sz="0" w:space="0" w:color="auto"/>
        <w:left w:val="none" w:sz="0" w:space="0" w:color="auto"/>
        <w:bottom w:val="none" w:sz="0" w:space="0" w:color="auto"/>
        <w:right w:val="none" w:sz="0" w:space="0" w:color="auto"/>
      </w:divBdr>
    </w:div>
    <w:div w:id="1469589147">
      <w:bodyDiv w:val="1"/>
      <w:marLeft w:val="0"/>
      <w:marRight w:val="0"/>
      <w:marTop w:val="0"/>
      <w:marBottom w:val="0"/>
      <w:divBdr>
        <w:top w:val="none" w:sz="0" w:space="0" w:color="auto"/>
        <w:left w:val="none" w:sz="0" w:space="0" w:color="auto"/>
        <w:bottom w:val="none" w:sz="0" w:space="0" w:color="auto"/>
        <w:right w:val="none" w:sz="0" w:space="0" w:color="auto"/>
      </w:divBdr>
    </w:div>
    <w:div w:id="1474063347">
      <w:bodyDiv w:val="1"/>
      <w:marLeft w:val="0"/>
      <w:marRight w:val="0"/>
      <w:marTop w:val="0"/>
      <w:marBottom w:val="0"/>
      <w:divBdr>
        <w:top w:val="none" w:sz="0" w:space="0" w:color="auto"/>
        <w:left w:val="none" w:sz="0" w:space="0" w:color="auto"/>
        <w:bottom w:val="none" w:sz="0" w:space="0" w:color="auto"/>
        <w:right w:val="none" w:sz="0" w:space="0" w:color="auto"/>
      </w:divBdr>
      <w:divsChild>
        <w:div w:id="192302505">
          <w:marLeft w:val="0"/>
          <w:marRight w:val="0"/>
          <w:marTop w:val="0"/>
          <w:marBottom w:val="0"/>
          <w:divBdr>
            <w:top w:val="none" w:sz="0" w:space="0" w:color="auto"/>
            <w:left w:val="none" w:sz="0" w:space="0" w:color="auto"/>
            <w:bottom w:val="none" w:sz="0" w:space="0" w:color="auto"/>
            <w:right w:val="none" w:sz="0" w:space="0" w:color="auto"/>
          </w:divBdr>
        </w:div>
        <w:div w:id="1795294190">
          <w:marLeft w:val="0"/>
          <w:marRight w:val="0"/>
          <w:marTop w:val="0"/>
          <w:marBottom w:val="0"/>
          <w:divBdr>
            <w:top w:val="none" w:sz="0" w:space="0" w:color="auto"/>
            <w:left w:val="none" w:sz="0" w:space="0" w:color="auto"/>
            <w:bottom w:val="none" w:sz="0" w:space="0" w:color="auto"/>
            <w:right w:val="none" w:sz="0" w:space="0" w:color="auto"/>
          </w:divBdr>
        </w:div>
      </w:divsChild>
    </w:div>
    <w:div w:id="1476098618">
      <w:bodyDiv w:val="1"/>
      <w:marLeft w:val="0"/>
      <w:marRight w:val="0"/>
      <w:marTop w:val="0"/>
      <w:marBottom w:val="0"/>
      <w:divBdr>
        <w:top w:val="none" w:sz="0" w:space="0" w:color="auto"/>
        <w:left w:val="none" w:sz="0" w:space="0" w:color="auto"/>
        <w:bottom w:val="none" w:sz="0" w:space="0" w:color="auto"/>
        <w:right w:val="none" w:sz="0" w:space="0" w:color="auto"/>
      </w:divBdr>
    </w:div>
    <w:div w:id="1507132405">
      <w:bodyDiv w:val="1"/>
      <w:marLeft w:val="0"/>
      <w:marRight w:val="0"/>
      <w:marTop w:val="0"/>
      <w:marBottom w:val="0"/>
      <w:divBdr>
        <w:top w:val="none" w:sz="0" w:space="0" w:color="auto"/>
        <w:left w:val="none" w:sz="0" w:space="0" w:color="auto"/>
        <w:bottom w:val="none" w:sz="0" w:space="0" w:color="auto"/>
        <w:right w:val="none" w:sz="0" w:space="0" w:color="auto"/>
      </w:divBdr>
    </w:div>
    <w:div w:id="1517503147">
      <w:bodyDiv w:val="1"/>
      <w:marLeft w:val="0"/>
      <w:marRight w:val="0"/>
      <w:marTop w:val="0"/>
      <w:marBottom w:val="0"/>
      <w:divBdr>
        <w:top w:val="none" w:sz="0" w:space="0" w:color="auto"/>
        <w:left w:val="none" w:sz="0" w:space="0" w:color="auto"/>
        <w:bottom w:val="none" w:sz="0" w:space="0" w:color="auto"/>
        <w:right w:val="none" w:sz="0" w:space="0" w:color="auto"/>
      </w:divBdr>
    </w:div>
    <w:div w:id="1570309950">
      <w:bodyDiv w:val="1"/>
      <w:marLeft w:val="0"/>
      <w:marRight w:val="0"/>
      <w:marTop w:val="0"/>
      <w:marBottom w:val="0"/>
      <w:divBdr>
        <w:top w:val="none" w:sz="0" w:space="0" w:color="auto"/>
        <w:left w:val="none" w:sz="0" w:space="0" w:color="auto"/>
        <w:bottom w:val="none" w:sz="0" w:space="0" w:color="auto"/>
        <w:right w:val="none" w:sz="0" w:space="0" w:color="auto"/>
      </w:divBdr>
    </w:div>
    <w:div w:id="1589581886">
      <w:bodyDiv w:val="1"/>
      <w:marLeft w:val="0"/>
      <w:marRight w:val="0"/>
      <w:marTop w:val="0"/>
      <w:marBottom w:val="0"/>
      <w:divBdr>
        <w:top w:val="none" w:sz="0" w:space="0" w:color="auto"/>
        <w:left w:val="none" w:sz="0" w:space="0" w:color="auto"/>
        <w:bottom w:val="none" w:sz="0" w:space="0" w:color="auto"/>
        <w:right w:val="none" w:sz="0" w:space="0" w:color="auto"/>
      </w:divBdr>
    </w:div>
    <w:div w:id="1615095827">
      <w:bodyDiv w:val="1"/>
      <w:marLeft w:val="0"/>
      <w:marRight w:val="0"/>
      <w:marTop w:val="0"/>
      <w:marBottom w:val="0"/>
      <w:divBdr>
        <w:top w:val="none" w:sz="0" w:space="0" w:color="auto"/>
        <w:left w:val="none" w:sz="0" w:space="0" w:color="auto"/>
        <w:bottom w:val="none" w:sz="0" w:space="0" w:color="auto"/>
        <w:right w:val="none" w:sz="0" w:space="0" w:color="auto"/>
      </w:divBdr>
    </w:div>
    <w:div w:id="1632978720">
      <w:bodyDiv w:val="1"/>
      <w:marLeft w:val="0"/>
      <w:marRight w:val="0"/>
      <w:marTop w:val="0"/>
      <w:marBottom w:val="0"/>
      <w:divBdr>
        <w:top w:val="none" w:sz="0" w:space="0" w:color="auto"/>
        <w:left w:val="none" w:sz="0" w:space="0" w:color="auto"/>
        <w:bottom w:val="none" w:sz="0" w:space="0" w:color="auto"/>
        <w:right w:val="none" w:sz="0" w:space="0" w:color="auto"/>
      </w:divBdr>
    </w:div>
    <w:div w:id="1694650814">
      <w:bodyDiv w:val="1"/>
      <w:marLeft w:val="0"/>
      <w:marRight w:val="0"/>
      <w:marTop w:val="0"/>
      <w:marBottom w:val="0"/>
      <w:divBdr>
        <w:top w:val="none" w:sz="0" w:space="0" w:color="auto"/>
        <w:left w:val="none" w:sz="0" w:space="0" w:color="auto"/>
        <w:bottom w:val="none" w:sz="0" w:space="0" w:color="auto"/>
        <w:right w:val="none" w:sz="0" w:space="0" w:color="auto"/>
      </w:divBdr>
    </w:div>
    <w:div w:id="1742411006">
      <w:bodyDiv w:val="1"/>
      <w:marLeft w:val="0"/>
      <w:marRight w:val="0"/>
      <w:marTop w:val="0"/>
      <w:marBottom w:val="0"/>
      <w:divBdr>
        <w:top w:val="none" w:sz="0" w:space="0" w:color="auto"/>
        <w:left w:val="none" w:sz="0" w:space="0" w:color="auto"/>
        <w:bottom w:val="none" w:sz="0" w:space="0" w:color="auto"/>
        <w:right w:val="none" w:sz="0" w:space="0" w:color="auto"/>
      </w:divBdr>
    </w:div>
    <w:div w:id="1756397292">
      <w:bodyDiv w:val="1"/>
      <w:marLeft w:val="0"/>
      <w:marRight w:val="0"/>
      <w:marTop w:val="0"/>
      <w:marBottom w:val="0"/>
      <w:divBdr>
        <w:top w:val="none" w:sz="0" w:space="0" w:color="auto"/>
        <w:left w:val="none" w:sz="0" w:space="0" w:color="auto"/>
        <w:bottom w:val="none" w:sz="0" w:space="0" w:color="auto"/>
        <w:right w:val="none" w:sz="0" w:space="0" w:color="auto"/>
      </w:divBdr>
    </w:div>
    <w:div w:id="1756708961">
      <w:bodyDiv w:val="1"/>
      <w:marLeft w:val="0"/>
      <w:marRight w:val="0"/>
      <w:marTop w:val="0"/>
      <w:marBottom w:val="0"/>
      <w:divBdr>
        <w:top w:val="none" w:sz="0" w:space="0" w:color="auto"/>
        <w:left w:val="none" w:sz="0" w:space="0" w:color="auto"/>
        <w:bottom w:val="none" w:sz="0" w:space="0" w:color="auto"/>
        <w:right w:val="none" w:sz="0" w:space="0" w:color="auto"/>
      </w:divBdr>
    </w:div>
    <w:div w:id="1872258557">
      <w:bodyDiv w:val="1"/>
      <w:marLeft w:val="0"/>
      <w:marRight w:val="0"/>
      <w:marTop w:val="0"/>
      <w:marBottom w:val="0"/>
      <w:divBdr>
        <w:top w:val="none" w:sz="0" w:space="0" w:color="auto"/>
        <w:left w:val="none" w:sz="0" w:space="0" w:color="auto"/>
        <w:bottom w:val="none" w:sz="0" w:space="0" w:color="auto"/>
        <w:right w:val="none" w:sz="0" w:space="0" w:color="auto"/>
      </w:divBdr>
    </w:div>
    <w:div w:id="1899171251">
      <w:bodyDiv w:val="1"/>
      <w:marLeft w:val="0"/>
      <w:marRight w:val="0"/>
      <w:marTop w:val="0"/>
      <w:marBottom w:val="0"/>
      <w:divBdr>
        <w:top w:val="none" w:sz="0" w:space="0" w:color="auto"/>
        <w:left w:val="none" w:sz="0" w:space="0" w:color="auto"/>
        <w:bottom w:val="none" w:sz="0" w:space="0" w:color="auto"/>
        <w:right w:val="none" w:sz="0" w:space="0" w:color="auto"/>
      </w:divBdr>
    </w:div>
    <w:div w:id="1920941932">
      <w:bodyDiv w:val="1"/>
      <w:marLeft w:val="0"/>
      <w:marRight w:val="0"/>
      <w:marTop w:val="0"/>
      <w:marBottom w:val="0"/>
      <w:divBdr>
        <w:top w:val="none" w:sz="0" w:space="0" w:color="auto"/>
        <w:left w:val="none" w:sz="0" w:space="0" w:color="auto"/>
        <w:bottom w:val="none" w:sz="0" w:space="0" w:color="auto"/>
        <w:right w:val="none" w:sz="0" w:space="0" w:color="auto"/>
      </w:divBdr>
    </w:div>
    <w:div w:id="1929389880">
      <w:bodyDiv w:val="1"/>
      <w:marLeft w:val="0"/>
      <w:marRight w:val="0"/>
      <w:marTop w:val="0"/>
      <w:marBottom w:val="0"/>
      <w:divBdr>
        <w:top w:val="none" w:sz="0" w:space="0" w:color="auto"/>
        <w:left w:val="none" w:sz="0" w:space="0" w:color="auto"/>
        <w:bottom w:val="none" w:sz="0" w:space="0" w:color="auto"/>
        <w:right w:val="none" w:sz="0" w:space="0" w:color="auto"/>
      </w:divBdr>
    </w:div>
    <w:div w:id="1940487796">
      <w:bodyDiv w:val="1"/>
      <w:marLeft w:val="0"/>
      <w:marRight w:val="0"/>
      <w:marTop w:val="0"/>
      <w:marBottom w:val="0"/>
      <w:divBdr>
        <w:top w:val="none" w:sz="0" w:space="0" w:color="auto"/>
        <w:left w:val="none" w:sz="0" w:space="0" w:color="auto"/>
        <w:bottom w:val="none" w:sz="0" w:space="0" w:color="auto"/>
        <w:right w:val="none" w:sz="0" w:space="0" w:color="auto"/>
      </w:divBdr>
    </w:div>
    <w:div w:id="2036031767">
      <w:bodyDiv w:val="1"/>
      <w:marLeft w:val="0"/>
      <w:marRight w:val="0"/>
      <w:marTop w:val="0"/>
      <w:marBottom w:val="0"/>
      <w:divBdr>
        <w:top w:val="none" w:sz="0" w:space="0" w:color="auto"/>
        <w:left w:val="none" w:sz="0" w:space="0" w:color="auto"/>
        <w:bottom w:val="none" w:sz="0" w:space="0" w:color="auto"/>
        <w:right w:val="none" w:sz="0" w:space="0" w:color="auto"/>
      </w:divBdr>
    </w:div>
    <w:div w:id="2041542335">
      <w:bodyDiv w:val="1"/>
      <w:marLeft w:val="0"/>
      <w:marRight w:val="0"/>
      <w:marTop w:val="0"/>
      <w:marBottom w:val="0"/>
      <w:divBdr>
        <w:top w:val="none" w:sz="0" w:space="0" w:color="auto"/>
        <w:left w:val="none" w:sz="0" w:space="0" w:color="auto"/>
        <w:bottom w:val="none" w:sz="0" w:space="0" w:color="auto"/>
        <w:right w:val="none" w:sz="0" w:space="0" w:color="auto"/>
      </w:divBdr>
    </w:div>
    <w:div w:id="2071688606">
      <w:bodyDiv w:val="1"/>
      <w:marLeft w:val="0"/>
      <w:marRight w:val="0"/>
      <w:marTop w:val="0"/>
      <w:marBottom w:val="0"/>
      <w:divBdr>
        <w:top w:val="none" w:sz="0" w:space="0" w:color="auto"/>
        <w:left w:val="none" w:sz="0" w:space="0" w:color="auto"/>
        <w:bottom w:val="none" w:sz="0" w:space="0" w:color="auto"/>
        <w:right w:val="none" w:sz="0" w:space="0" w:color="auto"/>
      </w:divBdr>
    </w:div>
    <w:div w:id="2137944434">
      <w:bodyDiv w:val="1"/>
      <w:marLeft w:val="0"/>
      <w:marRight w:val="0"/>
      <w:marTop w:val="0"/>
      <w:marBottom w:val="0"/>
      <w:divBdr>
        <w:top w:val="none" w:sz="0" w:space="0" w:color="auto"/>
        <w:left w:val="none" w:sz="0" w:space="0" w:color="auto"/>
        <w:bottom w:val="none" w:sz="0" w:space="0" w:color="auto"/>
        <w:right w:val="none" w:sz="0" w:space="0" w:color="auto"/>
      </w:divBdr>
    </w:div>
    <w:div w:id="214134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is.tm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rnopilcity.gov.ua/vikonavchi-organi-radi/upravlinnya--viddili/4806.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F87F3-5910-4F88-BEE2-75C4A4D4C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5645</TotalTime>
  <Pages>32</Pages>
  <Words>19538</Words>
  <Characters>111368</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d17-Ostafiychuk</dc:creator>
  <cp:lastModifiedBy>d17-Romanjuk</cp:lastModifiedBy>
  <cp:revision>249</cp:revision>
  <dcterms:created xsi:type="dcterms:W3CDTF">2025-10-31T13:39:00Z</dcterms:created>
  <dcterms:modified xsi:type="dcterms:W3CDTF">2026-02-10T07:43:00Z</dcterms:modified>
</cp:coreProperties>
</file>