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47297" w14:textId="77777777" w:rsidR="001D1734" w:rsidRPr="00560C50" w:rsidRDefault="001D1734" w:rsidP="001D1734">
      <w:pPr>
        <w:tabs>
          <w:tab w:val="left" w:pos="2579"/>
        </w:tabs>
        <w:spacing w:after="0" w:line="240" w:lineRule="auto"/>
        <w:ind w:left="284"/>
        <w:rPr>
          <w:rFonts w:ascii="Times New Roman" w:hAnsi="Times New Roman" w:cs="Times New Roman"/>
          <w:sz w:val="24"/>
          <w:szCs w:val="24"/>
        </w:rPr>
      </w:pPr>
      <w:r>
        <w:rPr>
          <w:rFonts w:ascii="Times New Roman" w:hAnsi="Times New Roman" w:cs="Times New Roman"/>
          <w:sz w:val="24"/>
          <w:szCs w:val="24"/>
        </w:rPr>
        <w:tab/>
      </w:r>
    </w:p>
    <w:p w14:paraId="205CED9D" w14:textId="0266275E" w:rsidR="001D1734" w:rsidRDefault="001D1734" w:rsidP="001D1734">
      <w:pPr>
        <w:spacing w:after="0" w:line="240" w:lineRule="auto"/>
        <w:ind w:firstLine="142"/>
        <w:jc w:val="both"/>
        <w:rPr>
          <w:rFonts w:ascii="Times New Roman" w:hAnsi="Times New Roman" w:cs="Times New Roman"/>
          <w:sz w:val="24"/>
          <w:szCs w:val="24"/>
        </w:rPr>
      </w:pPr>
      <w:r w:rsidRPr="00560C50">
        <w:rPr>
          <w:rFonts w:ascii="Times New Roman" w:hAnsi="Times New Roman" w:cs="Times New Roman"/>
          <w:sz w:val="24"/>
          <w:szCs w:val="24"/>
        </w:rPr>
        <w:tab/>
      </w:r>
      <w:r>
        <w:rPr>
          <w:rFonts w:ascii="Times New Roman" w:hAnsi="Times New Roman" w:cs="Times New Roman"/>
          <w:sz w:val="24"/>
          <w:szCs w:val="24"/>
        </w:rPr>
        <w:t>П</w:t>
      </w:r>
      <w:r>
        <w:rPr>
          <w:rFonts w:ascii="Times New Roman" w:hAnsi="Times New Roman" w:cs="Times New Roman"/>
          <w:sz w:val="24"/>
          <w:szCs w:val="24"/>
        </w:rPr>
        <w:t xml:space="preserve">ерелік питань для включення до </w:t>
      </w:r>
      <w:r w:rsidRPr="00560C50">
        <w:rPr>
          <w:rFonts w:ascii="Times New Roman" w:hAnsi="Times New Roman" w:cs="Times New Roman"/>
          <w:sz w:val="24"/>
          <w:szCs w:val="24"/>
        </w:rPr>
        <w:t xml:space="preserve"> порядку денного засідання постійної комісії міської ради з питань місцевого самоврядування, законності, правопорядку, регламенту та депутатської діяльності</w:t>
      </w:r>
      <w:r>
        <w:rPr>
          <w:rFonts w:ascii="Times New Roman" w:hAnsi="Times New Roman" w:cs="Times New Roman"/>
          <w:sz w:val="24"/>
          <w:szCs w:val="24"/>
        </w:rPr>
        <w:t>:</w:t>
      </w:r>
    </w:p>
    <w:p w14:paraId="281462F3" w14:textId="77777777" w:rsidR="001D1734" w:rsidRDefault="001D1734" w:rsidP="001D1734">
      <w:pPr>
        <w:spacing w:after="0" w:line="240" w:lineRule="auto"/>
        <w:ind w:firstLine="142"/>
        <w:jc w:val="both"/>
        <w:rPr>
          <w:rFonts w:ascii="Times New Roman" w:hAnsi="Times New Roman" w:cs="Times New Roman"/>
          <w:sz w:val="24"/>
          <w:szCs w:val="24"/>
        </w:rPr>
      </w:pPr>
    </w:p>
    <w:tbl>
      <w:tblPr>
        <w:tblStyle w:val="a3"/>
        <w:tblW w:w="5000" w:type="pct"/>
        <w:tblLook w:val="04A0" w:firstRow="1" w:lastRow="0" w:firstColumn="1" w:lastColumn="0" w:noHBand="0" w:noVBand="1"/>
      </w:tblPr>
      <w:tblGrid>
        <w:gridCol w:w="872"/>
        <w:gridCol w:w="8757"/>
      </w:tblGrid>
      <w:tr w:rsidR="001D1734" w14:paraId="2DD55003" w14:textId="77777777" w:rsidTr="00185376">
        <w:tc>
          <w:tcPr>
            <w:tcW w:w="453" w:type="pct"/>
            <w:tcBorders>
              <w:top w:val="single" w:sz="4" w:space="0" w:color="auto"/>
              <w:left w:val="single" w:sz="4" w:space="0" w:color="auto"/>
              <w:bottom w:val="single" w:sz="4" w:space="0" w:color="auto"/>
              <w:right w:val="single" w:sz="4" w:space="0" w:color="auto"/>
            </w:tcBorders>
            <w:vAlign w:val="center"/>
            <w:hideMark/>
          </w:tcPr>
          <w:p w14:paraId="3124BF9F" w14:textId="77777777" w:rsidR="001D1734" w:rsidRDefault="001D1734" w:rsidP="00185376">
            <w:pPr>
              <w:keepNext/>
              <w:suppressAutoHyphens/>
              <w:ind w:hanging="2"/>
              <w:jc w:val="center"/>
              <w:textAlignment w:val="top"/>
              <w:outlineLvl w:val="0"/>
              <w:rPr>
                <w:rFonts w:ascii="Times New Roman" w:eastAsia="Times New Roman" w:hAnsi="Times New Roman" w:cs="Times New Roman"/>
                <w:b/>
                <w:bCs/>
                <w:position w:val="-1"/>
                <w:sz w:val="24"/>
                <w:szCs w:val="24"/>
                <w:lang w:eastAsia="en-GB"/>
              </w:rPr>
            </w:pPr>
            <w:r>
              <w:rPr>
                <w:rFonts w:ascii="Times New Roman" w:eastAsia="Times New Roman" w:hAnsi="Times New Roman" w:cs="Times New Roman"/>
                <w:b/>
                <w:bCs/>
                <w:position w:val="-1"/>
                <w:sz w:val="24"/>
                <w:szCs w:val="24"/>
                <w:lang w:eastAsia="en-GB"/>
              </w:rPr>
              <w:t>№</w:t>
            </w:r>
          </w:p>
          <w:p w14:paraId="69D80B34" w14:textId="77777777" w:rsidR="001D1734" w:rsidRDefault="001D1734" w:rsidP="00185376">
            <w:pPr>
              <w:tabs>
                <w:tab w:val="left" w:pos="2385"/>
              </w:tabs>
              <w:jc w:val="center"/>
              <w:rPr>
                <w:rFonts w:ascii="Times New Roman" w:hAnsi="Times New Roman" w:cs="Times New Roman"/>
                <w:b/>
                <w:bCs/>
                <w:sz w:val="24"/>
                <w:szCs w:val="24"/>
              </w:rPr>
            </w:pPr>
            <w:r>
              <w:rPr>
                <w:rFonts w:ascii="Times New Roman" w:eastAsia="Times New Roman" w:hAnsi="Times New Roman" w:cs="Times New Roman"/>
                <w:b/>
                <w:bCs/>
                <w:position w:val="-1"/>
                <w:sz w:val="24"/>
                <w:szCs w:val="24"/>
                <w:lang w:eastAsia="en-GB"/>
              </w:rPr>
              <w:t>з/п</w:t>
            </w:r>
          </w:p>
        </w:tc>
        <w:tc>
          <w:tcPr>
            <w:tcW w:w="4547" w:type="pct"/>
            <w:tcBorders>
              <w:top w:val="single" w:sz="4" w:space="0" w:color="auto"/>
              <w:left w:val="single" w:sz="4" w:space="0" w:color="auto"/>
              <w:bottom w:val="single" w:sz="4" w:space="0" w:color="auto"/>
              <w:right w:val="single" w:sz="4" w:space="0" w:color="auto"/>
            </w:tcBorders>
          </w:tcPr>
          <w:p w14:paraId="2032BEEE" w14:textId="77777777" w:rsidR="001D1734" w:rsidRDefault="001D1734" w:rsidP="00185376">
            <w:pPr>
              <w:keepNext/>
              <w:suppressAutoHyphens/>
              <w:ind w:leftChars="-1" w:hangingChars="1" w:hanging="2"/>
              <w:jc w:val="center"/>
              <w:textAlignment w:val="top"/>
              <w:outlineLvl w:val="0"/>
              <w:rPr>
                <w:rFonts w:ascii="Times New Roman" w:eastAsia="Times New Roman" w:hAnsi="Times New Roman" w:cs="Times New Roman"/>
                <w:b/>
                <w:bCs/>
                <w:position w:val="-1"/>
                <w:sz w:val="24"/>
                <w:szCs w:val="24"/>
                <w:lang w:eastAsia="en-GB"/>
              </w:rPr>
            </w:pPr>
            <w:r>
              <w:rPr>
                <w:rFonts w:ascii="Times New Roman" w:eastAsia="Times New Roman" w:hAnsi="Times New Roman" w:cs="Times New Roman"/>
                <w:b/>
                <w:bCs/>
                <w:position w:val="-1"/>
                <w:sz w:val="24"/>
                <w:szCs w:val="24"/>
                <w:lang w:eastAsia="en-GB"/>
              </w:rPr>
              <w:t>Назва проєкту рішення</w:t>
            </w:r>
          </w:p>
          <w:p w14:paraId="55D37FA9" w14:textId="77777777" w:rsidR="001D1734" w:rsidRDefault="001D1734" w:rsidP="00185376">
            <w:pPr>
              <w:tabs>
                <w:tab w:val="left" w:pos="2385"/>
              </w:tabs>
              <w:ind w:firstLine="708"/>
              <w:jc w:val="center"/>
              <w:rPr>
                <w:rFonts w:ascii="Times New Roman" w:hAnsi="Times New Roman" w:cs="Times New Roman"/>
                <w:b/>
                <w:bCs/>
                <w:sz w:val="24"/>
                <w:szCs w:val="24"/>
              </w:rPr>
            </w:pPr>
          </w:p>
        </w:tc>
      </w:tr>
      <w:tr w:rsidR="001D1734" w:rsidRPr="00DF1CB5" w14:paraId="4995BC50" w14:textId="77777777" w:rsidTr="00185376">
        <w:tc>
          <w:tcPr>
            <w:tcW w:w="453" w:type="pct"/>
            <w:tcBorders>
              <w:top w:val="single" w:sz="4" w:space="0" w:color="auto"/>
              <w:left w:val="single" w:sz="4" w:space="0" w:color="auto"/>
              <w:bottom w:val="single" w:sz="4" w:space="0" w:color="auto"/>
              <w:right w:val="single" w:sz="4" w:space="0" w:color="auto"/>
            </w:tcBorders>
            <w:vAlign w:val="center"/>
          </w:tcPr>
          <w:p w14:paraId="6B6B3FDB" w14:textId="77777777" w:rsidR="001D1734" w:rsidRPr="00DF1CB5" w:rsidRDefault="001D1734" w:rsidP="001D1734">
            <w:pPr>
              <w:pStyle w:val="a5"/>
              <w:keepNext/>
              <w:numPr>
                <w:ilvl w:val="0"/>
                <w:numId w:val="1"/>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tcPr>
          <w:p w14:paraId="0C7D9A51" w14:textId="77777777" w:rsidR="001D1734" w:rsidRPr="00DF1CB5" w:rsidRDefault="001D1734" w:rsidP="00185376">
            <w:pPr>
              <w:keepNext/>
              <w:suppressAutoHyphens/>
              <w:ind w:leftChars="-1" w:hangingChars="1" w:hanging="2"/>
              <w:jc w:val="both"/>
              <w:textAlignment w:val="top"/>
              <w:outlineLvl w:val="0"/>
              <w:rPr>
                <w:rFonts w:ascii="Times New Roman" w:hAnsi="Times New Roman" w:cs="Times New Roman"/>
                <w:sz w:val="24"/>
                <w:szCs w:val="24"/>
              </w:rPr>
            </w:pPr>
            <w:r w:rsidRPr="0078691F">
              <w:rPr>
                <w:rFonts w:ascii="Times New Roman" w:hAnsi="Times New Roman" w:cs="Times New Roman"/>
                <w:sz w:val="24"/>
                <w:szCs w:val="24"/>
              </w:rPr>
              <w:t>Про звіти постійних комісій Тернопільської міської</w:t>
            </w:r>
            <w:r>
              <w:rPr>
                <w:rFonts w:ascii="Times New Roman" w:hAnsi="Times New Roman" w:cs="Times New Roman"/>
                <w:sz w:val="24"/>
                <w:szCs w:val="24"/>
              </w:rPr>
              <w:t xml:space="preserve"> </w:t>
            </w:r>
            <w:r w:rsidRPr="0078691F">
              <w:rPr>
                <w:rFonts w:ascii="Times New Roman" w:hAnsi="Times New Roman" w:cs="Times New Roman"/>
                <w:sz w:val="24"/>
                <w:szCs w:val="24"/>
              </w:rPr>
              <w:t>ради про роботу за 2025 рік</w:t>
            </w:r>
          </w:p>
        </w:tc>
      </w:tr>
      <w:tr w:rsidR="001D1734" w:rsidRPr="00DF1CB5" w14:paraId="0B5EFE0D" w14:textId="77777777" w:rsidTr="00185376">
        <w:tc>
          <w:tcPr>
            <w:tcW w:w="453" w:type="pct"/>
            <w:tcBorders>
              <w:top w:val="single" w:sz="4" w:space="0" w:color="auto"/>
              <w:left w:val="single" w:sz="4" w:space="0" w:color="auto"/>
              <w:bottom w:val="single" w:sz="4" w:space="0" w:color="auto"/>
              <w:right w:val="single" w:sz="4" w:space="0" w:color="auto"/>
            </w:tcBorders>
            <w:vAlign w:val="center"/>
          </w:tcPr>
          <w:p w14:paraId="10662D52" w14:textId="77777777" w:rsidR="001D1734" w:rsidRPr="00DF1CB5" w:rsidRDefault="001D1734" w:rsidP="001D1734">
            <w:pPr>
              <w:pStyle w:val="a5"/>
              <w:keepNext/>
              <w:numPr>
                <w:ilvl w:val="0"/>
                <w:numId w:val="1"/>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tcPr>
          <w:p w14:paraId="3AE5579D" w14:textId="7F675444" w:rsidR="001D1734" w:rsidRPr="00DF1CB5" w:rsidRDefault="001D1734" w:rsidP="00185376">
            <w:pPr>
              <w:keepNext/>
              <w:suppressAutoHyphens/>
              <w:ind w:leftChars="-1" w:hangingChars="1" w:hanging="2"/>
              <w:jc w:val="both"/>
              <w:textAlignment w:val="top"/>
              <w:outlineLvl w:val="0"/>
              <w:rPr>
                <w:rFonts w:ascii="Times New Roman" w:hAnsi="Times New Roman" w:cs="Times New Roman"/>
                <w:sz w:val="24"/>
                <w:szCs w:val="24"/>
                <w:lang w:eastAsia="uk-UA"/>
              </w:rPr>
            </w:pPr>
            <w:r w:rsidRPr="00545085">
              <w:rPr>
                <w:rFonts w:ascii="Times New Roman" w:hAnsi="Times New Roman" w:cs="Times New Roman"/>
                <w:sz w:val="24"/>
                <w:szCs w:val="24"/>
              </w:rPr>
              <w:t xml:space="preserve">Про звіти </w:t>
            </w:r>
            <w:proofErr w:type="spellStart"/>
            <w:r w:rsidRPr="00545085">
              <w:rPr>
                <w:rFonts w:ascii="Times New Roman" w:hAnsi="Times New Roman" w:cs="Times New Roman"/>
                <w:sz w:val="24"/>
                <w:szCs w:val="24"/>
              </w:rPr>
              <w:t>старост</w:t>
            </w:r>
            <w:proofErr w:type="spellEnd"/>
            <w:r w:rsidRPr="00545085">
              <w:rPr>
                <w:rFonts w:ascii="Times New Roman" w:hAnsi="Times New Roman" w:cs="Times New Roman"/>
                <w:sz w:val="24"/>
                <w:szCs w:val="24"/>
              </w:rPr>
              <w:t xml:space="preserve"> </w:t>
            </w:r>
            <w:proofErr w:type="spellStart"/>
            <w:r w:rsidRPr="00545085">
              <w:rPr>
                <w:rFonts w:ascii="Times New Roman" w:hAnsi="Times New Roman" w:cs="Times New Roman"/>
                <w:sz w:val="24"/>
                <w:szCs w:val="24"/>
              </w:rPr>
              <w:t>старостинських</w:t>
            </w:r>
            <w:proofErr w:type="spellEnd"/>
            <w:r w:rsidRPr="00545085">
              <w:rPr>
                <w:rFonts w:ascii="Times New Roman" w:hAnsi="Times New Roman" w:cs="Times New Roman"/>
                <w:sz w:val="24"/>
                <w:szCs w:val="24"/>
              </w:rPr>
              <w:t xml:space="preserve"> округів</w:t>
            </w:r>
            <w:r>
              <w:rPr>
                <w:rFonts w:ascii="Times New Roman" w:hAnsi="Times New Roman" w:cs="Times New Roman"/>
                <w:sz w:val="24"/>
                <w:szCs w:val="24"/>
              </w:rPr>
              <w:t xml:space="preserve"> </w:t>
            </w:r>
            <w:r w:rsidRPr="00545085">
              <w:rPr>
                <w:rFonts w:ascii="Times New Roman" w:hAnsi="Times New Roman" w:cs="Times New Roman"/>
                <w:sz w:val="24"/>
                <w:szCs w:val="24"/>
              </w:rPr>
              <w:t>Тернопільської міської територіальної</w:t>
            </w:r>
            <w:r>
              <w:rPr>
                <w:rFonts w:ascii="Times New Roman" w:hAnsi="Times New Roman" w:cs="Times New Roman"/>
                <w:sz w:val="24"/>
                <w:szCs w:val="24"/>
              </w:rPr>
              <w:t xml:space="preserve"> </w:t>
            </w:r>
            <w:r w:rsidRPr="00545085">
              <w:rPr>
                <w:rFonts w:ascii="Times New Roman" w:hAnsi="Times New Roman" w:cs="Times New Roman"/>
                <w:sz w:val="24"/>
                <w:szCs w:val="24"/>
              </w:rPr>
              <w:t>громади про роботу за 2025 рік</w:t>
            </w:r>
          </w:p>
        </w:tc>
      </w:tr>
      <w:tr w:rsidR="001D1734" w:rsidRPr="00DF1CB5" w14:paraId="3D143CDB" w14:textId="77777777" w:rsidTr="00185376">
        <w:tc>
          <w:tcPr>
            <w:tcW w:w="453" w:type="pct"/>
            <w:tcBorders>
              <w:top w:val="single" w:sz="4" w:space="0" w:color="auto"/>
              <w:left w:val="single" w:sz="4" w:space="0" w:color="auto"/>
              <w:bottom w:val="single" w:sz="4" w:space="0" w:color="auto"/>
              <w:right w:val="single" w:sz="4" w:space="0" w:color="auto"/>
            </w:tcBorders>
            <w:vAlign w:val="center"/>
          </w:tcPr>
          <w:p w14:paraId="5644EE4C" w14:textId="77777777" w:rsidR="001D1734" w:rsidRPr="00DF1CB5" w:rsidRDefault="001D1734" w:rsidP="001D1734">
            <w:pPr>
              <w:pStyle w:val="a5"/>
              <w:keepNext/>
              <w:numPr>
                <w:ilvl w:val="0"/>
                <w:numId w:val="1"/>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tcPr>
          <w:p w14:paraId="2D76AE94" w14:textId="77777777" w:rsidR="001D1734" w:rsidRPr="00DF1CB5" w:rsidRDefault="001D1734" w:rsidP="00185376">
            <w:pPr>
              <w:keepNext/>
              <w:suppressAutoHyphens/>
              <w:ind w:leftChars="-1" w:hangingChars="1" w:hanging="2"/>
              <w:jc w:val="both"/>
              <w:textAlignment w:val="top"/>
              <w:outlineLvl w:val="0"/>
              <w:rPr>
                <w:rFonts w:ascii="Times New Roman" w:hAnsi="Times New Roman" w:cs="Times New Roman"/>
                <w:sz w:val="24"/>
                <w:szCs w:val="24"/>
              </w:rPr>
            </w:pPr>
            <w:r w:rsidRPr="00F23EAE">
              <w:rPr>
                <w:rFonts w:ascii="Times New Roman" w:hAnsi="Times New Roman" w:cs="Times New Roman"/>
                <w:bCs/>
                <w:sz w:val="24"/>
                <w:szCs w:val="24"/>
              </w:rPr>
              <w:t>Про виконання Програми виконання рішень суду про стягнення коштів на 2024-2025 роки</w:t>
            </w:r>
          </w:p>
        </w:tc>
      </w:tr>
      <w:tr w:rsidR="001D1734" w:rsidRPr="00DF1CB5" w14:paraId="4179659A" w14:textId="77777777" w:rsidTr="00185376">
        <w:tc>
          <w:tcPr>
            <w:tcW w:w="453" w:type="pct"/>
            <w:tcBorders>
              <w:top w:val="single" w:sz="4" w:space="0" w:color="auto"/>
              <w:left w:val="single" w:sz="4" w:space="0" w:color="auto"/>
              <w:bottom w:val="single" w:sz="4" w:space="0" w:color="auto"/>
              <w:right w:val="single" w:sz="4" w:space="0" w:color="auto"/>
            </w:tcBorders>
            <w:vAlign w:val="center"/>
          </w:tcPr>
          <w:p w14:paraId="4C6F7646" w14:textId="77777777" w:rsidR="001D1734" w:rsidRPr="00DF1CB5" w:rsidRDefault="001D1734" w:rsidP="001D1734">
            <w:pPr>
              <w:pStyle w:val="a5"/>
              <w:keepNext/>
              <w:numPr>
                <w:ilvl w:val="0"/>
                <w:numId w:val="1"/>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tcPr>
          <w:p w14:paraId="6B1937AA" w14:textId="77777777" w:rsidR="001D1734" w:rsidRPr="00DF1CB5" w:rsidRDefault="001D1734" w:rsidP="00185376">
            <w:pPr>
              <w:keepNext/>
              <w:suppressAutoHyphens/>
              <w:ind w:leftChars="-1" w:hangingChars="1" w:hanging="2"/>
              <w:jc w:val="both"/>
              <w:textAlignment w:val="top"/>
              <w:outlineLvl w:val="0"/>
              <w:rPr>
                <w:rFonts w:ascii="Times New Roman" w:hAnsi="Times New Roman" w:cs="Times New Roman"/>
                <w:sz w:val="24"/>
                <w:szCs w:val="24"/>
                <w:lang w:eastAsia="uk-UA"/>
              </w:rPr>
            </w:pPr>
            <w:r w:rsidRPr="00F23EAE">
              <w:rPr>
                <w:rFonts w:ascii="Times New Roman" w:hAnsi="Times New Roman" w:cs="Times New Roman"/>
                <w:sz w:val="24"/>
                <w:szCs w:val="24"/>
              </w:rPr>
              <w:t>Про виконання Програми «Обороноздатність» на 2025 рік</w:t>
            </w:r>
          </w:p>
        </w:tc>
      </w:tr>
      <w:tr w:rsidR="001D1734" w:rsidRPr="00DF1CB5" w14:paraId="281F4E9F" w14:textId="77777777" w:rsidTr="00185376">
        <w:tc>
          <w:tcPr>
            <w:tcW w:w="453" w:type="pct"/>
            <w:tcBorders>
              <w:top w:val="single" w:sz="4" w:space="0" w:color="auto"/>
              <w:left w:val="single" w:sz="4" w:space="0" w:color="auto"/>
              <w:bottom w:val="single" w:sz="4" w:space="0" w:color="auto"/>
              <w:right w:val="single" w:sz="4" w:space="0" w:color="auto"/>
            </w:tcBorders>
            <w:vAlign w:val="center"/>
          </w:tcPr>
          <w:p w14:paraId="693B8DB3" w14:textId="77777777" w:rsidR="001D1734" w:rsidRPr="00DF1CB5" w:rsidRDefault="001D1734" w:rsidP="001D1734">
            <w:pPr>
              <w:pStyle w:val="a5"/>
              <w:keepNext/>
              <w:numPr>
                <w:ilvl w:val="0"/>
                <w:numId w:val="1"/>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tcPr>
          <w:p w14:paraId="2CB7F42E" w14:textId="77777777" w:rsidR="001D1734" w:rsidRPr="00BD0E94" w:rsidRDefault="001D1734" w:rsidP="00185376">
            <w:pPr>
              <w:keepNext/>
              <w:suppressAutoHyphens/>
              <w:ind w:leftChars="-1" w:hangingChars="1" w:hanging="2"/>
              <w:jc w:val="both"/>
              <w:textAlignment w:val="top"/>
              <w:outlineLvl w:val="0"/>
              <w:rPr>
                <w:rFonts w:ascii="Times New Roman" w:hAnsi="Times New Roman" w:cs="Times New Roman"/>
                <w:sz w:val="24"/>
                <w:szCs w:val="24"/>
              </w:rPr>
            </w:pPr>
            <w:r w:rsidRPr="00BD0E94">
              <w:rPr>
                <w:rFonts w:ascii="Times New Roman" w:hAnsi="Times New Roman" w:cs="Times New Roman"/>
                <w:bCs/>
                <w:sz w:val="24"/>
                <w:szCs w:val="24"/>
              </w:rPr>
              <w:t>Про внесення змін до Програми «Безпечна громада» на 2025-2026 роки</w:t>
            </w:r>
          </w:p>
        </w:tc>
      </w:tr>
      <w:tr w:rsidR="001D1734" w:rsidRPr="00DF1CB5" w14:paraId="0CB3FA6C" w14:textId="77777777" w:rsidTr="00185376">
        <w:tc>
          <w:tcPr>
            <w:tcW w:w="453" w:type="pct"/>
            <w:tcBorders>
              <w:top w:val="single" w:sz="4" w:space="0" w:color="auto"/>
              <w:left w:val="single" w:sz="4" w:space="0" w:color="auto"/>
              <w:bottom w:val="single" w:sz="4" w:space="0" w:color="auto"/>
              <w:right w:val="single" w:sz="4" w:space="0" w:color="auto"/>
            </w:tcBorders>
            <w:vAlign w:val="center"/>
          </w:tcPr>
          <w:p w14:paraId="5417EF4B" w14:textId="77777777" w:rsidR="001D1734" w:rsidRPr="00DF1CB5" w:rsidRDefault="001D1734" w:rsidP="001D1734">
            <w:pPr>
              <w:pStyle w:val="a5"/>
              <w:keepNext/>
              <w:numPr>
                <w:ilvl w:val="0"/>
                <w:numId w:val="1"/>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tcPr>
          <w:p w14:paraId="3543FFAA" w14:textId="77777777" w:rsidR="001D1734" w:rsidRPr="00A02AEE" w:rsidRDefault="001D1734" w:rsidP="00185376">
            <w:pPr>
              <w:keepNext/>
              <w:suppressAutoHyphens/>
              <w:ind w:leftChars="-1" w:hangingChars="1" w:hanging="2"/>
              <w:jc w:val="both"/>
              <w:textAlignment w:val="top"/>
              <w:outlineLvl w:val="0"/>
              <w:rPr>
                <w:rFonts w:ascii="Times New Roman" w:hAnsi="Times New Roman" w:cs="Times New Roman"/>
                <w:sz w:val="24"/>
                <w:szCs w:val="24"/>
              </w:rPr>
            </w:pPr>
            <w:r w:rsidRPr="00A02AEE">
              <w:rPr>
                <w:rFonts w:ascii="Times New Roman" w:hAnsi="Times New Roman" w:cs="Times New Roman"/>
                <w:sz w:val="24"/>
                <w:szCs w:val="24"/>
              </w:rPr>
              <w:t>Про звернення депутатів Тернопільської міської ради до Кабінету Міністрів України щодо повного фінансування з державного бюджету оплати праці педагогів та соціальних працівників</w:t>
            </w:r>
          </w:p>
        </w:tc>
      </w:tr>
      <w:tr w:rsidR="001D1734" w:rsidRPr="005C64F3" w14:paraId="42A78EEE" w14:textId="77777777" w:rsidTr="00185376">
        <w:tc>
          <w:tcPr>
            <w:tcW w:w="453" w:type="pct"/>
            <w:tcBorders>
              <w:top w:val="single" w:sz="4" w:space="0" w:color="auto"/>
              <w:left w:val="single" w:sz="4" w:space="0" w:color="auto"/>
              <w:bottom w:val="single" w:sz="4" w:space="0" w:color="auto"/>
              <w:right w:val="single" w:sz="4" w:space="0" w:color="auto"/>
            </w:tcBorders>
            <w:vAlign w:val="center"/>
          </w:tcPr>
          <w:p w14:paraId="6F9AB6A8" w14:textId="77777777" w:rsidR="001D1734" w:rsidRPr="005C64F3" w:rsidRDefault="001D1734" w:rsidP="001D1734">
            <w:pPr>
              <w:pStyle w:val="a5"/>
              <w:keepNext/>
              <w:numPr>
                <w:ilvl w:val="0"/>
                <w:numId w:val="1"/>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tcPr>
          <w:p w14:paraId="1D5E386E" w14:textId="77777777" w:rsidR="001D1734" w:rsidRPr="005C64F3" w:rsidRDefault="001D1734" w:rsidP="00185376">
            <w:pPr>
              <w:keepNext/>
              <w:suppressAutoHyphens/>
              <w:ind w:leftChars="-1" w:hangingChars="1" w:hanging="2"/>
              <w:jc w:val="both"/>
              <w:textAlignment w:val="top"/>
              <w:outlineLvl w:val="0"/>
              <w:rPr>
                <w:rFonts w:ascii="Times New Roman" w:hAnsi="Times New Roman" w:cs="Times New Roman"/>
                <w:sz w:val="24"/>
                <w:szCs w:val="24"/>
              </w:rPr>
            </w:pPr>
            <w:r w:rsidRPr="001F770D">
              <w:rPr>
                <w:rFonts w:ascii="Times New Roman" w:hAnsi="Times New Roman" w:cs="Times New Roman"/>
                <w:sz w:val="24"/>
                <w:szCs w:val="24"/>
              </w:rPr>
              <w:t>Про звернення Тернопільської міської ради до Кабінету Міністрів України щодо критичної ситуації у сфері теплопостачання та відшкодування заборгованості з різниці в тарифах</w:t>
            </w:r>
          </w:p>
        </w:tc>
      </w:tr>
      <w:tr w:rsidR="001D1734" w:rsidRPr="00DF1CB5" w14:paraId="3061B511" w14:textId="77777777" w:rsidTr="00185376">
        <w:tc>
          <w:tcPr>
            <w:tcW w:w="453" w:type="pct"/>
            <w:tcBorders>
              <w:top w:val="single" w:sz="4" w:space="0" w:color="auto"/>
              <w:left w:val="single" w:sz="4" w:space="0" w:color="auto"/>
              <w:bottom w:val="single" w:sz="4" w:space="0" w:color="auto"/>
              <w:right w:val="single" w:sz="4" w:space="0" w:color="auto"/>
            </w:tcBorders>
            <w:vAlign w:val="center"/>
          </w:tcPr>
          <w:p w14:paraId="3123186E" w14:textId="77777777" w:rsidR="001D1734" w:rsidRPr="00DF1CB5" w:rsidRDefault="001D1734" w:rsidP="001D1734">
            <w:pPr>
              <w:pStyle w:val="a5"/>
              <w:keepNext/>
              <w:numPr>
                <w:ilvl w:val="0"/>
                <w:numId w:val="1"/>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tcPr>
          <w:p w14:paraId="2A6CF0E1" w14:textId="77777777" w:rsidR="001D1734" w:rsidRPr="00DF1CB5" w:rsidRDefault="001D1734" w:rsidP="00185376">
            <w:pPr>
              <w:keepNext/>
              <w:suppressAutoHyphens/>
              <w:ind w:leftChars="-1" w:hangingChars="1" w:hanging="2"/>
              <w:jc w:val="both"/>
              <w:textAlignment w:val="top"/>
              <w:outlineLvl w:val="0"/>
              <w:rPr>
                <w:rFonts w:ascii="Times New Roman" w:hAnsi="Times New Roman" w:cs="Times New Roman"/>
                <w:sz w:val="24"/>
                <w:szCs w:val="24"/>
              </w:rPr>
            </w:pPr>
            <w:r w:rsidRPr="001F770D">
              <w:rPr>
                <w:rFonts w:ascii="Times New Roman" w:hAnsi="Times New Roman" w:cs="Times New Roman"/>
                <w:sz w:val="24"/>
                <w:szCs w:val="24"/>
              </w:rPr>
              <w:t xml:space="preserve">Про звернення до Верховної Ради України та Кабінету Міністрів України щодо розроблення державної цільової програми, спрямованої на забезпечення лікування пацієнтів із різними типами м’язової дистрофії </w:t>
            </w:r>
            <w:proofErr w:type="spellStart"/>
            <w:r w:rsidRPr="001F770D">
              <w:rPr>
                <w:rFonts w:ascii="Times New Roman" w:hAnsi="Times New Roman" w:cs="Times New Roman"/>
                <w:sz w:val="24"/>
                <w:szCs w:val="24"/>
              </w:rPr>
              <w:t>Дюшена</w:t>
            </w:r>
            <w:proofErr w:type="spellEnd"/>
          </w:p>
        </w:tc>
      </w:tr>
    </w:tbl>
    <w:p w14:paraId="2F6C1209" w14:textId="77777777" w:rsidR="001D1734" w:rsidRDefault="001D1734" w:rsidP="001D1734">
      <w:pPr>
        <w:spacing w:after="0" w:line="240" w:lineRule="auto"/>
        <w:ind w:firstLine="142"/>
        <w:jc w:val="both"/>
        <w:rPr>
          <w:rFonts w:ascii="Times New Roman" w:hAnsi="Times New Roman" w:cs="Times New Roman"/>
          <w:sz w:val="24"/>
          <w:szCs w:val="24"/>
        </w:rPr>
      </w:pPr>
    </w:p>
    <w:p w14:paraId="32185049" w14:textId="77777777" w:rsidR="00C15903" w:rsidRDefault="00C15903"/>
    <w:sectPr w:rsidR="00C1590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87792F"/>
    <w:multiLevelType w:val="hybridMultilevel"/>
    <w:tmpl w:val="B9A4731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15618679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F9C"/>
    <w:rsid w:val="001D1734"/>
    <w:rsid w:val="00C15903"/>
    <w:rsid w:val="00CB6F9C"/>
    <w:rsid w:val="00EA6A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E0B7E"/>
  <w15:chartTrackingRefBased/>
  <w15:docId w15:val="{182969F3-71A6-4EB9-972D-25EE9C36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734"/>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173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вичайний (веб) Знак"/>
    <w:aliases w:val="Обычный (Web)1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5"/>
    <w:locked/>
    <w:rsid w:val="001D1734"/>
    <w:rPr>
      <w:rFonts w:ascii="Times New Roman" w:eastAsia="Times New Roman" w:hAnsi="Times New Roman" w:cs="Times New Roman"/>
      <w:sz w:val="24"/>
      <w:szCs w:val="24"/>
      <w:lang w:val="ru-RU" w:eastAsia="ru-RU"/>
    </w:rPr>
  </w:style>
  <w:style w:type="paragraph" w:styleId="a5">
    <w:name w:val="Normal (Web)"/>
    <w:aliases w:val="Обычный (Web)1,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w:basedOn w:val="a"/>
    <w:link w:val="a4"/>
    <w:unhideWhenUsed/>
    <w:qFormat/>
    <w:rsid w:val="001D1734"/>
    <w:pPr>
      <w:spacing w:line="256" w:lineRule="auto"/>
      <w:ind w:left="720"/>
      <w:contextualSpacing/>
    </w:pPr>
    <w:rPr>
      <w:rFonts w:ascii="Times New Roman" w:eastAsia="Times New Roman" w:hAnsi="Times New Roman" w:cs="Times New Roman"/>
      <w:kern w:val="2"/>
      <w:sz w:val="24"/>
      <w:szCs w:val="24"/>
      <w:lang w:val="ru-RU"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Words>
  <Characters>434</Characters>
  <Application>Microsoft Office Word</Application>
  <DocSecurity>0</DocSecurity>
  <Lines>3</Lines>
  <Paragraphs>2</Paragraphs>
  <ScaleCrop>false</ScaleCrop>
  <Company>Microsoft</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Тернопільська міська рада</dc:creator>
  <cp:keywords/>
  <dc:description/>
  <cp:lastModifiedBy>Тернопільська міська рада</cp:lastModifiedBy>
  <cp:revision>2</cp:revision>
  <dcterms:created xsi:type="dcterms:W3CDTF">2026-02-10T07:01:00Z</dcterms:created>
  <dcterms:modified xsi:type="dcterms:W3CDTF">2026-02-10T07:02:00Z</dcterms:modified>
</cp:coreProperties>
</file>