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6799"/>
      </w:tblGrid>
      <w:tr w14:paraId="15A21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034CA6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6799" w:type="dxa"/>
            <w:shd w:val="clear" w:color="auto" w:fill="auto"/>
          </w:tcPr>
          <w:p w14:paraId="6EA7F5D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Управління освіти і науки Тернопільської міської ради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 46001, Україна, Тернопільська обл., м.  Тернопіль, бульвар Шевченка,будинок 1,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Юридична особа, яка забезпечує потреби держави або терит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оріальної громади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код ЄДРПОУ 26198169</w:t>
            </w:r>
          </w:p>
          <w:p w14:paraId="1C2500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14:paraId="1D6D0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037198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Ідентифікатор закупівлі</w:t>
            </w:r>
          </w:p>
        </w:tc>
        <w:tc>
          <w:tcPr>
            <w:tcW w:w="6799" w:type="dxa"/>
            <w:shd w:val="clear" w:color="auto" w:fill="auto"/>
          </w:tcPr>
          <w:p w14:paraId="1264DB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UA-2026-01-05-001483-a</w:t>
            </w:r>
          </w:p>
        </w:tc>
      </w:tr>
      <w:tr w14:paraId="193B7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45C2D4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Назва предмета закупівлі</w:t>
            </w:r>
          </w:p>
        </w:tc>
        <w:tc>
          <w:tcPr>
            <w:tcW w:w="6799" w:type="dxa"/>
          </w:tcPr>
          <w:p w14:paraId="17A0561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r>
              <w:rPr>
                <w:rFonts w:hint="default" w:ascii="Times New Roman" w:hAnsi="Times New Roman"/>
                <w:sz w:val="24"/>
                <w:szCs w:val="24"/>
                <w:lang w:val="uk-UA"/>
              </w:rPr>
              <w:t>Сметана для харчування дітей у закладах дошкільної освіти і початкових школах м. Тернополя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»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(CPV ДК 021:2015:15550000-8 — Молочні продукти різні</w:t>
            </w:r>
            <w:r>
              <w:rPr>
                <w:rFonts w:hint="default" w:ascii="Times New Roman" w:hAnsi="Times New Roman"/>
                <w:bCs/>
                <w:sz w:val="24"/>
                <w:szCs w:val="24"/>
                <w:lang w:val="uk-UA"/>
              </w:rPr>
              <w:t>)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</w:tc>
      </w:tr>
      <w:tr w14:paraId="0FE26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31CC95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799" w:type="dxa"/>
          </w:tcPr>
          <w:p w14:paraId="30E7B9D7">
            <w:pPr>
              <w:pStyle w:val="13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      Якісні та технічні характеристики заявленої кількості товару визначені з урахуванням реальної потреби закладів дошкільної освіти, оптимального співвідношення ціни та якості та з урахуванням вимог законодавства.</w:t>
            </w:r>
          </w:p>
          <w:p w14:paraId="4D8988D6">
            <w:pPr>
              <w:spacing w:after="0" w:line="240" w:lineRule="auto"/>
              <w:ind w:firstLine="426"/>
              <w:jc w:val="both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Беручи до уваги зазначене, Замовником прийнято рішення стосовно застосування технічних та якісних характеристик предмета закупівлі.</w:t>
            </w:r>
          </w:p>
        </w:tc>
      </w:tr>
      <w:tr w14:paraId="6ACCA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40BE7E0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Розмір бюджетного призначення</w:t>
            </w:r>
          </w:p>
        </w:tc>
        <w:tc>
          <w:tcPr>
            <w:tcW w:w="6799" w:type="dxa"/>
          </w:tcPr>
          <w:p w14:paraId="46E118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eastAsia="Times New Roman" w:cs="Times New Roman"/>
                <w:b/>
                <w:bCs w:val="0"/>
                <w:sz w:val="24"/>
                <w:szCs w:val="24"/>
                <w:lang w:val="uk-UA" w:eastAsia="uk-UA"/>
              </w:rPr>
              <w:t>1 776 000,00 грн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uk-UA" w:eastAsia="uk-UA"/>
              </w:rPr>
              <w:t xml:space="preserve">. з ПДВ згідно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кошторисних призначень на 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  та річним планом закупівель на 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к.</w:t>
            </w:r>
          </w:p>
        </w:tc>
      </w:tr>
      <w:tr w14:paraId="52981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4" w:hRule="atLeast"/>
        </w:trPr>
        <w:tc>
          <w:tcPr>
            <w:tcW w:w="2830" w:type="dxa"/>
          </w:tcPr>
          <w:p w14:paraId="36B873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6799" w:type="dxa"/>
          </w:tcPr>
          <w:p w14:paraId="6143A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змінами, зокрема використовуючи метод порівняння ринкових цін на такі товари, доступні у відкритих джерелах інформації (Інтернет)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 w:eastAsia="en-US"/>
              </w:rPr>
              <w:t>моніторингом цін шляхом взяття цінових пропозицій постачальників та аналізу цін в електронному каталозі "Prozorro Market".</w:t>
            </w:r>
          </w:p>
        </w:tc>
      </w:tr>
      <w:tr w14:paraId="7E486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</w:trPr>
        <w:tc>
          <w:tcPr>
            <w:tcW w:w="2830" w:type="dxa"/>
          </w:tcPr>
          <w:p w14:paraId="3EB81F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Процедура закупівлі.</w:t>
            </w:r>
          </w:p>
        </w:tc>
        <w:tc>
          <w:tcPr>
            <w:tcW w:w="6799" w:type="dxa"/>
          </w:tcPr>
          <w:p w14:paraId="08C9FD4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Запит (ціни) пропозицій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відповідн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 xml:space="preserve">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Постанови Кабінету Міністрів України від 12 жовтня 2022 р. № 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 xml:space="preserve"> (зі змінами та доповненнями)</w:t>
            </w:r>
          </w:p>
        </w:tc>
      </w:tr>
    </w:tbl>
    <w:p w14:paraId="506654BA">
      <w:pPr>
        <w:rPr>
          <w:sz w:val="28"/>
          <w:szCs w:val="28"/>
          <w:lang w:val="uk-UA"/>
        </w:rPr>
      </w:pPr>
    </w:p>
    <w:sectPr>
      <w:pgSz w:w="11906" w:h="16838"/>
      <w:pgMar w:top="850" w:right="850" w:bottom="850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5D2CC7"/>
    <w:rsid w:val="00045C6A"/>
    <w:rsid w:val="0007795E"/>
    <w:rsid w:val="000A6664"/>
    <w:rsid w:val="000B183F"/>
    <w:rsid w:val="000C49E6"/>
    <w:rsid w:val="000F1099"/>
    <w:rsid w:val="000F6F45"/>
    <w:rsid w:val="0015399F"/>
    <w:rsid w:val="00195679"/>
    <w:rsid w:val="00203054"/>
    <w:rsid w:val="002458A0"/>
    <w:rsid w:val="00285C19"/>
    <w:rsid w:val="00307C5A"/>
    <w:rsid w:val="00350AE4"/>
    <w:rsid w:val="003D6296"/>
    <w:rsid w:val="005168C2"/>
    <w:rsid w:val="005245EA"/>
    <w:rsid w:val="005449D1"/>
    <w:rsid w:val="0055370D"/>
    <w:rsid w:val="00570126"/>
    <w:rsid w:val="005D2CC7"/>
    <w:rsid w:val="005E1A65"/>
    <w:rsid w:val="00654030"/>
    <w:rsid w:val="0065693C"/>
    <w:rsid w:val="006754E1"/>
    <w:rsid w:val="006756A6"/>
    <w:rsid w:val="006F1D75"/>
    <w:rsid w:val="007066C9"/>
    <w:rsid w:val="00720410"/>
    <w:rsid w:val="0077615B"/>
    <w:rsid w:val="007E4AE7"/>
    <w:rsid w:val="0081122F"/>
    <w:rsid w:val="00821EA8"/>
    <w:rsid w:val="008472EA"/>
    <w:rsid w:val="008554A3"/>
    <w:rsid w:val="00927A5A"/>
    <w:rsid w:val="00942ED5"/>
    <w:rsid w:val="00947FCF"/>
    <w:rsid w:val="00950FDA"/>
    <w:rsid w:val="0097097E"/>
    <w:rsid w:val="009B7574"/>
    <w:rsid w:val="009F1F73"/>
    <w:rsid w:val="00A0696E"/>
    <w:rsid w:val="00A47E52"/>
    <w:rsid w:val="00A812E7"/>
    <w:rsid w:val="00B57845"/>
    <w:rsid w:val="00B8425B"/>
    <w:rsid w:val="00B91481"/>
    <w:rsid w:val="00B964EF"/>
    <w:rsid w:val="00BA7D57"/>
    <w:rsid w:val="00BF3825"/>
    <w:rsid w:val="00C25763"/>
    <w:rsid w:val="00C347E5"/>
    <w:rsid w:val="00D0151E"/>
    <w:rsid w:val="00D349F0"/>
    <w:rsid w:val="00D416C9"/>
    <w:rsid w:val="00D45A6F"/>
    <w:rsid w:val="00D54789"/>
    <w:rsid w:val="00E26AA3"/>
    <w:rsid w:val="00E62C4B"/>
    <w:rsid w:val="00E93DD2"/>
    <w:rsid w:val="00EF5B37"/>
    <w:rsid w:val="00F1460F"/>
    <w:rsid w:val="00F22C14"/>
    <w:rsid w:val="00FD137B"/>
    <w:rsid w:val="00FD47EA"/>
    <w:rsid w:val="0239213D"/>
    <w:rsid w:val="06864AA3"/>
    <w:rsid w:val="08544DB9"/>
    <w:rsid w:val="089D6921"/>
    <w:rsid w:val="08AE1798"/>
    <w:rsid w:val="0B042547"/>
    <w:rsid w:val="0BCD5ABE"/>
    <w:rsid w:val="0E635D43"/>
    <w:rsid w:val="0F8543FD"/>
    <w:rsid w:val="107D6642"/>
    <w:rsid w:val="11290813"/>
    <w:rsid w:val="14A66C6D"/>
    <w:rsid w:val="14B007BD"/>
    <w:rsid w:val="173F6931"/>
    <w:rsid w:val="174E3480"/>
    <w:rsid w:val="17DF1E94"/>
    <w:rsid w:val="18033864"/>
    <w:rsid w:val="1A2941C3"/>
    <w:rsid w:val="1B8D49C2"/>
    <w:rsid w:val="1BD21E23"/>
    <w:rsid w:val="1FBF2DAF"/>
    <w:rsid w:val="20D54BF6"/>
    <w:rsid w:val="2223192E"/>
    <w:rsid w:val="28050766"/>
    <w:rsid w:val="280735C0"/>
    <w:rsid w:val="28493AA6"/>
    <w:rsid w:val="2A7C2741"/>
    <w:rsid w:val="32384404"/>
    <w:rsid w:val="34654306"/>
    <w:rsid w:val="36EE26AB"/>
    <w:rsid w:val="36F56599"/>
    <w:rsid w:val="37FE54EF"/>
    <w:rsid w:val="38C757B4"/>
    <w:rsid w:val="3C234A10"/>
    <w:rsid w:val="3CE70777"/>
    <w:rsid w:val="3D7C6552"/>
    <w:rsid w:val="3F6E2720"/>
    <w:rsid w:val="43B75BE6"/>
    <w:rsid w:val="4682705A"/>
    <w:rsid w:val="47A8679C"/>
    <w:rsid w:val="4906419F"/>
    <w:rsid w:val="521670BE"/>
    <w:rsid w:val="527F3865"/>
    <w:rsid w:val="534863AE"/>
    <w:rsid w:val="53C52166"/>
    <w:rsid w:val="55FD32E7"/>
    <w:rsid w:val="56167DF3"/>
    <w:rsid w:val="603642A4"/>
    <w:rsid w:val="63065F67"/>
    <w:rsid w:val="646E483F"/>
    <w:rsid w:val="6BD01000"/>
    <w:rsid w:val="75113D5B"/>
    <w:rsid w:val="76A54685"/>
    <w:rsid w:val="7A245426"/>
    <w:rsid w:val="7BFB51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link w:val="12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2"/>
    <w:basedOn w:val="1"/>
    <w:next w:val="1"/>
    <w:link w:val="15"/>
    <w:semiHidden/>
    <w:unhideWhenUsed/>
    <w:qFormat/>
    <w:uiPriority w:val="9"/>
    <w:pPr>
      <w:keepNext/>
      <w:keepLines/>
      <w:spacing w:before="200" w:after="0" w:line="276" w:lineRule="auto"/>
      <w:outlineLvl w:val="1"/>
    </w:pPr>
    <w:rPr>
      <w:rFonts w:asciiTheme="majorHAnsi" w:hAnsiTheme="majorHAnsi" w:eastAsiaTheme="majorEastAsia" w:cstheme="majorBidi"/>
      <w:b/>
      <w:bCs/>
      <w:color w:val="4472C4" w:themeColor="accent1"/>
      <w:sz w:val="26"/>
      <w:szCs w:val="26"/>
      <w:lang w:eastAsia="ru-RU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Emphasis"/>
    <w:basedOn w:val="4"/>
    <w:qFormat/>
    <w:uiPriority w:val="20"/>
    <w:rPr>
      <w:i/>
      <w:iCs/>
    </w:rPr>
  </w:style>
  <w:style w:type="character" w:styleId="7">
    <w:name w:val="Hyperlink"/>
    <w:basedOn w:val="4"/>
    <w:unhideWhenUsed/>
    <w:qFormat/>
    <w:uiPriority w:val="99"/>
    <w:rPr>
      <w:color w:val="0563C1" w:themeColor="hyperlink"/>
      <w:u w:val="single"/>
    </w:rPr>
  </w:style>
  <w:style w:type="character" w:styleId="8">
    <w:name w:val="Strong"/>
    <w:basedOn w:val="4"/>
    <w:qFormat/>
    <w:uiPriority w:val="22"/>
    <w:rPr>
      <w:b/>
      <w:bCs/>
    </w:rPr>
  </w:style>
  <w:style w:type="table" w:styleId="9">
    <w:name w:val="Table Grid"/>
    <w:basedOn w:val="5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paragraph" w:customStyle="1" w:styleId="11">
    <w:name w:val="Знак Знак Знак Знак Знак1 Знак Знак Знак Знак Знак Знак Знак Знак Знак Знак Знак Знак Знак Знак Знак Знак"/>
    <w:basedOn w:val="1"/>
    <w:qFormat/>
    <w:uiPriority w:val="0"/>
    <w:pPr>
      <w:spacing w:after="0" w:line="240" w:lineRule="auto"/>
    </w:pPr>
    <w:rPr>
      <w:rFonts w:ascii="Verdana" w:hAnsi="Verdana" w:eastAsia="Times New Roman" w:cs="Verdana"/>
      <w:sz w:val="20"/>
      <w:szCs w:val="20"/>
      <w:lang w:val="en-US"/>
    </w:rPr>
  </w:style>
  <w:style w:type="character" w:customStyle="1" w:styleId="12">
    <w:name w:val="Заголовок 1 Знак"/>
    <w:basedOn w:val="4"/>
    <w:link w:val="2"/>
    <w:qFormat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paragraph" w:customStyle="1" w:styleId="13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uk-UA" w:eastAsia="en-US" w:bidi="ar-SA"/>
    </w:rPr>
  </w:style>
  <w:style w:type="paragraph" w:customStyle="1" w:styleId="14">
    <w:name w:val="ЕТС-ОТ(Ц-Ж)14"/>
    <w:basedOn w:val="1"/>
    <w:qFormat/>
    <w:uiPriority w:val="0"/>
    <w:pPr>
      <w:suppressAutoHyphens/>
      <w:spacing w:after="0" w:line="240" w:lineRule="auto"/>
      <w:jc w:val="center"/>
    </w:pPr>
    <w:rPr>
      <w:rFonts w:ascii="Times New Roman" w:hAnsi="Times New Roman" w:eastAsia="Times New Roman" w:cs="Times New Roman"/>
      <w:b/>
      <w:color w:val="00000A"/>
      <w:sz w:val="28"/>
      <w:szCs w:val="28"/>
      <w:lang w:eastAsia="zh-CN"/>
    </w:rPr>
  </w:style>
  <w:style w:type="character" w:customStyle="1" w:styleId="15">
    <w:name w:val="Заголовок 2 Знак"/>
    <w:basedOn w:val="4"/>
    <w:link w:val="3"/>
    <w:semiHidden/>
    <w:qFormat/>
    <w:uiPriority w:val="9"/>
    <w:rPr>
      <w:rFonts w:asciiTheme="majorHAnsi" w:hAnsiTheme="majorHAnsi" w:eastAsiaTheme="majorEastAsia" w:cstheme="majorBidi"/>
      <w:b/>
      <w:bCs/>
      <w:color w:val="4472C4" w:themeColor="accent1"/>
      <w:sz w:val="26"/>
      <w:szCs w:val="26"/>
      <w:lang w:eastAsia="ru-RU"/>
    </w:rPr>
  </w:style>
  <w:style w:type="paragraph" w:customStyle="1" w:styleId="16">
    <w:name w:val="msonormal"/>
    <w:basedOn w:val="1"/>
    <w:semiHidden/>
    <w:qFormat/>
    <w:uiPriority w:val="99"/>
    <w:pPr>
      <w:spacing w:after="200" w:line="276" w:lineRule="auto"/>
    </w:pPr>
    <w:rPr>
      <w:rFonts w:ascii="Times New Roman" w:hAnsi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901</Words>
  <Characters>515</Characters>
  <Lines>4</Lines>
  <Paragraphs>2</Paragraphs>
  <TotalTime>12</TotalTime>
  <ScaleCrop>false</ScaleCrop>
  <LinksUpToDate>false</LinksUpToDate>
  <CharactersWithSpaces>1414</CharactersWithSpaces>
  <Application>WPS Office_12.2.0.23158_F1E327BC-269C-435d-A152-05C5408002CA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2024-04-30T09:50:00Z</dcterms:created>
  <dc:creator>Vadym Lytvyn</dc:creator>
  <cp:lastModifiedBy>Administrator</cp:lastModifiedBy>
  <cp:lastPrinted>2021-04-06T13:59:00Z</cp:lastPrinted>
  <dcterms:modified xsi:type="dcterms:W3CDTF">2026-01-05T12:40:22Z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1049-12.2.0.23158</vt:lpwstr>
  </property>
  <property fmtid="{D5CDD505-2E9C-101B-9397-08002B2CF9AE}" pid="3" name="ICV">
    <vt:lpwstr>9BC9E56CF65844208DE993734D9B437B_12</vt:lpwstr>
  </property>
</Properties>
</file>