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A86A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</w:t>
      </w:r>
    </w:p>
    <w:p w14:paraId="1E6021DD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5CFCBF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7DFC1C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828D45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570BA5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послуги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провайдерів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72410000-7</w:t>
      </w:r>
    </w:p>
    <w:p w14:paraId="4CA7D75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UA-2025-12-10-001882-a</w:t>
      </w:r>
    </w:p>
    <w:p w14:paraId="6F0D65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001B036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послуг.</w:t>
      </w:r>
    </w:p>
    <w:p w14:paraId="4C86C4B1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6D24D2E">
      <w:pPr>
        <w:pStyle w:val="6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Замовником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здійснюється закупівля на очікувану вартість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рік. Замовник вносить до річного плану необхідну закупівлю, а саме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послуги провайдерів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 Фінансування закупівлі здійснюється за рахунок коштів місцевого бюджету.</w:t>
      </w:r>
    </w:p>
    <w:p w14:paraId="487FC21B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5BF757C0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84000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,00 грн. з ПДВ.</w:t>
      </w:r>
    </w:p>
    <w:p w14:paraId="12EB2731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32EAD22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визначено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№275), методом порівняння ринкових цін на дані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товари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.</w:t>
      </w:r>
    </w:p>
    <w:p w14:paraId="548BBCF3">
      <w:pPr>
        <w:rPr>
          <w:rFonts w:ascii="Times New Roman" w:hAnsi="Times New Roman" w:cs="Times New Roman"/>
          <w:sz w:val="24"/>
          <w:szCs w:val="24"/>
        </w:rPr>
      </w:pPr>
    </w:p>
    <w:p w14:paraId="07F9CEF2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363D0073"/>
    <w:rsid w:val="450D1785"/>
    <w:rsid w:val="62A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4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2025-12-17T07:21:18Z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A1D2AD81D40B417D809AD22B3DE00FAE_12</vt:lpwstr>
  </property>
</Properties>
</file>