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44628AB6" w14:textId="77777777" w:rsidR="0096545D" w:rsidRPr="00265957" w:rsidRDefault="0096545D" w:rsidP="0096545D">
            <w:pPr>
              <w:pStyle w:val="a3"/>
              <w:numPr>
                <w:ilvl w:val="0"/>
                <w:numId w:val="9"/>
              </w:numPr>
              <w:suppressAutoHyphens/>
              <w:snapToGrid w:val="0"/>
              <w:ind w:left="-284" w:right="-1" w:firstLine="0"/>
              <w:jc w:val="both"/>
              <w:rPr>
                <w:sz w:val="24"/>
                <w:szCs w:val="24"/>
              </w:rPr>
            </w:pPr>
            <w:r w:rsidRPr="001B60C1">
              <w:rPr>
                <w:bCs/>
                <w:sz w:val="24"/>
                <w:szCs w:val="24"/>
              </w:rPr>
              <w:t>Послуги з пересилання внутрішньої письмової кореспонденції</w:t>
            </w:r>
          </w:p>
          <w:p w14:paraId="06E80B39" w14:textId="620EA70B" w:rsidR="00D9450C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</w:p>
          <w:p w14:paraId="7D7E5E7A" w14:textId="77777777" w:rsidR="005F1511" w:rsidRDefault="00D21772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D21772">
              <w:rPr>
                <w:rFonts w:cs="Times New Roman"/>
                <w:sz w:val="24"/>
                <w:szCs w:val="24"/>
              </w:rPr>
              <w:t>Національний класифікатор України ДК 021:2015 Єдиний закупівельний словник:</w:t>
            </w:r>
          </w:p>
          <w:p w14:paraId="6B70925C" w14:textId="5F98A1A7" w:rsidR="004610C8" w:rsidRPr="00525245" w:rsidRDefault="00D21772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D21772">
              <w:rPr>
                <w:rFonts w:cs="Times New Roman"/>
                <w:sz w:val="24"/>
                <w:szCs w:val="24"/>
              </w:rPr>
              <w:t>64110000-0  Поштові послуги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63A8AFD1" w:rsidR="00516F65" w:rsidRPr="00525245" w:rsidRDefault="0096545D" w:rsidP="00894E12">
            <w:pPr>
              <w:rPr>
                <w:sz w:val="24"/>
                <w:szCs w:val="24"/>
                <w:lang w:eastAsia="uk-UA"/>
              </w:rPr>
            </w:pPr>
            <w:r w:rsidRPr="0096545D">
              <w:rPr>
                <w:sz w:val="24"/>
                <w:szCs w:val="24"/>
                <w:lang w:eastAsia="uk-UA"/>
              </w:rPr>
              <w:t>UA-2026-01-09-006769-a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03AFA27D" w14:textId="748CDC8F" w:rsidR="00697307" w:rsidRPr="00697307" w:rsidRDefault="00697307" w:rsidP="0069730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697307">
              <w:rPr>
                <w:bCs/>
                <w:sz w:val="24"/>
                <w:szCs w:val="24"/>
              </w:rPr>
              <w:t>Управління муніципальної інспекції Тернопільської міської ради відповідно до ПОЛОЖЕННЯ про управління муніципальної інспекції виявляє порушення законодавства і складає протоколи про адміністративні правопорушення у відповідності до вимог статей 254, ч.2. ст.255  Кодексу України про адміністративні правопорушення, тому виникає необхідність у здійсненні закупівлі на послуги  з пересилання поштових відправлень,  а саме надсилання  поштових відправлень на території України фізичним та юридичним особ</w:t>
            </w:r>
            <w:r w:rsidR="003F0AFC">
              <w:rPr>
                <w:bCs/>
                <w:sz w:val="24"/>
                <w:szCs w:val="24"/>
              </w:rPr>
              <w:t>ам.</w:t>
            </w:r>
            <w:r w:rsidRPr="00697307">
              <w:rPr>
                <w:bCs/>
                <w:sz w:val="24"/>
                <w:szCs w:val="24"/>
              </w:rPr>
              <w:t xml:space="preserve">    </w:t>
            </w:r>
          </w:p>
          <w:p w14:paraId="6FBE1983" w14:textId="465E0093" w:rsidR="00697307" w:rsidRPr="00697307" w:rsidRDefault="00697307" w:rsidP="00697307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697307">
              <w:rPr>
                <w:bCs/>
                <w:sz w:val="24"/>
                <w:szCs w:val="24"/>
              </w:rPr>
              <w:t xml:space="preserve">         Відповідно до Закону України «Про поштовий зв’язок» оператор поштового зв’язку – суб</w:t>
            </w:r>
            <w:r w:rsidRPr="00697307">
              <w:rPr>
                <w:bCs/>
                <w:sz w:val="24"/>
                <w:szCs w:val="24"/>
                <w:lang w:val="ru-RU"/>
              </w:rPr>
              <w:t>’</w:t>
            </w:r>
            <w:r w:rsidRPr="00697307">
              <w:rPr>
                <w:bCs/>
                <w:sz w:val="24"/>
                <w:szCs w:val="24"/>
              </w:rPr>
              <w:t>єкт господарювання, що здійснює діяльність на території України та у встановленому законодавством порядку надає послуги поштового зв</w:t>
            </w:r>
            <w:r w:rsidRPr="00697307">
              <w:rPr>
                <w:bCs/>
                <w:sz w:val="24"/>
                <w:szCs w:val="24"/>
                <w:lang w:val="ru-RU"/>
              </w:rPr>
              <w:t>’</w:t>
            </w:r>
            <w:r w:rsidRPr="00697307">
              <w:rPr>
                <w:bCs/>
                <w:sz w:val="24"/>
                <w:szCs w:val="24"/>
              </w:rPr>
              <w:t xml:space="preserve">язку. </w:t>
            </w:r>
          </w:p>
          <w:p w14:paraId="59402524" w14:textId="492122C4" w:rsidR="00516F65" w:rsidRPr="00697307" w:rsidRDefault="00697307" w:rsidP="004146F0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697307">
              <w:rPr>
                <w:bCs/>
                <w:sz w:val="24"/>
                <w:szCs w:val="24"/>
              </w:rPr>
              <w:t xml:space="preserve">         Враховуючи вимоги статті 20 Закону України «Про звернення громадян», статті 24 Закону України «Про доступ до публічної інформації»  є необхідність у щоденному здійсненні поштових відправлень (інформування громадян).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B05DAA5" w:rsidR="00516F65" w:rsidRPr="009130AF" w:rsidRDefault="004A745E" w:rsidP="004A745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>по КПКВК 011</w:t>
            </w:r>
            <w:r>
              <w:rPr>
                <w:sz w:val="24"/>
                <w:szCs w:val="24"/>
              </w:rPr>
              <w:t>0150</w:t>
            </w:r>
            <w:r w:rsidRPr="00485E7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</w:t>
            </w:r>
            <w:r w:rsidRPr="00485E79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на 202</w:t>
            </w:r>
            <w:r w:rsidR="0096545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</w:t>
            </w:r>
            <w:r w:rsidR="001539E4" w:rsidRPr="009130AF">
              <w:rPr>
                <w:sz w:val="24"/>
                <w:szCs w:val="24"/>
              </w:rPr>
              <w:lastRenderedPageBreak/>
              <w:t>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5BD2B8A" w:rsidR="00516F65" w:rsidRPr="009130AF" w:rsidRDefault="0096545D" w:rsidP="001B7C17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6545D">
              <w:rPr>
                <w:sz w:val="24"/>
                <w:szCs w:val="24"/>
              </w:rPr>
              <w:t>600 000,00 грн. з ПДВ (шістсот тисяч гривень 00 копійок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AEC35" w14:textId="77777777" w:rsidR="00581474" w:rsidRDefault="00581474" w:rsidP="003F52D9">
      <w:pPr>
        <w:spacing w:after="0" w:line="240" w:lineRule="auto"/>
      </w:pPr>
      <w:r>
        <w:separator/>
      </w:r>
    </w:p>
  </w:endnote>
  <w:endnote w:type="continuationSeparator" w:id="0">
    <w:p w14:paraId="23601721" w14:textId="77777777" w:rsidR="00581474" w:rsidRDefault="0058147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1B4C" w14:textId="77777777" w:rsidR="00581474" w:rsidRDefault="00581474" w:rsidP="003F52D9">
      <w:pPr>
        <w:spacing w:after="0" w:line="240" w:lineRule="auto"/>
      </w:pPr>
      <w:r>
        <w:separator/>
      </w:r>
    </w:p>
  </w:footnote>
  <w:footnote w:type="continuationSeparator" w:id="0">
    <w:p w14:paraId="3149D261" w14:textId="77777777" w:rsidR="00581474" w:rsidRDefault="0058147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EFE"/>
    <w:multiLevelType w:val="hybridMultilevel"/>
    <w:tmpl w:val="E36E9E7E"/>
    <w:lvl w:ilvl="0" w:tplc="6C429976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640574">
    <w:abstractNumId w:val="2"/>
  </w:num>
  <w:num w:numId="2" w16cid:durableId="292559961">
    <w:abstractNumId w:val="5"/>
  </w:num>
  <w:num w:numId="3" w16cid:durableId="258487155">
    <w:abstractNumId w:val="4"/>
  </w:num>
  <w:num w:numId="4" w16cid:durableId="333142784">
    <w:abstractNumId w:val="3"/>
  </w:num>
  <w:num w:numId="5" w16cid:durableId="681200069">
    <w:abstractNumId w:val="8"/>
  </w:num>
  <w:num w:numId="6" w16cid:durableId="1939361078">
    <w:abstractNumId w:val="7"/>
  </w:num>
  <w:num w:numId="7" w16cid:durableId="1152796528">
    <w:abstractNumId w:val="6"/>
  </w:num>
  <w:num w:numId="8" w16cid:durableId="565915325">
    <w:abstractNumId w:val="1"/>
  </w:num>
  <w:num w:numId="9" w16cid:durableId="72151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273E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2147"/>
    <w:rsid w:val="003D4AD4"/>
    <w:rsid w:val="003D631C"/>
    <w:rsid w:val="003D675E"/>
    <w:rsid w:val="003E0CF3"/>
    <w:rsid w:val="003E2601"/>
    <w:rsid w:val="003E3302"/>
    <w:rsid w:val="003E3837"/>
    <w:rsid w:val="003F0AFC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10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0824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1474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1511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307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463C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6F24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E5625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04F1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6545D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1090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177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BC54-11FA-43CE-92CE-B923DBC5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2744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10</cp:revision>
  <cp:lastPrinted>2025-01-31T07:41:00Z</cp:lastPrinted>
  <dcterms:created xsi:type="dcterms:W3CDTF">2025-01-10T13:46:00Z</dcterms:created>
  <dcterms:modified xsi:type="dcterms:W3CDTF">2026-01-09T13:50:00Z</dcterms:modified>
</cp:coreProperties>
</file>