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DA" w:rsidRPr="002E58DA" w:rsidRDefault="002E58DA" w:rsidP="002E5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E58DA">
        <w:rPr>
          <w:rFonts w:ascii="Times New Roman" w:eastAsia="Times New Roman" w:hAnsi="Times New Roman" w:cs="Times New Roman"/>
          <w:b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2E58DA" w:rsidRPr="002E58DA" w:rsidRDefault="002E58DA" w:rsidP="002E58D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2E58DA">
        <w:rPr>
          <w:rFonts w:ascii="Times New Roman" w:eastAsia="Times New Roman" w:hAnsi="Times New Roman" w:cs="Times New Roman"/>
        </w:rPr>
        <w:t xml:space="preserve">(відповідно до </w:t>
      </w:r>
      <w:r w:rsidRPr="002E58D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Pr="002E58DA">
        <w:rPr>
          <w:rFonts w:ascii="Times New Roman" w:eastAsia="Times New Roman" w:hAnsi="Times New Roman" w:cs="Times New Roman"/>
        </w:rPr>
        <w:t>постанови КМУ від 11.10.2016 № 710 «</w:t>
      </w:r>
      <w:r w:rsidRPr="002E58DA">
        <w:rPr>
          <w:rFonts w:ascii="Times New Roman" w:eastAsia="Times New Roman" w:hAnsi="Times New Roman" w:cs="Times New Roman"/>
          <w:i/>
        </w:rPr>
        <w:t>Про ефективне використання державних коштів» (зі змінами)</w:t>
      </w:r>
      <w:r w:rsidRPr="002E58DA">
        <w:rPr>
          <w:rFonts w:ascii="Times New Roman" w:eastAsia="Times New Roman" w:hAnsi="Times New Roman" w:cs="Times New Roman"/>
        </w:rPr>
        <w:t>)</w:t>
      </w:r>
    </w:p>
    <w:p w:rsidR="002E58DA" w:rsidRPr="002E58DA" w:rsidRDefault="002E58DA" w:rsidP="002E5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348" w:type="dxa"/>
        <w:tblInd w:w="108" w:type="dxa"/>
        <w:tblLook w:val="0000"/>
      </w:tblPr>
      <w:tblGrid>
        <w:gridCol w:w="2830"/>
        <w:gridCol w:w="7518"/>
      </w:tblGrid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Комунальне підприємство «Підприємство матеріально-технічного забезпечення» Тернопільської міської ради</w:t>
            </w:r>
          </w:p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вул.Торговиця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, 9м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м.Тернопіль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Тернопільська область, Україна, 46008</w:t>
            </w:r>
          </w:p>
          <w:p w:rsidR="002E58DA" w:rsidRPr="002E58DA" w:rsidRDefault="002E58DA" w:rsidP="002E58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sz w:val="24"/>
                <w:szCs w:val="24"/>
              </w:rPr>
              <w:t>код  ЄДРПОУ 14041652</w:t>
            </w:r>
          </w:p>
          <w:p w:rsidR="002E58DA" w:rsidRPr="002E58DA" w:rsidRDefault="002E58DA" w:rsidP="002E58D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2E58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A1330" w:rsidRDefault="002A1330" w:rsidP="002E58D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</w:pPr>
            <w:r w:rsidRPr="002A1330">
              <w:rPr>
                <w:rFonts w:ascii="Times New Roman" w:hAnsi="Times New Roman" w:cs="Times New Roman"/>
                <w:b/>
                <w:bCs/>
                <w:color w:val="555555"/>
                <w:sz w:val="24"/>
                <w:szCs w:val="24"/>
                <w:shd w:val="clear" w:color="auto" w:fill="F3F7FA"/>
              </w:rPr>
              <w:t>UA-2025-12-08-021586-a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30" w:rsidRPr="002A1330" w:rsidRDefault="002E58DA" w:rsidP="002A1330">
            <w:pPr>
              <w:pStyle w:val="1"/>
              <w:shd w:val="clear" w:color="auto" w:fill="F3F7FA"/>
              <w:spacing w:before="161" w:beforeAutospacing="0" w:after="188" w:afterAutospacing="0" w:line="313" w:lineRule="atLeast"/>
              <w:rPr>
                <w:color w:val="333333"/>
                <w:sz w:val="24"/>
                <w:szCs w:val="24"/>
              </w:rPr>
            </w:pPr>
            <w:r w:rsidRPr="002E58DA">
              <w:rPr>
                <w:color w:val="000000"/>
                <w:sz w:val="24"/>
                <w:szCs w:val="24"/>
              </w:rPr>
              <w:t xml:space="preserve"> </w:t>
            </w:r>
            <w:r w:rsidR="002A1330" w:rsidRPr="002A1330">
              <w:rPr>
                <w:color w:val="333333"/>
                <w:sz w:val="24"/>
                <w:szCs w:val="24"/>
              </w:rPr>
              <w:t xml:space="preserve">«Будівництво та підведення інженерних мереж до індустріального парку «Тернопіль» за адресою </w:t>
            </w:r>
            <w:proofErr w:type="spellStart"/>
            <w:r w:rsidR="002A1330" w:rsidRPr="002A1330">
              <w:rPr>
                <w:color w:val="333333"/>
                <w:sz w:val="24"/>
                <w:szCs w:val="24"/>
              </w:rPr>
              <w:t>вул.Микулинецька</w:t>
            </w:r>
            <w:proofErr w:type="spellEnd"/>
            <w:r w:rsidR="002A1330" w:rsidRPr="002A1330">
              <w:rPr>
                <w:color w:val="333333"/>
                <w:sz w:val="24"/>
                <w:szCs w:val="24"/>
              </w:rPr>
              <w:t xml:space="preserve">, </w:t>
            </w:r>
            <w:proofErr w:type="spellStart"/>
            <w:r w:rsidR="002A1330" w:rsidRPr="002A1330">
              <w:rPr>
                <w:color w:val="333333"/>
                <w:sz w:val="24"/>
                <w:szCs w:val="24"/>
              </w:rPr>
              <w:t>м.Тернопіль</w:t>
            </w:r>
            <w:proofErr w:type="spellEnd"/>
            <w:r w:rsidR="002A1330" w:rsidRPr="002A1330">
              <w:rPr>
                <w:color w:val="333333"/>
                <w:sz w:val="24"/>
                <w:szCs w:val="24"/>
              </w:rPr>
              <w:t xml:space="preserve">». (Нове будівництво електричних мереж 10 кВ для електропостачання електричних установок індустріального парку «Тернопіль» за адресою вул.. </w:t>
            </w:r>
            <w:proofErr w:type="spellStart"/>
            <w:r w:rsidR="002A1330" w:rsidRPr="002A1330">
              <w:rPr>
                <w:color w:val="333333"/>
                <w:sz w:val="24"/>
                <w:szCs w:val="24"/>
              </w:rPr>
              <w:t>Микулинецька</w:t>
            </w:r>
            <w:proofErr w:type="spellEnd"/>
            <w:r w:rsidR="002A1330" w:rsidRPr="002A1330">
              <w:rPr>
                <w:color w:val="333333"/>
                <w:sz w:val="24"/>
                <w:szCs w:val="24"/>
              </w:rPr>
              <w:t xml:space="preserve"> в </w:t>
            </w:r>
            <w:proofErr w:type="spellStart"/>
            <w:r w:rsidR="002A1330" w:rsidRPr="002A1330">
              <w:rPr>
                <w:color w:val="333333"/>
                <w:sz w:val="24"/>
                <w:szCs w:val="24"/>
              </w:rPr>
              <w:t>м.Тернопіль</w:t>
            </w:r>
            <w:proofErr w:type="spellEnd"/>
            <w:r w:rsidR="002A1330" w:rsidRPr="002A1330">
              <w:rPr>
                <w:color w:val="333333"/>
                <w:sz w:val="24"/>
                <w:szCs w:val="24"/>
              </w:rPr>
              <w:t>)</w:t>
            </w:r>
          </w:p>
          <w:p w:rsidR="002A1330" w:rsidRPr="002A1330" w:rsidRDefault="002A1330" w:rsidP="002A1330">
            <w:pPr>
              <w:pStyle w:val="search-selected-bubbletext"/>
              <w:spacing w:before="0" w:beforeAutospacing="0" w:after="0" w:afterAutospacing="0"/>
            </w:pPr>
            <w:r w:rsidRPr="002A1330">
              <w:rPr>
                <w:rStyle w:val="textweight--600"/>
              </w:rPr>
              <w:t xml:space="preserve">45230000-8 </w:t>
            </w:r>
            <w:r w:rsidRPr="002A1330">
              <w:rPr>
                <w:rStyle w:val="ml-1"/>
              </w:rPr>
              <w:t>Будівництво трубопроводів, ліній зв’язку та електропередач, шосе, доріг, аеродромів і залізничних доріг; вирівнювання поверхонь</w:t>
            </w:r>
          </w:p>
          <w:p w:rsidR="002A1330" w:rsidRPr="002A1330" w:rsidRDefault="002A1330" w:rsidP="002A133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133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45231000-5 - Будівництво трубопроводів, ліній зв’язку та електропередач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E58DA" w:rsidRPr="002E58DA" w:rsidTr="000059EB">
        <w:trPr>
          <w:trHeight w:val="1245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146F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Інформація про технічні, якісні та кількісні характеристики предмета закупівлі (додаток 3 до тендерної документації) сформована на основі </w:t>
            </w:r>
            <w:proofErr w:type="spellStart"/>
            <w:r w:rsidR="00EC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роектно</w:t>
            </w:r>
            <w:r w:rsidR="00EC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кошторисної документації</w:t>
            </w:r>
            <w:r w:rsidR="002A1330">
              <w:rPr>
                <w:color w:val="000000"/>
              </w:rPr>
              <w:t>,</w:t>
            </w:r>
            <w:r w:rsidR="002A1330" w:rsidRPr="00C25509">
              <w:rPr>
                <w:color w:val="FF0000"/>
              </w:rPr>
              <w:t xml:space="preserve"> </w:t>
            </w:r>
            <w:r w:rsidR="002A1330" w:rsidRPr="00B91C9B">
              <w:rPr>
                <w:rFonts w:ascii="Times New Roman" w:hAnsi="Times New Roman" w:cs="Times New Roman"/>
                <w:sz w:val="24"/>
                <w:szCs w:val="24"/>
              </w:rPr>
              <w:t>розробленої Інжиніринговою компанією «Синергія</w:t>
            </w:r>
            <w:r w:rsidRPr="002A133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2E58D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Розмір бюджетного призначення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Закупівля здійснюється за рахунок :</w:t>
            </w:r>
          </w:p>
          <w:p w:rsidR="002E58DA" w:rsidRPr="002A1330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коштів місцевого бюджету Тернопільської міської громади в сумі </w:t>
            </w:r>
            <w:r w:rsidR="002A1330" w:rsidRPr="002A1330">
              <w:rPr>
                <w:rFonts w:ascii="Times New Roman" w:hAnsi="Times New Roman" w:cs="Times New Roman"/>
                <w:sz w:val="24"/>
                <w:szCs w:val="24"/>
                <w:shd w:val="clear" w:color="auto" w:fill="F3F7FA"/>
              </w:rPr>
              <w:t>49 333 615,60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58DA" w:rsidRPr="002E58DA" w:rsidRDefault="002E58DA" w:rsidP="002E58DA">
            <w:pPr>
              <w:spacing w:after="0" w:line="240" w:lineRule="auto"/>
              <w:ind w:left="-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коштів Державного бюджету </w:t>
            </w:r>
            <w:r w:rsidR="002A1330" w:rsidRPr="002A1330">
              <w:rPr>
                <w:rFonts w:ascii="Times New Roman" w:hAnsi="Times New Roman" w:cs="Times New Roman"/>
                <w:sz w:val="24"/>
                <w:szCs w:val="24"/>
                <w:shd w:val="clear" w:color="auto" w:fill="F3F7FA"/>
              </w:rPr>
              <w:t>40 673 000,</w:t>
            </w:r>
            <w:r w:rsidR="002A1330" w:rsidRPr="002A1330">
              <w:rPr>
                <w:rFonts w:ascii="Times New Roman" w:hAnsi="Times New Roman" w:cs="Times New Roman"/>
                <w:sz w:val="24"/>
                <w:szCs w:val="24"/>
                <w:shd w:val="clear" w:color="auto" w:fill="F3F7FA"/>
                <w:lang w:val="ru-RU"/>
              </w:rPr>
              <w:t>00</w:t>
            </w:r>
            <w:r w:rsidR="002A1330">
              <w:rPr>
                <w:rFonts w:ascii="Arial" w:hAnsi="Arial" w:cs="Arial"/>
                <w:color w:val="555555"/>
                <w:sz w:val="16"/>
                <w:szCs w:val="16"/>
                <w:shd w:val="clear" w:color="auto" w:fill="F3F7FA"/>
                <w:lang w:val="ru-RU"/>
              </w:rPr>
              <w:t xml:space="preserve"> </w:t>
            </w:r>
            <w:proofErr w:type="spellStart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(очікувана сума коштів відповідно до  постанови Кабінету Міністрів України</w:t>
            </w:r>
          </w:p>
          <w:p w:rsidR="002E58DA" w:rsidRPr="002E58DA" w:rsidRDefault="002E58DA" w:rsidP="002E58DA">
            <w:pPr>
              <w:spacing w:after="0" w:line="240" w:lineRule="auto"/>
              <w:ind w:left="-1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 04.06.2024 № 644 «Деякі питання державного стимулювання створення та функціонування індустріальних парків»</w:t>
            </w:r>
            <w:r w:rsidR="002A1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Обґрунтування очікуваної вартості предмета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448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предмета закупівлі здійснено на основі проектно</w:t>
            </w:r>
            <w:r w:rsidR="00EB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кошторисної документації</w:t>
            </w:r>
            <w:r w:rsidR="00EB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A1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виключенням витрат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</w:t>
            </w:r>
            <w:r w:rsidR="00B854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супровідні роботам послуги (технічний нагляд тощо)</w:t>
            </w:r>
          </w:p>
          <w:p w:rsidR="002E58DA" w:rsidRPr="002E58DA" w:rsidRDefault="002E58DA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Таким чином</w:t>
            </w:r>
            <w:r w:rsidR="00EB5B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очікувана вартість  предмета закупівлі становить </w:t>
            </w:r>
          </w:p>
          <w:p w:rsidR="002E58DA" w:rsidRPr="002E58DA" w:rsidRDefault="001E0B5F" w:rsidP="001E0B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  <w:r w:rsidR="002E58DA"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006</w:t>
            </w:r>
            <w:r w:rsidR="002E58DA"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  <w:r w:rsidR="002E58DA"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E58DA"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58DA" w:rsidRPr="002E58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ПДВ </w:t>
            </w:r>
          </w:p>
        </w:tc>
      </w:tr>
      <w:tr w:rsidR="002E58DA" w:rsidRPr="002E58DA" w:rsidTr="00A8245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0059EB" w:rsidP="002E5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</w:t>
            </w:r>
            <w:r w:rsidR="002E58DA" w:rsidRPr="002E58D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процедури закупівлі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8DA" w:rsidRPr="002E58DA" w:rsidRDefault="002E58DA" w:rsidP="00EB5B4B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333333"/>
                <w:kern w:val="1"/>
                <w:sz w:val="24"/>
                <w:szCs w:val="24"/>
              </w:rPr>
            </w:pPr>
            <w:r w:rsidRPr="002E5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Відкриті торги з </w:t>
            </w:r>
            <w:r w:rsidR="00EB5B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r w:rsidRPr="002E58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:rsidR="00842E76" w:rsidRDefault="00842E76" w:rsidP="000059EB">
      <w:pPr>
        <w:spacing w:after="0" w:line="240" w:lineRule="auto"/>
        <w:jc w:val="center"/>
      </w:pPr>
      <w:bookmarkStart w:id="0" w:name="_GoBack"/>
      <w:bookmarkEnd w:id="0"/>
    </w:p>
    <w:sectPr w:rsidR="00842E76" w:rsidSect="00EF7D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567" w:left="1134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113" w:rsidRDefault="00934113" w:rsidP="00C36CBA">
      <w:pPr>
        <w:spacing w:after="0" w:line="240" w:lineRule="auto"/>
      </w:pPr>
      <w:r>
        <w:separator/>
      </w:r>
    </w:p>
  </w:endnote>
  <w:endnote w:type="continuationSeparator" w:id="0">
    <w:p w:rsidR="00934113" w:rsidRDefault="00934113" w:rsidP="00C3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93411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934113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93411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113" w:rsidRDefault="00934113" w:rsidP="00C36CBA">
      <w:pPr>
        <w:spacing w:after="0" w:line="240" w:lineRule="auto"/>
      </w:pPr>
      <w:r>
        <w:separator/>
      </w:r>
    </w:p>
  </w:footnote>
  <w:footnote w:type="continuationSeparator" w:id="0">
    <w:p w:rsidR="00934113" w:rsidRDefault="00934113" w:rsidP="00C3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93411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E4C" w:rsidRDefault="00934113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1C8" w:rsidRPr="00420162" w:rsidRDefault="00934113" w:rsidP="00DD4C88">
    <w:pPr>
      <w:spacing w:line="480" w:lineRule="auto"/>
      <w:rPr>
        <w:rFonts w:ascii="Arial" w:hAnsi="Arial" w:cs="Arial"/>
        <w:color w:val="233E81"/>
        <w:sz w:val="20"/>
        <w:szCs w:val="20"/>
        <w:lang w:eastAsia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43550"/>
    <w:multiLevelType w:val="hybridMultilevel"/>
    <w:tmpl w:val="AAE6DF26"/>
    <w:lvl w:ilvl="0" w:tplc="E79A9B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074AC5"/>
    <w:multiLevelType w:val="hybridMultilevel"/>
    <w:tmpl w:val="9DF400C8"/>
    <w:lvl w:ilvl="0" w:tplc="070494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2E76"/>
    <w:rsid w:val="000059EB"/>
    <w:rsid w:val="00023EB9"/>
    <w:rsid w:val="00050A78"/>
    <w:rsid w:val="000557AD"/>
    <w:rsid w:val="000D371F"/>
    <w:rsid w:val="000D74D7"/>
    <w:rsid w:val="00126642"/>
    <w:rsid w:val="0013172D"/>
    <w:rsid w:val="00146FDD"/>
    <w:rsid w:val="00152870"/>
    <w:rsid w:val="0015687E"/>
    <w:rsid w:val="0019739C"/>
    <w:rsid w:val="001B463E"/>
    <w:rsid w:val="001D7943"/>
    <w:rsid w:val="001E0B5F"/>
    <w:rsid w:val="001E78A6"/>
    <w:rsid w:val="00263890"/>
    <w:rsid w:val="00272D58"/>
    <w:rsid w:val="002A1330"/>
    <w:rsid w:val="002A48DC"/>
    <w:rsid w:val="002E58DA"/>
    <w:rsid w:val="00304D80"/>
    <w:rsid w:val="003065E5"/>
    <w:rsid w:val="00314080"/>
    <w:rsid w:val="00316BB9"/>
    <w:rsid w:val="00325AD4"/>
    <w:rsid w:val="0033507D"/>
    <w:rsid w:val="00367882"/>
    <w:rsid w:val="003C7C04"/>
    <w:rsid w:val="003E09B5"/>
    <w:rsid w:val="003E4581"/>
    <w:rsid w:val="0040521A"/>
    <w:rsid w:val="00436407"/>
    <w:rsid w:val="00456C9F"/>
    <w:rsid w:val="004E409B"/>
    <w:rsid w:val="004F1D66"/>
    <w:rsid w:val="004F53D6"/>
    <w:rsid w:val="00546F52"/>
    <w:rsid w:val="005A03EE"/>
    <w:rsid w:val="005D2434"/>
    <w:rsid w:val="005E105D"/>
    <w:rsid w:val="00620AF3"/>
    <w:rsid w:val="00634278"/>
    <w:rsid w:val="00670B5A"/>
    <w:rsid w:val="006A5A57"/>
    <w:rsid w:val="006D359E"/>
    <w:rsid w:val="006F1952"/>
    <w:rsid w:val="00704066"/>
    <w:rsid w:val="00705370"/>
    <w:rsid w:val="007211B3"/>
    <w:rsid w:val="00721EF5"/>
    <w:rsid w:val="0074193F"/>
    <w:rsid w:val="007801D3"/>
    <w:rsid w:val="00780AC6"/>
    <w:rsid w:val="00786F44"/>
    <w:rsid w:val="007F6CE6"/>
    <w:rsid w:val="00803608"/>
    <w:rsid w:val="00811E34"/>
    <w:rsid w:val="00831049"/>
    <w:rsid w:val="00842E76"/>
    <w:rsid w:val="008547F3"/>
    <w:rsid w:val="00875D79"/>
    <w:rsid w:val="008C7B43"/>
    <w:rsid w:val="008E5EC2"/>
    <w:rsid w:val="009132E0"/>
    <w:rsid w:val="00930602"/>
    <w:rsid w:val="00934113"/>
    <w:rsid w:val="009734C6"/>
    <w:rsid w:val="0098232C"/>
    <w:rsid w:val="009E1046"/>
    <w:rsid w:val="009E53AB"/>
    <w:rsid w:val="00A1795E"/>
    <w:rsid w:val="00A74D49"/>
    <w:rsid w:val="00A77E00"/>
    <w:rsid w:val="00A948F2"/>
    <w:rsid w:val="00AE7315"/>
    <w:rsid w:val="00B467C2"/>
    <w:rsid w:val="00B51A81"/>
    <w:rsid w:val="00B61876"/>
    <w:rsid w:val="00B62301"/>
    <w:rsid w:val="00B76CFB"/>
    <w:rsid w:val="00B80537"/>
    <w:rsid w:val="00B85448"/>
    <w:rsid w:val="00B91C9B"/>
    <w:rsid w:val="00B94DC6"/>
    <w:rsid w:val="00BB7F38"/>
    <w:rsid w:val="00C31D93"/>
    <w:rsid w:val="00C36CBA"/>
    <w:rsid w:val="00C47E05"/>
    <w:rsid w:val="00C71298"/>
    <w:rsid w:val="00C828A4"/>
    <w:rsid w:val="00C961EE"/>
    <w:rsid w:val="00D27736"/>
    <w:rsid w:val="00D41B54"/>
    <w:rsid w:val="00DD3CFD"/>
    <w:rsid w:val="00DE583D"/>
    <w:rsid w:val="00DF3AEF"/>
    <w:rsid w:val="00E0368A"/>
    <w:rsid w:val="00E15982"/>
    <w:rsid w:val="00E338C5"/>
    <w:rsid w:val="00E66CB3"/>
    <w:rsid w:val="00EA3A03"/>
    <w:rsid w:val="00EB5B4B"/>
    <w:rsid w:val="00EC0517"/>
    <w:rsid w:val="00EC2C8D"/>
    <w:rsid w:val="00ED26A6"/>
    <w:rsid w:val="00F45F04"/>
    <w:rsid w:val="00F71D5E"/>
    <w:rsid w:val="00F91004"/>
    <w:rsid w:val="00F940BC"/>
    <w:rsid w:val="00FA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76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4E40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E7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5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521A"/>
    <w:rPr>
      <w:rFonts w:ascii="Segoe UI" w:eastAsiaTheme="minorEastAsia" w:hAnsi="Segoe UI" w:cs="Segoe UI"/>
      <w:sz w:val="18"/>
      <w:szCs w:val="18"/>
      <w:lang w:eastAsia="uk-UA"/>
    </w:rPr>
  </w:style>
  <w:style w:type="paragraph" w:customStyle="1" w:styleId="Style2">
    <w:name w:val="Style2"/>
    <w:basedOn w:val="a"/>
    <w:uiPriority w:val="99"/>
    <w:rsid w:val="004F53D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F53D6"/>
    <w:pPr>
      <w:widowControl w:val="0"/>
      <w:autoSpaceDE w:val="0"/>
      <w:autoSpaceDN w:val="0"/>
      <w:adjustRightInd w:val="0"/>
      <w:spacing w:after="0" w:line="323" w:lineRule="exact"/>
      <w:ind w:firstLine="1411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F53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4F53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4F53D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4F53D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a0"/>
    <w:uiPriority w:val="99"/>
    <w:rsid w:val="004F53D6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3065E5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C7B43"/>
    <w:pPr>
      <w:ind w:left="720"/>
      <w:contextualSpacing/>
    </w:pPr>
  </w:style>
  <w:style w:type="paragraph" w:customStyle="1" w:styleId="Default">
    <w:name w:val="Default"/>
    <w:rsid w:val="00C47E05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11">
    <w:name w:val="Обычный1"/>
    <w:rsid w:val="00C47E05"/>
    <w:pPr>
      <w:spacing w:after="160" w:line="259" w:lineRule="auto"/>
    </w:pPr>
    <w:rPr>
      <w:rFonts w:ascii="Calibri" w:eastAsia="Times New Roman" w:hAnsi="Calibri" w:cs="Calibri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4E409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8">
    <w:name w:val="Normal (Web)"/>
    <w:basedOn w:val="a"/>
    <w:uiPriority w:val="99"/>
    <w:semiHidden/>
    <w:unhideWhenUsed/>
    <w:rsid w:val="004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E58DA"/>
    <w:rPr>
      <w:rFonts w:eastAsiaTheme="minorEastAsia"/>
      <w:lang w:eastAsia="uk-UA"/>
    </w:rPr>
  </w:style>
  <w:style w:type="paragraph" w:styleId="ab">
    <w:name w:val="footer"/>
    <w:basedOn w:val="a"/>
    <w:link w:val="ac"/>
    <w:uiPriority w:val="99"/>
    <w:semiHidden/>
    <w:unhideWhenUsed/>
    <w:rsid w:val="002E58D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E58DA"/>
    <w:rPr>
      <w:rFonts w:eastAsiaTheme="minorEastAsia"/>
      <w:lang w:eastAsia="uk-UA"/>
    </w:rPr>
  </w:style>
  <w:style w:type="paragraph" w:customStyle="1" w:styleId="search-selected-bubbletext">
    <w:name w:val="search-selected-bubble__text"/>
    <w:basedOn w:val="a"/>
    <w:rsid w:val="002A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weight--600">
    <w:name w:val="text__weight--600"/>
    <w:basedOn w:val="a0"/>
    <w:rsid w:val="002A1330"/>
  </w:style>
  <w:style w:type="character" w:customStyle="1" w:styleId="ml-1">
    <w:name w:val="ml-1"/>
    <w:basedOn w:val="a0"/>
    <w:rsid w:val="002A13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746E7-B7F7-42F0-8A20-C77DFE9A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1752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26</cp:revision>
  <cp:lastPrinted>2025-12-15T14:47:00Z</cp:lastPrinted>
  <dcterms:created xsi:type="dcterms:W3CDTF">2025-10-10T06:44:00Z</dcterms:created>
  <dcterms:modified xsi:type="dcterms:W3CDTF">2025-12-18T09:07:00Z</dcterms:modified>
</cp:coreProperties>
</file>