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37" w:rsidRDefault="00880737" w:rsidP="009C773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</w:p>
    <w:p w:rsidR="00880737" w:rsidRDefault="008807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A86E8"/>
          <w:sz w:val="20"/>
          <w:szCs w:val="20"/>
        </w:rPr>
      </w:pPr>
    </w:p>
    <w:p w:rsidR="009C7738" w:rsidRPr="009C7738" w:rsidRDefault="009C7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C7738">
        <w:rPr>
          <w:rFonts w:ascii="Times New Roman" w:eastAsia="Times New Roman" w:hAnsi="Times New Roman" w:cs="Times New Roman"/>
          <w:b/>
          <w:i/>
          <w:sz w:val="28"/>
          <w:szCs w:val="28"/>
        </w:rPr>
        <w:t>Комунальне підприємство «Об’єднання парків культури і відпочинку м. Тернополя»</w:t>
      </w:r>
    </w:p>
    <w:p w:rsidR="00880737" w:rsidRDefault="00747261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80737" w:rsidRDefault="00747261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закупівлі паперу, </w:t>
      </w:r>
      <w:r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880737" w:rsidRDefault="0074726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_</w:t>
      </w:r>
      <w:r w:rsidR="008A060A" w:rsidRPr="008A060A">
        <w:t xml:space="preserve"> </w:t>
      </w:r>
      <w:r w:rsidR="008A060A" w:rsidRPr="008A060A">
        <w:rPr>
          <w:rFonts w:ascii="Times New Roman" w:eastAsia="Times New Roman" w:hAnsi="Times New Roman" w:cs="Times New Roman"/>
          <w:b/>
          <w:i/>
          <w:sz w:val="20"/>
          <w:szCs w:val="20"/>
        </w:rPr>
        <w:t>Комунальне підприємство «Об’єднання парків культури і відпочинку м. Тернополя», код за ЄДРПОУ — 02220059.</w:t>
      </w:r>
      <w:r w:rsidR="008A060A" w:rsidRPr="008A060A">
        <w:rPr>
          <w:rFonts w:ascii="Times New Roman" w:eastAsia="Times New Roman" w:hAnsi="Times New Roman" w:cs="Times New Roman"/>
          <w:b/>
          <w:i/>
          <w:sz w:val="20"/>
          <w:szCs w:val="20"/>
        </w:rPr>
        <w:tab/>
        <w:t xml:space="preserve"> </w:t>
      </w:r>
    </w:p>
    <w:p w:rsidR="00880737" w:rsidRDefault="0074726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Код ДК 021:2015 — </w:t>
      </w:r>
      <w:r w:rsidR="007415A5" w:rsidRPr="007415A5">
        <w:rPr>
          <w:rFonts w:ascii="Times New Roman" w:eastAsia="Times New Roman" w:hAnsi="Times New Roman" w:cs="Times New Roman"/>
          <w:sz w:val="20"/>
          <w:szCs w:val="20"/>
        </w:rPr>
        <w:t>44810000-1: «Фарби»</w:t>
      </w:r>
      <w:r w:rsidR="00A4126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41268" w:rsidRPr="00A41268">
        <w:rPr>
          <w:rFonts w:ascii="Times New Roman" w:eastAsia="Times New Roman" w:hAnsi="Times New Roman" w:cs="Times New Roman"/>
          <w:sz w:val="20"/>
          <w:szCs w:val="20"/>
        </w:rPr>
        <w:t>44812100-6 Емалі та глазурі</w:t>
      </w:r>
      <w:r w:rsidR="00A41268">
        <w:rPr>
          <w:rFonts w:ascii="Times New Roman" w:eastAsia="Times New Roman" w:hAnsi="Times New Roman" w:cs="Times New Roman"/>
          <w:sz w:val="20"/>
          <w:szCs w:val="20"/>
        </w:rPr>
        <w:t>)</w:t>
      </w:r>
      <w:r w:rsidR="007415A5" w:rsidRPr="007415A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80737" w:rsidRDefault="0074726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21CBF">
        <w:rPr>
          <w:rFonts w:ascii="Times New Roman" w:eastAsia="Times New Roman" w:hAnsi="Times New Roman" w:cs="Times New Roman"/>
          <w:sz w:val="20"/>
          <w:szCs w:val="20"/>
        </w:rPr>
        <w:t xml:space="preserve">відкриті торги, </w:t>
      </w:r>
      <w:r w:rsidR="00821CBF" w:rsidRPr="00821CBF">
        <w:rPr>
          <w:rFonts w:ascii="Times New Roman" w:eastAsia="Times New Roman" w:hAnsi="Times New Roman" w:cs="Times New Roman"/>
          <w:sz w:val="20"/>
          <w:szCs w:val="20"/>
        </w:rPr>
        <w:t>UA-2026-04-16-006395-a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80737" w:rsidRDefault="0074726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7E90">
        <w:rPr>
          <w:rFonts w:ascii="Times New Roman" w:eastAsia="Times New Roman" w:hAnsi="Times New Roman" w:cs="Times New Roman"/>
          <w:sz w:val="20"/>
          <w:szCs w:val="20"/>
        </w:rPr>
        <w:t>275 330,00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грн.</w:t>
      </w:r>
      <w:r w:rsidR="00D07E90">
        <w:rPr>
          <w:rFonts w:ascii="Times New Roman" w:eastAsia="Times New Roman" w:hAnsi="Times New Roman" w:cs="Times New Roman"/>
          <w:sz w:val="20"/>
          <w:szCs w:val="20"/>
        </w:rPr>
        <w:t xml:space="preserve"> з ПДВ.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880737" w:rsidRDefault="00747261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762D">
        <w:rPr>
          <w:rFonts w:ascii="Times New Roman" w:eastAsia="Times New Roman" w:hAnsi="Times New Roman" w:cs="Times New Roman"/>
          <w:sz w:val="20"/>
          <w:szCs w:val="20"/>
        </w:rPr>
        <w:t xml:space="preserve">275 330,00 гривень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згідно з</w:t>
      </w:r>
      <w:r w:rsidR="00E8762D">
        <w:rPr>
          <w:rFonts w:ascii="Times New Roman" w:eastAsia="Times New Roman" w:hAnsi="Times New Roman" w:cs="Times New Roman"/>
          <w:sz w:val="20"/>
          <w:szCs w:val="20"/>
        </w:rPr>
        <w:t xml:space="preserve"> планом використання бюджетних коштів на 2026 рік, в якому, зокрема, передбачаються видатки на фарби. Фінансування закупівлі здійснюється за рахунок коштів місцевого бюджету, а також за рахунок коштів, отриманих від господарської діяльності підприємства.</w:t>
      </w:r>
    </w:p>
    <w:p w:rsidR="00880737" w:rsidRDefault="007472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</w:t>
      </w:r>
      <w:r w:rsidR="00731994">
        <w:rPr>
          <w:rFonts w:ascii="Times New Roman" w:eastAsia="Times New Roman" w:hAnsi="Times New Roman" w:cs="Times New Roman"/>
          <w:sz w:val="20"/>
          <w:szCs w:val="20"/>
        </w:rPr>
        <w:t>з 04.05.2026р.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="00731994">
        <w:rPr>
          <w:rFonts w:ascii="Times New Roman" w:eastAsia="Times New Roman" w:hAnsi="Times New Roman" w:cs="Times New Roman"/>
          <w:sz w:val="20"/>
          <w:szCs w:val="20"/>
        </w:rPr>
        <w:t>15.05.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31994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р. </w:t>
      </w:r>
    </w:p>
    <w:p w:rsidR="00880737" w:rsidRDefault="0074726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="00F2750B">
        <w:rPr>
          <w:rFonts w:ascii="Times New Roman" w:eastAsia="Times New Roman" w:hAnsi="Times New Roman" w:cs="Times New Roman"/>
          <w:sz w:val="20"/>
          <w:szCs w:val="20"/>
        </w:rPr>
        <w:t>фарби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визначені з урахуванням реальних потреб підприємства та оптимального співвідношення ціни та якості. 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F2750B" w:rsidRDefault="00F2750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6520"/>
      </w:tblGrid>
      <w:tr w:rsidR="00C81F6D" w:rsidRPr="001874E8" w:rsidTr="00BE5C23">
        <w:trPr>
          <w:trHeight w:val="2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87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товару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87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proofErr w:type="spellEnd"/>
            <w:r w:rsidRPr="00187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штук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Продукція запропонована учасниками повинна відповідати наступним технічним характеристикам</w:t>
            </w: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біла глянсова – 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Призначення: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фарбування попередньо заґрунтованих металевих, мінеральних, дерев'яних та інших поверхонь, які зазнають атмосферного впливу зовні і для фарбування всередині приміщень.</w:t>
            </w:r>
          </w:p>
          <w:p w:rsidR="00C81F6D" w:rsidRPr="001874E8" w:rsidRDefault="00C81F6D" w:rsidP="00BE5C23">
            <w:pPr>
              <w:tabs>
                <w:tab w:val="left" w:pos="184"/>
              </w:tabs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Вміст ЛОС: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≤ </w:t>
            </w:r>
            <w:r w:rsidRPr="001874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500 г/л.</w:t>
            </w:r>
          </w:p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Строк придатності: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місяців від дати виготовлення.</w:t>
            </w:r>
          </w:p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Фізико-хімічні показники: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Колір і зовнішній вигляд покриття - Колір повинен відповідати затвердженому контрольному зразку. Після висихання емаль повинна утворювати гладке однорідне покриття, без зморшок та сторонніх домішок.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Умовна в’язкість (віскозиметр ВЗ-246 (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-4) за температури (23 ± 0,5)°С, с, не менше - 100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Ступінь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перетиру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мкм, не більше - 25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Масова частка нелетких речовин, %, не менше - 50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висихання до ст.3 за температури (23 ± 2) ° С, год., не більше - 4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Блиск покриття (кут 60°), глянцевий, од., не менше - 70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Покривність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висушеної плівки, г/м² - 40-60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Твердість покриття за маятниковим приладом (маятник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Кеніга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с, не 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менше - 30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Адгезія покриття, бали, не більше - 1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4"/>
              </w:numPr>
              <w:tabs>
                <w:tab w:val="left" w:pos="184"/>
                <w:tab w:val="left" w:pos="331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Стійкість покриття до дії води, ступінь, не більше - 1</w:t>
            </w: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чорна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сіра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червона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яскраво-блакитна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синя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зелена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2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жовта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7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шоколадна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19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ПФ-115 помаранчева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2,8 кг.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Призначення: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декоративно-захисного фарбування попередньо заґрунтованих металевих поверхонь, дерева, деревних матеріалів, бетонних та інших поверхонь, як усередині приміщень, так і зовні.</w:t>
            </w:r>
          </w:p>
          <w:p w:rsidR="00C81F6D" w:rsidRPr="001874E8" w:rsidRDefault="00C81F6D" w:rsidP="00BE5C23">
            <w:pPr>
              <w:tabs>
                <w:tab w:val="left" w:pos="184"/>
              </w:tabs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Вміст ЛОС: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≤ </w:t>
            </w:r>
            <w:r w:rsidRPr="001874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500 г/л.</w:t>
            </w:r>
          </w:p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Строк придатності: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 місяці від дати виготовлення.</w:t>
            </w:r>
          </w:p>
          <w:p w:rsidR="00C81F6D" w:rsidRPr="001874E8" w:rsidRDefault="00C81F6D" w:rsidP="00BE5C23">
            <w:pPr>
              <w:tabs>
                <w:tab w:val="left" w:pos="5812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Фізико-хімічні показники: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Стійкість покриття до дії води, ступінь, не більше - 1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Адгезія покриття, бали, не більше - 1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Твердість покриття за маятниковим приладом (маятник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Кеніга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с, не менше - 25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Покривність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висушеної плівки, г/м² - 70-120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Блиск покриття (кут 60°), глянцевий, од., не менше 65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висихання до ст.3 за температури (23 ± 2) ° С, год., не більше - 24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Масова частка нелетких речовин, %, не менше - 60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Ступінь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перетиру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мкм, не більше - 35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Умовна в’язкість (віскозиметр ВЗ-246 (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-4) за температури (23 ± 0,5)°С, с, не менше - 100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3"/>
              </w:numPr>
              <w:tabs>
                <w:tab w:val="left" w:pos="316"/>
                <w:tab w:val="left" w:pos="5812"/>
              </w:tabs>
              <w:ind w:left="28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Колір і зовнішній вигляд покриття - Колір повинен відповідати затвердженому контрольному зразку. Після висихання емаль повинна утворювати гладке однорідне покриття, без зморшок та сторонніх домішок.</w:t>
            </w:r>
          </w:p>
        </w:tc>
      </w:tr>
      <w:tr w:rsidR="00C81F6D" w:rsidRPr="001874E8" w:rsidTr="00BE5C23">
        <w:trPr>
          <w:trHeight w:val="2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Емаль </w:t>
            </w:r>
            <w:proofErr w:type="spellStart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алкідна</w:t>
            </w:r>
            <w:proofErr w:type="spellEnd"/>
            <w:r w:rsidRPr="001874E8">
              <w:rPr>
                <w:rFonts w:ascii="Times New Roman" w:hAnsi="Times New Roman" w:cs="Times New Roman"/>
                <w:sz w:val="20"/>
                <w:szCs w:val="20"/>
              </w:rPr>
              <w:t xml:space="preserve"> ПФ-115 хакі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2,8 кг.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pStyle w:val="a8"/>
              <w:tabs>
                <w:tab w:val="left" w:pos="18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81F6D" w:rsidRPr="001874E8" w:rsidTr="00BE5C23">
        <w:trPr>
          <w:trHeight w:val="2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C81F6D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Емаль для підлоги ПФ-266 зносостійка глянсова, жовто-коричнева -</w:t>
            </w:r>
            <w:r w:rsidRPr="001874E8">
              <w:rPr>
                <w:rFonts w:ascii="Times New Roman" w:hAnsi="Times New Roman" w:cs="Times New Roman"/>
              </w:rPr>
              <w:t xml:space="preserve"> </w:t>
            </w: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вагою не менше 2,3 кг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74E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Призначення: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фарбування нових та ремонту старих дерев'яних і бетонних підлог усередині приміщень.</w:t>
            </w:r>
          </w:p>
          <w:p w:rsidR="00C81F6D" w:rsidRPr="001874E8" w:rsidRDefault="00C81F6D" w:rsidP="00BE5C23">
            <w:pPr>
              <w:tabs>
                <w:tab w:val="left" w:pos="184"/>
              </w:tabs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Вміст ЛОС: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≤ </w:t>
            </w:r>
            <w:r w:rsidRPr="001874E8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500 г/л.</w:t>
            </w:r>
          </w:p>
          <w:p w:rsidR="00C81F6D" w:rsidRPr="001874E8" w:rsidRDefault="00C81F6D" w:rsidP="00BE5C23">
            <w:pPr>
              <w:tabs>
                <w:tab w:val="left" w:pos="184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Строк придатності:</w:t>
            </w: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36 місяців від дати виготовлення.</w:t>
            </w:r>
          </w:p>
          <w:p w:rsidR="00C81F6D" w:rsidRPr="001874E8" w:rsidRDefault="00C81F6D" w:rsidP="00BE5C23">
            <w:pPr>
              <w:tabs>
                <w:tab w:val="left" w:pos="184"/>
                <w:tab w:val="left" w:pos="403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Фізико-хімічні показники: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Колір і зовнішній вигляд покриття - Колір повинен відповідати затвердженому контрольному зразку. Після висихання емаль повинна утворювати гладке однорідне покриття, без зморшок та сторонніх домішок.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Умовна в’язкість (віскозиметр ВЗ-246 (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-4) за температури (23 ± 0,5)°С, с, не менше - 100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Ступінь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перетиру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мкм, не більше - 35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Масова частка нелетких речовин, %, не менше - 55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 висихання до ст.3 за температури (23 ± 2) ° С, год., не більше - 8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Блиск покриття (кут 60°), од., не менше - 70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Покривність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висушеної плівки, г/м² - 40-60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Твердість покриття за маятниковим приладом (маятник </w:t>
            </w:r>
            <w:proofErr w:type="spellStart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Кеніга</w:t>
            </w:r>
            <w:proofErr w:type="spellEnd"/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с, не менше - 35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Адгезія покриття, бали, не більше - 1</w:t>
            </w:r>
          </w:p>
          <w:p w:rsidR="00C81F6D" w:rsidRPr="001874E8" w:rsidRDefault="00C81F6D" w:rsidP="00C81F6D">
            <w:pPr>
              <w:pStyle w:val="a8"/>
              <w:numPr>
                <w:ilvl w:val="0"/>
                <w:numId w:val="2"/>
              </w:numPr>
              <w:tabs>
                <w:tab w:val="left" w:pos="184"/>
                <w:tab w:val="left" w:pos="403"/>
              </w:tabs>
              <w:ind w:left="28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74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Стійкість покриття до дії води, ступінь, не більше - 1</w:t>
            </w:r>
          </w:p>
        </w:tc>
      </w:tr>
    </w:tbl>
    <w:p w:rsidR="00C81F6D" w:rsidRPr="001874E8" w:rsidRDefault="00C81F6D" w:rsidP="00C81F6D">
      <w:pPr>
        <w:rPr>
          <w:rFonts w:ascii="Times New Roman" w:hAnsi="Times New Roman" w:cs="Times New Roman"/>
          <w:b/>
          <w:bCs/>
          <w:sz w:val="21"/>
          <w:szCs w:val="21"/>
        </w:rPr>
      </w:pPr>
    </w:p>
    <w:p w:rsidR="00880737" w:rsidRDefault="00880737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80737" w:rsidRDefault="0088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073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437"/>
    <w:multiLevelType w:val="hybridMultilevel"/>
    <w:tmpl w:val="D708E9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0E12"/>
    <w:multiLevelType w:val="hybridMultilevel"/>
    <w:tmpl w:val="FB0C7CEE"/>
    <w:lvl w:ilvl="0" w:tplc="1000000F">
      <w:start w:val="1"/>
      <w:numFmt w:val="decimal"/>
      <w:lvlText w:val="%1."/>
      <w:lvlJc w:val="left"/>
      <w:pPr>
        <w:ind w:left="1919" w:hanging="360"/>
      </w:pPr>
    </w:lvl>
    <w:lvl w:ilvl="1" w:tplc="10000019" w:tentative="1">
      <w:start w:val="1"/>
      <w:numFmt w:val="lowerLetter"/>
      <w:lvlText w:val="%2."/>
      <w:lvlJc w:val="left"/>
      <w:pPr>
        <w:ind w:left="2639" w:hanging="360"/>
      </w:pPr>
    </w:lvl>
    <w:lvl w:ilvl="2" w:tplc="1000001B" w:tentative="1">
      <w:start w:val="1"/>
      <w:numFmt w:val="lowerRoman"/>
      <w:lvlText w:val="%3."/>
      <w:lvlJc w:val="right"/>
      <w:pPr>
        <w:ind w:left="3359" w:hanging="180"/>
      </w:pPr>
    </w:lvl>
    <w:lvl w:ilvl="3" w:tplc="1000000F" w:tentative="1">
      <w:start w:val="1"/>
      <w:numFmt w:val="decimal"/>
      <w:lvlText w:val="%4."/>
      <w:lvlJc w:val="left"/>
      <w:pPr>
        <w:ind w:left="4079" w:hanging="360"/>
      </w:pPr>
    </w:lvl>
    <w:lvl w:ilvl="4" w:tplc="10000019" w:tentative="1">
      <w:start w:val="1"/>
      <w:numFmt w:val="lowerLetter"/>
      <w:lvlText w:val="%5."/>
      <w:lvlJc w:val="left"/>
      <w:pPr>
        <w:ind w:left="4799" w:hanging="360"/>
      </w:pPr>
    </w:lvl>
    <w:lvl w:ilvl="5" w:tplc="1000001B" w:tentative="1">
      <w:start w:val="1"/>
      <w:numFmt w:val="lowerRoman"/>
      <w:lvlText w:val="%6."/>
      <w:lvlJc w:val="right"/>
      <w:pPr>
        <w:ind w:left="5519" w:hanging="180"/>
      </w:pPr>
    </w:lvl>
    <w:lvl w:ilvl="6" w:tplc="1000000F" w:tentative="1">
      <w:start w:val="1"/>
      <w:numFmt w:val="decimal"/>
      <w:lvlText w:val="%7."/>
      <w:lvlJc w:val="left"/>
      <w:pPr>
        <w:ind w:left="6239" w:hanging="360"/>
      </w:pPr>
    </w:lvl>
    <w:lvl w:ilvl="7" w:tplc="10000019" w:tentative="1">
      <w:start w:val="1"/>
      <w:numFmt w:val="lowerLetter"/>
      <w:lvlText w:val="%8."/>
      <w:lvlJc w:val="left"/>
      <w:pPr>
        <w:ind w:left="6959" w:hanging="360"/>
      </w:pPr>
    </w:lvl>
    <w:lvl w:ilvl="8" w:tplc="1000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376727D7"/>
    <w:multiLevelType w:val="hybridMultilevel"/>
    <w:tmpl w:val="4C20C6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918F8"/>
    <w:multiLevelType w:val="hybridMultilevel"/>
    <w:tmpl w:val="15E8D45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80737"/>
    <w:rsid w:val="000A3FBD"/>
    <w:rsid w:val="00731994"/>
    <w:rsid w:val="007415A5"/>
    <w:rsid w:val="00747261"/>
    <w:rsid w:val="00821CBF"/>
    <w:rsid w:val="00880737"/>
    <w:rsid w:val="008A060A"/>
    <w:rsid w:val="009C7738"/>
    <w:rsid w:val="00A41268"/>
    <w:rsid w:val="00C81F6D"/>
    <w:rsid w:val="00D07E90"/>
    <w:rsid w:val="00E8762D"/>
    <w:rsid w:val="00F2750B"/>
    <w:rsid w:val="00F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59"/>
    <w:qFormat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9"/>
    <w:uiPriority w:val="99"/>
    <w:qFormat/>
    <w:rsid w:val="00C81F6D"/>
    <w:pPr>
      <w:ind w:left="720"/>
      <w:contextualSpacing/>
    </w:pPr>
    <w:rPr>
      <w:lang w:eastAsia="ru-RU"/>
    </w:rPr>
  </w:style>
  <w:style w:type="character" w:customStyle="1" w:styleId="a9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8"/>
    <w:uiPriority w:val="99"/>
    <w:qFormat/>
    <w:locked/>
    <w:rsid w:val="00C81F6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59"/>
    <w:qFormat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9"/>
    <w:uiPriority w:val="99"/>
    <w:qFormat/>
    <w:rsid w:val="00C81F6D"/>
    <w:pPr>
      <w:ind w:left="720"/>
      <w:contextualSpacing/>
    </w:pPr>
    <w:rPr>
      <w:lang w:eastAsia="ru-RU"/>
    </w:rPr>
  </w:style>
  <w:style w:type="character" w:customStyle="1" w:styleId="a9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8"/>
    <w:uiPriority w:val="99"/>
    <w:qFormat/>
    <w:locked/>
    <w:rsid w:val="00C81F6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CBK5a2EjbfyQrdiFF789GQR/w==">CgMxLjA4AHIhMVZiaEdJRzNOM3M3bC01SF9WcHdpQUVvbExXY01ReGI4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3830</Words>
  <Characters>2184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15</cp:revision>
  <dcterms:created xsi:type="dcterms:W3CDTF">2026-04-21T08:26:00Z</dcterms:created>
  <dcterms:modified xsi:type="dcterms:W3CDTF">2026-04-21T09:00:00Z</dcterms:modified>
</cp:coreProperties>
</file>