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D30FD">
      <w:pPr>
        <w:widowControl w:val="0"/>
        <w:autoSpaceDE w:val="0"/>
        <w:autoSpaceDN w:val="0"/>
        <w:adjustRightInd w:val="0"/>
        <w:spacing w:after="0" w:line="240" w:lineRule="auto"/>
        <w:jc w:val="both"/>
        <w:rPr>
          <w:rFonts w:ascii="Times New Roman" w:hAnsi="Times New Roman" w:cs="Times New Roman"/>
          <w:color w:val="FF0000"/>
          <w:sz w:val="24"/>
          <w:szCs w:val="24"/>
          <w:lang w:val="uk-UA"/>
        </w:rPr>
      </w:pPr>
    </w:p>
    <w:p w14:paraId="7BF6010D">
      <w:pPr>
        <w:widowControl w:val="0"/>
        <w:autoSpaceDE w:val="0"/>
        <w:autoSpaceDN w:val="0"/>
        <w:adjustRightInd w:val="0"/>
        <w:spacing w:after="0" w:line="240" w:lineRule="auto"/>
        <w:ind w:left="5387"/>
        <w:jc w:val="both"/>
        <w:rPr>
          <w:rFonts w:ascii="Times New Roman" w:hAnsi="Times New Roman" w:cs="Times New Roman"/>
          <w:color w:val="FF0000"/>
          <w:sz w:val="24"/>
          <w:szCs w:val="24"/>
          <w:lang w:val="uk-UA"/>
        </w:rPr>
      </w:pPr>
    </w:p>
    <w:p w14:paraId="75D94FA7">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E8259BA">
      <w:pPr>
        <w:spacing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(відповідно до пункту 4</w:t>
      </w:r>
      <w:r>
        <w:rPr>
          <w:rFonts w:ascii="Times New Roman" w:hAnsi="Times New Roman" w:cs="Times New Roman"/>
          <w:sz w:val="24"/>
          <w:szCs w:val="24"/>
          <w:vertAlign w:val="superscript"/>
          <w:lang w:val="uk-UA"/>
        </w:rPr>
        <w:t xml:space="preserve">1 </w:t>
      </w:r>
      <w:r>
        <w:rPr>
          <w:rFonts w:ascii="Times New Roman" w:hAnsi="Times New Roman" w:cs="Times New Roman"/>
          <w:sz w:val="24"/>
          <w:szCs w:val="24"/>
          <w:lang w:val="uk-UA"/>
        </w:rPr>
        <w:t>постанови КМУ від 11.10.2016 № 710 «</w:t>
      </w:r>
      <w:r>
        <w:rPr>
          <w:rFonts w:ascii="Times New Roman" w:hAnsi="Times New Roman" w:cs="Times New Roman"/>
          <w:i/>
          <w:sz w:val="24"/>
          <w:szCs w:val="24"/>
          <w:lang w:val="uk-UA"/>
        </w:rPr>
        <w:t>Про ефективне використання державних коштів» (зі змінами)</w:t>
      </w:r>
      <w:r>
        <w:rPr>
          <w:rFonts w:ascii="Times New Roman" w:hAnsi="Times New Roman" w:cs="Times New Roman"/>
          <w:sz w:val="24"/>
          <w:szCs w:val="24"/>
          <w:lang w:val="uk-UA"/>
        </w:rPr>
        <w:t>)</w:t>
      </w:r>
    </w:p>
    <w:p w14:paraId="11EC54D6">
      <w:pPr>
        <w:spacing w:line="240" w:lineRule="auto"/>
        <w:contextualSpacing/>
        <w:jc w:val="center"/>
        <w:rPr>
          <w:rFonts w:ascii="Times New Roman" w:hAnsi="Times New Roman" w:cs="Times New Roman"/>
          <w:sz w:val="24"/>
          <w:szCs w:val="24"/>
          <w:lang w:val="uk-UA"/>
        </w:rPr>
      </w:pPr>
    </w:p>
    <w:tbl>
      <w:tblPr>
        <w:tblStyle w:val="7"/>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3785"/>
        <w:gridCol w:w="5764"/>
      </w:tblGrid>
      <w:tr w14:paraId="5FFE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21BD8A29">
            <w:pPr>
              <w:spacing w:after="0" w:line="240" w:lineRule="auto"/>
              <w:contextualSpacing/>
              <w:rPr>
                <w:rFonts w:ascii="Times New Roman" w:hAnsi="Times New Roman" w:cs="Times New Roman"/>
                <w:b/>
                <w:bCs/>
                <w:sz w:val="24"/>
                <w:szCs w:val="24"/>
                <w:lang w:val="uk-UA"/>
              </w:rPr>
            </w:pPr>
            <w:r>
              <w:rPr>
                <w:rFonts w:ascii="Times New Roman" w:hAnsi="Times New Roman" w:cs="Times New Roman"/>
                <w:b/>
                <w:bCs/>
                <w:sz w:val="24"/>
                <w:szCs w:val="24"/>
                <w:lang w:val="uk-UA"/>
              </w:rPr>
              <w:t>1.</w:t>
            </w:r>
          </w:p>
        </w:tc>
        <w:tc>
          <w:tcPr>
            <w:tcW w:w="3785" w:type="dxa"/>
            <w:vAlign w:val="center"/>
          </w:tcPr>
          <w:p w14:paraId="6734A0BF">
            <w:pPr>
              <w:pStyle w:val="12"/>
              <w:rPr>
                <w:rFonts w:ascii="Times New Roman" w:hAnsi="Times New Roman" w:cs="Times New Roman"/>
                <w:b/>
                <w:sz w:val="24"/>
                <w:szCs w:val="24"/>
                <w:lang w:val="uk-UA"/>
              </w:rPr>
            </w:pPr>
            <w:r>
              <w:rPr>
                <w:rFonts w:ascii="Times New Roman" w:hAnsi="Times New Roman" w:cs="Times New Roman"/>
                <w:b/>
                <w:sz w:val="24"/>
                <w:szCs w:val="24"/>
                <w:lang w:val="uk-UA"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764" w:type="dxa"/>
          </w:tcPr>
          <w:p w14:paraId="1A125EAF">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b/>
                <w:sz w:val="24"/>
                <w:szCs w:val="24"/>
                <w:lang w:val="uk-UA" w:eastAsia="ru-RU"/>
              </w:rPr>
              <w:t>ТЕРНОПІЛЬСЬКА ЗАГАЛЬНООСВІТНЯ ШКОЛА І-Ш СТУПЕНІВ № 19 ТЕРНОПІЛЬСЬКОЇ МІСЬКОЇ РАДИ ТЕРНОПІЛЬСЬКОЇ ОБЛАСТІ</w:t>
            </w:r>
            <w:r>
              <w:rPr>
                <w:rFonts w:ascii="Times New Roman" w:hAnsi="Times New Roman" w:eastAsia="Times New Roman" w:cs="Times New Roman"/>
                <w:sz w:val="24"/>
                <w:szCs w:val="24"/>
                <w:lang w:val="uk-UA" w:eastAsia="ru-RU"/>
              </w:rPr>
              <w:t xml:space="preserve">; 46023, Україна, Тернопільська область, м. Тернопіль, вул. Братів Бойчуків, 2; код  за ЄДРПОУ- 14039945; </w:t>
            </w:r>
          </w:p>
          <w:p w14:paraId="7BE6305B">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категорія замовника – Юридична особа, яка забезпечує потреби держави або територіальної громади (Відповідно до пункту 3 частини 4 статті 2 Закону України «Про публічні закупівлі», а саме: підприємства, установи, організації, зазначені у пункті 3  частини першої цієї статті.).</w:t>
            </w:r>
          </w:p>
        </w:tc>
      </w:tr>
      <w:tr w14:paraId="088B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6ABF92A7">
            <w:pPr>
              <w:spacing w:after="0" w:line="240" w:lineRule="auto"/>
              <w:contextualSpacing/>
              <w:rPr>
                <w:rFonts w:ascii="Times New Roman" w:hAnsi="Times New Roman" w:cs="Times New Roman"/>
                <w:b/>
                <w:bCs/>
                <w:sz w:val="24"/>
                <w:szCs w:val="24"/>
                <w:lang w:val="uk-UA"/>
              </w:rPr>
            </w:pPr>
            <w:r>
              <w:rPr>
                <w:rFonts w:ascii="Times New Roman" w:hAnsi="Times New Roman" w:cs="Times New Roman"/>
                <w:b/>
                <w:bCs/>
                <w:sz w:val="24"/>
                <w:szCs w:val="24"/>
                <w:lang w:val="uk-UA"/>
              </w:rPr>
              <w:t>2.</w:t>
            </w:r>
          </w:p>
        </w:tc>
        <w:tc>
          <w:tcPr>
            <w:tcW w:w="3785" w:type="dxa"/>
            <w:vAlign w:val="center"/>
          </w:tcPr>
          <w:p w14:paraId="74512E50">
            <w:pPr>
              <w:pStyle w:val="9"/>
              <w:shd w:val="clear" w:color="auto" w:fill="FFFFFF"/>
              <w:spacing w:after="0"/>
              <w:ind w:left="0"/>
              <w:rPr>
                <w:rFonts w:ascii="Times New Roman" w:hAnsi="Times New Roman" w:cs="Times New Roman"/>
                <w:b/>
                <w:sz w:val="24"/>
                <w:szCs w:val="24"/>
              </w:rPr>
            </w:pPr>
            <w:r>
              <w:rPr>
                <w:rFonts w:ascii="Times New Roman" w:hAnsi="Times New Roman" w:eastAsia="Times New Roman" w:cs="Times New Roman"/>
                <w:b/>
                <w:sz w:val="24"/>
                <w:szCs w:val="24"/>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tc>
        <w:tc>
          <w:tcPr>
            <w:tcW w:w="5764" w:type="dxa"/>
          </w:tcPr>
          <w:p w14:paraId="7B31571F">
            <w:pPr>
              <w:shd w:val="clear" w:color="auto" w:fill="FFFFFF"/>
              <w:spacing w:after="0" w:line="240" w:lineRule="auto"/>
              <w:textAlignment w:val="baseline"/>
              <w:outlineLvl w:val="0"/>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Послуги їдалень (Послуги з організації харчування учнів початкової школи (1-4 класів))</w:t>
            </w:r>
          </w:p>
          <w:p w14:paraId="7B99565E">
            <w:pPr>
              <w:spacing w:after="0" w:line="240" w:lineRule="auto"/>
              <w:rPr>
                <w:rFonts w:ascii="Times New Roman" w:hAnsi="Times New Roman" w:eastAsia="Times New Roman" w:cs="Times New Roman"/>
                <w:b/>
                <w:sz w:val="24"/>
                <w:szCs w:val="24"/>
                <w:lang w:val="uk-UA" w:eastAsia="ru-RU"/>
              </w:rPr>
            </w:pPr>
            <w:r>
              <w:rPr>
                <w:rFonts w:ascii="Times New Roman" w:hAnsi="Times New Roman" w:eastAsia="Times New Roman" w:cs="Times New Roman"/>
                <w:b/>
                <w:i/>
                <w:sz w:val="24"/>
                <w:szCs w:val="24"/>
                <w:lang w:val="uk-UA" w:eastAsia="ru-RU"/>
              </w:rPr>
              <w:t>ДК 021:2015: 55510000-8 Послуги їдалень</w:t>
            </w:r>
          </w:p>
        </w:tc>
      </w:tr>
      <w:tr w14:paraId="2635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73FC767D">
            <w:pPr>
              <w:spacing w:after="0" w:line="240" w:lineRule="auto"/>
              <w:contextualSpacing/>
              <w:rPr>
                <w:rFonts w:ascii="Times New Roman" w:hAnsi="Times New Roman" w:cs="Times New Roman"/>
                <w:b/>
                <w:bCs/>
                <w:sz w:val="24"/>
                <w:szCs w:val="24"/>
                <w:lang w:val="uk-UA"/>
              </w:rPr>
            </w:pPr>
            <w:r>
              <w:rPr>
                <w:rFonts w:ascii="Times New Roman" w:hAnsi="Times New Roman" w:cs="Times New Roman"/>
                <w:b/>
                <w:bCs/>
                <w:sz w:val="24"/>
                <w:szCs w:val="24"/>
                <w:lang w:val="uk-UA"/>
              </w:rPr>
              <w:t>3.</w:t>
            </w:r>
          </w:p>
        </w:tc>
        <w:tc>
          <w:tcPr>
            <w:tcW w:w="3785" w:type="dxa"/>
            <w:vAlign w:val="center"/>
          </w:tcPr>
          <w:p w14:paraId="5B0D6179">
            <w:pPr>
              <w:tabs>
                <w:tab w:val="left" w:pos="851"/>
              </w:tabs>
              <w:spacing w:after="120" w:line="240" w:lineRule="auto"/>
              <w:rPr>
                <w:rFonts w:ascii="Times New Roman" w:hAnsi="Times New Roman" w:cs="Times New Roman"/>
                <w:b/>
                <w:sz w:val="24"/>
                <w:szCs w:val="24"/>
                <w:lang w:val="uk-UA"/>
              </w:rPr>
            </w:pPr>
            <w:r>
              <w:rPr>
                <w:rFonts w:ascii="Times New Roman" w:hAnsi="Times New Roman" w:eastAsia="Times New Roman" w:cs="Times New Roman"/>
                <w:b/>
                <w:sz w:val="24"/>
                <w:szCs w:val="24"/>
                <w:lang w:eastAsia="ru-RU"/>
              </w:rPr>
              <w:t xml:space="preserve">Ідентифікатор закупівлі: </w:t>
            </w:r>
          </w:p>
        </w:tc>
        <w:tc>
          <w:tcPr>
            <w:tcW w:w="5764" w:type="dxa"/>
            <w:shd w:val="clear" w:color="auto" w:fill="auto"/>
          </w:tcPr>
          <w:p w14:paraId="56B977ED">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w:t>
            </w:r>
            <w:r>
              <w:rPr>
                <w:rFonts w:ascii="Times New Roman" w:hAnsi="Times New Roman" w:eastAsia="Times New Roman" w:cs="Times New Roman"/>
                <w:sz w:val="24"/>
                <w:szCs w:val="24"/>
                <w:lang w:eastAsia="ru-RU"/>
              </w:rPr>
              <w:t>UA-2025-10-02-013827-a</w:t>
            </w:r>
          </w:p>
        </w:tc>
      </w:tr>
      <w:tr w14:paraId="3AA5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6ACA4854">
            <w:pPr>
              <w:spacing w:after="0" w:line="240" w:lineRule="auto"/>
              <w:contextualSpacing/>
              <w:rPr>
                <w:rFonts w:ascii="Times New Roman" w:hAnsi="Times New Roman" w:cs="Times New Roman"/>
                <w:b/>
                <w:bCs/>
                <w:sz w:val="24"/>
                <w:szCs w:val="24"/>
                <w:lang w:val="uk-UA"/>
              </w:rPr>
            </w:pPr>
            <w:r>
              <w:rPr>
                <w:rFonts w:ascii="Times New Roman" w:hAnsi="Times New Roman" w:cs="Times New Roman"/>
                <w:b/>
                <w:bCs/>
                <w:sz w:val="24"/>
                <w:szCs w:val="24"/>
                <w:lang w:val="uk-UA"/>
              </w:rPr>
              <w:t>4.</w:t>
            </w:r>
          </w:p>
        </w:tc>
        <w:tc>
          <w:tcPr>
            <w:tcW w:w="3785" w:type="dxa"/>
            <w:vAlign w:val="center"/>
          </w:tcPr>
          <w:p w14:paraId="543DCAAB">
            <w:pPr>
              <w:widowControl w:val="0"/>
              <w:autoSpaceDE w:val="0"/>
              <w:autoSpaceDN w:val="0"/>
              <w:adjustRightInd w:val="0"/>
              <w:spacing w:after="0" w:line="240" w:lineRule="auto"/>
              <w:rPr>
                <w:rFonts w:ascii="Times New Roman" w:hAnsi="Times New Roman" w:cs="Times New Roman"/>
                <w:b/>
                <w:sz w:val="24"/>
                <w:szCs w:val="24"/>
                <w:lang w:val="uk-UA"/>
              </w:rPr>
            </w:pPr>
            <w:r>
              <w:rPr>
                <w:rFonts w:ascii="Times New Roman" w:hAnsi="Times New Roman" w:eastAsia="Times New Roman" w:cs="Times New Roman"/>
                <w:b/>
                <w:sz w:val="24"/>
                <w:szCs w:val="24"/>
                <w:lang w:val="uk-UA" w:eastAsia="ru-RU"/>
              </w:rPr>
              <w:t>Обґрунтування технічних та якісних характеристик предмета закупівлі</w:t>
            </w:r>
          </w:p>
          <w:p w14:paraId="0339CE10">
            <w:pPr>
              <w:spacing w:after="0" w:line="240" w:lineRule="auto"/>
              <w:ind w:firstLine="708"/>
              <w:rPr>
                <w:rFonts w:ascii="Times New Roman" w:hAnsi="Times New Roman" w:eastAsia="Times New Roman" w:cs="Times New Roman"/>
                <w:b/>
                <w:sz w:val="24"/>
                <w:szCs w:val="24"/>
                <w:lang w:val="uk-UA" w:eastAsia="ru-RU"/>
              </w:rPr>
            </w:pPr>
          </w:p>
        </w:tc>
        <w:tc>
          <w:tcPr>
            <w:tcW w:w="5764" w:type="dxa"/>
          </w:tcPr>
          <w:p w14:paraId="3BAE6099">
            <w:pPr>
              <w:spacing w:after="0" w:line="240" w:lineRule="auto"/>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Якісні та технічні характеристики заявлених послуг визначено відповідно до додатку 2 ТД</w:t>
            </w:r>
          </w:p>
          <w:p w14:paraId="3AC35EF1">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Послуги гарячого харчування надаються учням пільгових категорій відповідно до наказу </w:t>
            </w:r>
          </w:p>
          <w:p w14:paraId="63CF1CCD">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Управління освіти і науки  від 15.01.2024 р. №12 «Про організацію харчування здобувачів </w:t>
            </w:r>
          </w:p>
          <w:p w14:paraId="2D65A434">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освіти у закладах загальної середньої та професійної(професійно-технічної) та фахової </w:t>
            </w:r>
          </w:p>
          <w:p w14:paraId="7E3730E0">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передвищої освіти у 2025 році».</w:t>
            </w:r>
          </w:p>
        </w:tc>
      </w:tr>
      <w:tr w14:paraId="1859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0C19E4A7">
            <w:pPr>
              <w:spacing w:after="0" w:line="240" w:lineRule="auto"/>
              <w:contextualSpacing/>
              <w:rPr>
                <w:rFonts w:ascii="Times New Roman" w:hAnsi="Times New Roman" w:cs="Times New Roman"/>
                <w:b/>
                <w:bCs/>
                <w:sz w:val="24"/>
                <w:szCs w:val="24"/>
                <w:lang w:val="uk-UA"/>
              </w:rPr>
            </w:pPr>
            <w:r>
              <w:rPr>
                <w:rFonts w:ascii="Times New Roman" w:hAnsi="Times New Roman" w:cs="Times New Roman"/>
                <w:b/>
                <w:bCs/>
                <w:sz w:val="24"/>
                <w:szCs w:val="24"/>
                <w:lang w:val="uk-UA"/>
              </w:rPr>
              <w:t>4.1.</w:t>
            </w:r>
          </w:p>
        </w:tc>
        <w:tc>
          <w:tcPr>
            <w:tcW w:w="3785" w:type="dxa"/>
            <w:vAlign w:val="center"/>
          </w:tcPr>
          <w:p w14:paraId="6C731A81">
            <w:pPr>
              <w:spacing w:after="0" w:line="240" w:lineRule="auto"/>
              <w:outlineLvl w:val="1"/>
              <w:rPr>
                <w:rFonts w:ascii="Times New Roman" w:hAnsi="Times New Roman" w:eastAsia="Times New Roman" w:cs="Times New Roman"/>
                <w:b/>
                <w:sz w:val="24"/>
                <w:szCs w:val="24"/>
                <w:lang w:val="uk-UA" w:eastAsia="ru-RU"/>
              </w:rPr>
            </w:pPr>
            <w:r>
              <w:rPr>
                <w:rFonts w:ascii="Times New Roman" w:hAnsi="Times New Roman" w:eastAsia="Times New Roman" w:cs="Times New Roman"/>
                <w:b/>
                <w:sz w:val="24"/>
                <w:szCs w:val="24"/>
                <w:lang w:val="uk-UA" w:eastAsia="ru-RU"/>
              </w:rPr>
              <w:t>Обґрунтування розміру бюджетного призначення</w:t>
            </w:r>
          </w:p>
        </w:tc>
        <w:tc>
          <w:tcPr>
            <w:tcW w:w="5764" w:type="dxa"/>
          </w:tcPr>
          <w:p w14:paraId="41905915">
            <w:pPr>
              <w:spacing w:after="0" w:line="240" w:lineRule="auto"/>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Обсяг фінансування предмету закупівлі, згідно кошторисних призначень на 2025р.</w:t>
            </w:r>
          </w:p>
        </w:tc>
      </w:tr>
      <w:tr w14:paraId="5E45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72DB8BC4">
            <w:pPr>
              <w:spacing w:after="0" w:line="240" w:lineRule="auto"/>
              <w:contextualSpacing/>
              <w:rPr>
                <w:rFonts w:ascii="Times New Roman" w:hAnsi="Times New Roman" w:cs="Times New Roman"/>
                <w:b/>
                <w:bCs/>
                <w:sz w:val="24"/>
                <w:szCs w:val="24"/>
                <w:lang w:val="uk-UA"/>
              </w:rPr>
            </w:pPr>
            <w:r>
              <w:rPr>
                <w:rFonts w:ascii="Times New Roman" w:hAnsi="Times New Roman" w:cs="Times New Roman"/>
                <w:b/>
                <w:bCs/>
                <w:sz w:val="24"/>
                <w:szCs w:val="24"/>
                <w:lang w:val="uk-UA"/>
              </w:rPr>
              <w:t>4.2.</w:t>
            </w:r>
          </w:p>
        </w:tc>
        <w:tc>
          <w:tcPr>
            <w:tcW w:w="3785" w:type="dxa"/>
            <w:vAlign w:val="center"/>
          </w:tcPr>
          <w:p w14:paraId="3A44A273">
            <w:pPr>
              <w:tabs>
                <w:tab w:val="left" w:pos="851"/>
              </w:tabs>
              <w:spacing w:after="0" w:line="240" w:lineRule="auto"/>
              <w:rPr>
                <w:rFonts w:ascii="Times New Roman" w:hAnsi="Times New Roman" w:eastAsia="Times New Roman" w:cs="Times New Roman"/>
                <w:b/>
                <w:sz w:val="24"/>
                <w:szCs w:val="24"/>
                <w:lang w:val="uk-UA" w:eastAsia="ru-RU"/>
              </w:rPr>
            </w:pPr>
            <w:r>
              <w:rPr>
                <w:rFonts w:ascii="Times New Roman" w:hAnsi="Times New Roman" w:eastAsia="Times New Roman" w:cs="Times New Roman"/>
                <w:b/>
                <w:sz w:val="24"/>
                <w:szCs w:val="24"/>
                <w:lang w:val="uk-UA" w:eastAsia="ru-RU"/>
              </w:rPr>
              <w:t>Очікувана вартість предмета закупівлі</w:t>
            </w:r>
          </w:p>
        </w:tc>
        <w:tc>
          <w:tcPr>
            <w:tcW w:w="5764" w:type="dxa"/>
          </w:tcPr>
          <w:p w14:paraId="2CBCB9AF">
            <w:pPr>
              <w:tabs>
                <w:tab w:val="left" w:pos="851"/>
              </w:tabs>
              <w:spacing w:after="0" w:line="240" w:lineRule="auto"/>
              <w:jc w:val="both"/>
              <w:rPr>
                <w:rFonts w:ascii="Times New Roman" w:hAnsi="Times New Roman" w:eastAsia="Times New Roman" w:cs="Times New Roman"/>
                <w:sz w:val="24"/>
                <w:szCs w:val="24"/>
                <w:lang w:val="uk-UA" w:eastAsia="ru-RU"/>
              </w:rPr>
            </w:pPr>
            <w:r>
              <w:rPr>
                <w:rFonts w:hint="default" w:ascii="Times New Roman" w:hAnsi="Times New Roman" w:eastAsia="Times New Roman"/>
                <w:b/>
                <w:i/>
                <w:sz w:val="24"/>
                <w:szCs w:val="24"/>
                <w:lang w:val="uk-UA" w:eastAsia="ru-RU"/>
              </w:rPr>
              <w:t>375 000</w:t>
            </w:r>
            <w:r>
              <w:rPr>
                <w:rFonts w:ascii="Times New Roman" w:hAnsi="Times New Roman" w:eastAsia="Times New Roman" w:cs="Times New Roman"/>
                <w:b/>
                <w:i/>
                <w:sz w:val="24"/>
                <w:szCs w:val="24"/>
                <w:lang w:val="uk-UA" w:eastAsia="ru-RU"/>
              </w:rPr>
              <w:t>,00 грн без ПДВ</w:t>
            </w:r>
            <w:r>
              <w:rPr>
                <w:rFonts w:ascii="Times New Roman" w:hAnsi="Times New Roman" w:eastAsia="Times New Roman" w:cs="Times New Roman"/>
                <w:sz w:val="24"/>
                <w:szCs w:val="24"/>
                <w:lang w:val="uk-UA" w:eastAsia="ru-RU"/>
              </w:rPr>
              <w:t xml:space="preserve"> (триста</w:t>
            </w:r>
            <w:r>
              <w:rPr>
                <w:rFonts w:hint="default" w:ascii="Times New Roman" w:hAnsi="Times New Roman" w:eastAsia="Times New Roman" w:cs="Times New Roman"/>
                <w:sz w:val="24"/>
                <w:szCs w:val="24"/>
                <w:lang w:val="uk-UA" w:eastAsia="ru-RU"/>
              </w:rPr>
              <w:t xml:space="preserve"> сімдесят п’ять</w:t>
            </w:r>
            <w:r>
              <w:rPr>
                <w:rFonts w:ascii="Times New Roman" w:hAnsi="Times New Roman" w:eastAsia="Times New Roman" w:cs="Times New Roman"/>
                <w:sz w:val="24"/>
                <w:szCs w:val="24"/>
                <w:lang w:val="uk-UA" w:eastAsia="ru-RU"/>
              </w:rPr>
              <w:t xml:space="preserve"> тисяч  грн 00 коп) без ПДВ</w:t>
            </w:r>
          </w:p>
        </w:tc>
      </w:tr>
      <w:tr w14:paraId="10B4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34DF673B">
            <w:pPr>
              <w:spacing w:after="0" w:line="240" w:lineRule="auto"/>
              <w:contextualSpacing/>
              <w:rPr>
                <w:rFonts w:ascii="Times New Roman" w:hAnsi="Times New Roman" w:cs="Times New Roman"/>
                <w:b/>
                <w:bCs/>
                <w:sz w:val="24"/>
                <w:szCs w:val="24"/>
                <w:lang w:val="uk-UA"/>
              </w:rPr>
            </w:pPr>
            <w:r>
              <w:rPr>
                <w:rFonts w:ascii="Times New Roman" w:hAnsi="Times New Roman" w:cs="Times New Roman"/>
                <w:b/>
                <w:bCs/>
                <w:sz w:val="24"/>
                <w:szCs w:val="24"/>
                <w:lang w:val="uk-UA"/>
              </w:rPr>
              <w:t>4.3</w:t>
            </w:r>
          </w:p>
        </w:tc>
        <w:tc>
          <w:tcPr>
            <w:tcW w:w="3785" w:type="dxa"/>
            <w:vAlign w:val="center"/>
          </w:tcPr>
          <w:p w14:paraId="16460242">
            <w:pPr>
              <w:tabs>
                <w:tab w:val="left" w:pos="851"/>
              </w:tabs>
              <w:spacing w:after="0" w:line="240" w:lineRule="auto"/>
              <w:rPr>
                <w:rFonts w:ascii="Times New Roman" w:hAnsi="Times New Roman" w:eastAsia="Times New Roman" w:cs="Times New Roman"/>
                <w:b/>
                <w:sz w:val="24"/>
                <w:szCs w:val="24"/>
                <w:lang w:val="uk-UA" w:eastAsia="ru-RU"/>
              </w:rPr>
            </w:pPr>
            <w:r>
              <w:rPr>
                <w:rFonts w:ascii="Times New Roman" w:hAnsi="Times New Roman" w:eastAsia="Times New Roman" w:cs="Times New Roman"/>
                <w:b/>
                <w:sz w:val="24"/>
                <w:szCs w:val="24"/>
                <w:lang w:val="uk-UA" w:eastAsia="ru-RU"/>
              </w:rPr>
              <w:t>Обґрунтування очікуваної вартості предмета закупівлі.</w:t>
            </w:r>
          </w:p>
          <w:p w14:paraId="45AC561F">
            <w:pPr>
              <w:tabs>
                <w:tab w:val="left" w:pos="851"/>
              </w:tabs>
              <w:spacing w:after="120" w:line="240" w:lineRule="auto"/>
              <w:rPr>
                <w:rFonts w:ascii="Times New Roman" w:hAnsi="Times New Roman" w:eastAsia="Times New Roman" w:cs="Times New Roman"/>
                <w:b/>
                <w:sz w:val="24"/>
                <w:szCs w:val="24"/>
                <w:lang w:val="uk-UA" w:eastAsia="ru-RU"/>
              </w:rPr>
            </w:pPr>
          </w:p>
        </w:tc>
        <w:tc>
          <w:tcPr>
            <w:tcW w:w="5764" w:type="dxa"/>
          </w:tcPr>
          <w:p w14:paraId="58CCD9CB">
            <w:pPr>
              <w:spacing w:after="0" w:line="240" w:lineRule="auto"/>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Вартість послуг має включати в себе витрати на приготування страв, а також витрати на прибирання та миття посуду тощо. Учасник не повинен завдавати шкоди навколишньому середовищу та має передбачати заходи спрямовані на захист довкілля, не підпадати під санкції та надати ряд документів, передбачених тендерною документацією.  </w:t>
            </w:r>
          </w:p>
          <w:p w14:paraId="7F6E181E">
            <w:pPr>
              <w:spacing w:after="0" w:line="240" w:lineRule="auto"/>
              <w:rPr>
                <w:rFonts w:ascii="Times New Roman" w:hAnsi="Times New Roman" w:eastAsia="Times New Roman" w:cs="Times New Roman"/>
                <w:b/>
                <w:sz w:val="24"/>
                <w:szCs w:val="24"/>
                <w:lang w:val="uk-UA" w:eastAsia="ru-RU"/>
              </w:rPr>
            </w:pPr>
            <w:r>
              <w:rPr>
                <w:rFonts w:ascii="Times New Roman" w:hAnsi="Times New Roman" w:eastAsia="Times New Roman" w:cs="Times New Roman"/>
                <w:b/>
                <w:sz w:val="24"/>
                <w:szCs w:val="24"/>
                <w:lang w:val="uk-UA" w:eastAsia="ru-RU"/>
              </w:rPr>
              <w:t xml:space="preserve">Загальна вартість предмета закупівлі грудень 2025 року – </w:t>
            </w:r>
            <w:r>
              <w:rPr>
                <w:rFonts w:hint="default" w:ascii="Times New Roman" w:hAnsi="Times New Roman" w:eastAsia="Times New Roman" w:cs="Times New Roman"/>
                <w:b/>
                <w:sz w:val="24"/>
                <w:szCs w:val="24"/>
                <w:lang w:val="uk-UA" w:eastAsia="ru-RU"/>
              </w:rPr>
              <w:t>375 000,00 грн без</w:t>
            </w:r>
            <w:r>
              <w:rPr>
                <w:rFonts w:ascii="Times New Roman" w:hAnsi="Times New Roman" w:eastAsia="Times New Roman" w:cs="Times New Roman"/>
                <w:b/>
                <w:sz w:val="24"/>
                <w:szCs w:val="24"/>
                <w:lang w:val="uk-UA" w:eastAsia="ru-RU"/>
              </w:rPr>
              <w:t xml:space="preserve"> ПДВ </w:t>
            </w:r>
          </w:p>
          <w:p w14:paraId="7A6D77E5">
            <w:pPr>
              <w:spacing w:after="0" w:line="240" w:lineRule="auto"/>
              <w:rPr>
                <w:rFonts w:ascii="Times New Roman" w:hAnsi="Times New Roman" w:eastAsia="Times New Roman" w:cs="Times New Roman"/>
                <w:b/>
                <w:sz w:val="24"/>
                <w:szCs w:val="24"/>
                <w:lang w:val="uk-UA" w:eastAsia="ru-RU"/>
              </w:rPr>
            </w:pPr>
            <w:r>
              <w:rPr>
                <w:rFonts w:ascii="Times New Roman" w:hAnsi="Times New Roman" w:eastAsia="Times New Roman" w:cs="Times New Roman"/>
                <w:b/>
                <w:sz w:val="24"/>
                <w:szCs w:val="24"/>
                <w:lang w:val="uk-UA" w:eastAsia="ru-RU"/>
              </w:rPr>
              <w:t>(375 кількість учнів початкових класів х</w:t>
            </w:r>
            <w:r>
              <w:rPr>
                <w:rFonts w:hint="default" w:ascii="Times New Roman" w:hAnsi="Times New Roman" w:eastAsia="Times New Roman" w:cs="Times New Roman"/>
                <w:b/>
                <w:sz w:val="24"/>
                <w:szCs w:val="24"/>
                <w:lang w:val="uk-UA" w:eastAsia="ru-RU"/>
              </w:rPr>
              <w:t xml:space="preserve"> </w:t>
            </w:r>
            <w:bookmarkStart w:id="0" w:name="_GoBack"/>
            <w:bookmarkEnd w:id="0"/>
            <w:r>
              <w:rPr>
                <w:rFonts w:hint="default" w:ascii="Times New Roman" w:hAnsi="Times New Roman" w:eastAsia="Times New Roman" w:cs="Times New Roman"/>
                <w:b/>
                <w:sz w:val="24"/>
                <w:szCs w:val="24"/>
                <w:lang w:val="uk-UA" w:eastAsia="ru-RU"/>
              </w:rPr>
              <w:t>20</w:t>
            </w:r>
            <w:r>
              <w:rPr>
                <w:rFonts w:ascii="Times New Roman" w:hAnsi="Times New Roman" w:eastAsia="Times New Roman" w:cs="Times New Roman"/>
                <w:b/>
                <w:sz w:val="24"/>
                <w:szCs w:val="24"/>
                <w:lang w:val="uk-UA" w:eastAsia="ru-RU"/>
              </w:rPr>
              <w:t>днів х50 грн)</w:t>
            </w:r>
          </w:p>
        </w:tc>
      </w:tr>
      <w:tr w14:paraId="239A7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576" w:type="dxa"/>
            <w:vAlign w:val="center"/>
          </w:tcPr>
          <w:p w14:paraId="4E6DC3F1">
            <w:pPr>
              <w:spacing w:after="0" w:line="240" w:lineRule="auto"/>
              <w:contextualSpacing/>
              <w:rPr>
                <w:rFonts w:ascii="Times New Roman" w:hAnsi="Times New Roman" w:cs="Times New Roman"/>
                <w:b/>
                <w:bCs/>
                <w:sz w:val="24"/>
                <w:szCs w:val="24"/>
                <w:lang w:val="uk-UA"/>
              </w:rPr>
            </w:pPr>
            <w:r>
              <w:rPr>
                <w:rFonts w:ascii="Times New Roman" w:hAnsi="Times New Roman" w:cs="Times New Roman"/>
                <w:b/>
                <w:bCs/>
                <w:sz w:val="24"/>
                <w:szCs w:val="24"/>
                <w:lang w:val="uk-UA"/>
              </w:rPr>
              <w:t>5.</w:t>
            </w:r>
          </w:p>
        </w:tc>
        <w:tc>
          <w:tcPr>
            <w:tcW w:w="3785" w:type="dxa"/>
            <w:vAlign w:val="center"/>
          </w:tcPr>
          <w:p w14:paraId="2C4E2659">
            <w:pPr>
              <w:spacing w:after="0" w:line="240" w:lineRule="auto"/>
              <w:rPr>
                <w:rFonts w:ascii="Times New Roman" w:hAnsi="Times New Roman" w:eastAsia="Times New Roman" w:cs="Times New Roman"/>
                <w:b/>
                <w:sz w:val="24"/>
                <w:szCs w:val="24"/>
                <w:lang w:val="uk-UA" w:eastAsia="ru-RU"/>
              </w:rPr>
            </w:pPr>
            <w:r>
              <w:rPr>
                <w:rFonts w:ascii="Times New Roman" w:hAnsi="Times New Roman" w:eastAsia="Times New Roman" w:cs="Times New Roman"/>
                <w:b/>
                <w:sz w:val="24"/>
                <w:szCs w:val="24"/>
                <w:lang w:eastAsia="ru-RU"/>
              </w:rPr>
              <w:t>Процедура закупівлі</w:t>
            </w:r>
          </w:p>
          <w:p w14:paraId="459819E9">
            <w:pPr>
              <w:spacing w:after="0"/>
              <w:rPr>
                <w:rFonts w:ascii="Times New Roman" w:hAnsi="Times New Roman" w:eastAsia="Times New Roman" w:cs="Times New Roman"/>
                <w:b/>
                <w:sz w:val="24"/>
                <w:szCs w:val="24"/>
                <w:lang w:eastAsia="ru-RU"/>
              </w:rPr>
            </w:pPr>
          </w:p>
        </w:tc>
        <w:tc>
          <w:tcPr>
            <w:tcW w:w="5764" w:type="dxa"/>
          </w:tcPr>
          <w:p w14:paraId="774FB313">
            <w:pPr>
              <w:spacing w:after="0" w:line="240" w:lineRule="auto"/>
              <w:ind w:right="-1"/>
              <w:rPr>
                <w:rFonts w:ascii="Times New Roman" w:hAnsi="Times New Roman" w:eastAsia="Times New Roman" w:cs="Times New Roman"/>
                <w:b/>
                <w:sz w:val="24"/>
                <w:szCs w:val="24"/>
                <w:lang w:val="uk-UA" w:eastAsia="ru-RU"/>
              </w:rPr>
            </w:pPr>
            <w:r>
              <w:rPr>
                <w:rFonts w:ascii="Times New Roman" w:hAnsi="Times New Roman" w:eastAsia="Times New Roman" w:cs="Times New Roman"/>
                <w:b/>
                <w:sz w:val="24"/>
                <w:szCs w:val="24"/>
                <w:lang w:val="uk-UA" w:eastAsia="ru-RU"/>
              </w:rPr>
              <w:t>ВІДКРИТІ ТОРГИ з Особливостями</w:t>
            </w:r>
          </w:p>
          <w:p w14:paraId="6CDD2362">
            <w:pPr>
              <w:spacing w:after="0" w:line="240" w:lineRule="auto"/>
              <w:ind w:right="-1"/>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(з урахуванням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 № 1178 зі змінами)</w:t>
            </w:r>
          </w:p>
        </w:tc>
      </w:tr>
    </w:tbl>
    <w:p w14:paraId="33634892">
      <w:pPr>
        <w:spacing w:line="240" w:lineRule="auto"/>
        <w:contextualSpacing/>
        <w:rPr>
          <w:rFonts w:ascii="Times New Roman" w:hAnsi="Times New Roman" w:cs="Times New Roman"/>
          <w:sz w:val="24"/>
          <w:szCs w:val="24"/>
          <w:lang w:val="uk-UA"/>
        </w:rPr>
      </w:pPr>
    </w:p>
    <w:sectPr>
      <w:pgSz w:w="11906" w:h="16838"/>
      <w:pgMar w:top="850" w:right="850" w:bottom="85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082"/>
    <w:rsid w:val="000010AF"/>
    <w:rsid w:val="000011D0"/>
    <w:rsid w:val="000060A6"/>
    <w:rsid w:val="00007371"/>
    <w:rsid w:val="00014BC3"/>
    <w:rsid w:val="00031486"/>
    <w:rsid w:val="00041D4F"/>
    <w:rsid w:val="00041F13"/>
    <w:rsid w:val="00051AF3"/>
    <w:rsid w:val="00057609"/>
    <w:rsid w:val="00070D4C"/>
    <w:rsid w:val="000757FF"/>
    <w:rsid w:val="000850BB"/>
    <w:rsid w:val="00085F10"/>
    <w:rsid w:val="00095F11"/>
    <w:rsid w:val="000A129B"/>
    <w:rsid w:val="000A2AF6"/>
    <w:rsid w:val="000A346A"/>
    <w:rsid w:val="000A71BD"/>
    <w:rsid w:val="000B2288"/>
    <w:rsid w:val="000B5709"/>
    <w:rsid w:val="000D239A"/>
    <w:rsid w:val="000D3562"/>
    <w:rsid w:val="000D5331"/>
    <w:rsid w:val="000D7BAC"/>
    <w:rsid w:val="000E1FC0"/>
    <w:rsid w:val="000E2240"/>
    <w:rsid w:val="000F076C"/>
    <w:rsid w:val="000F4087"/>
    <w:rsid w:val="0010668B"/>
    <w:rsid w:val="00116BB8"/>
    <w:rsid w:val="00121A7C"/>
    <w:rsid w:val="00131726"/>
    <w:rsid w:val="00144AE7"/>
    <w:rsid w:val="00146D58"/>
    <w:rsid w:val="00160329"/>
    <w:rsid w:val="0016320D"/>
    <w:rsid w:val="00164154"/>
    <w:rsid w:val="001771F7"/>
    <w:rsid w:val="00190A07"/>
    <w:rsid w:val="001A6121"/>
    <w:rsid w:val="001B0B24"/>
    <w:rsid w:val="001C3587"/>
    <w:rsid w:val="001C622E"/>
    <w:rsid w:val="001D10B1"/>
    <w:rsid w:val="001E0D85"/>
    <w:rsid w:val="001E4D95"/>
    <w:rsid w:val="001F76D1"/>
    <w:rsid w:val="00214961"/>
    <w:rsid w:val="002159DC"/>
    <w:rsid w:val="00216E42"/>
    <w:rsid w:val="00222B7D"/>
    <w:rsid w:val="002300C2"/>
    <w:rsid w:val="0023467F"/>
    <w:rsid w:val="00234A0F"/>
    <w:rsid w:val="00234F39"/>
    <w:rsid w:val="00245CD3"/>
    <w:rsid w:val="00246A78"/>
    <w:rsid w:val="00251421"/>
    <w:rsid w:val="00263F54"/>
    <w:rsid w:val="002652E3"/>
    <w:rsid w:val="00292E80"/>
    <w:rsid w:val="002A4D05"/>
    <w:rsid w:val="002B77B3"/>
    <w:rsid w:val="002C038E"/>
    <w:rsid w:val="002C2998"/>
    <w:rsid w:val="002D0793"/>
    <w:rsid w:val="002D27C2"/>
    <w:rsid w:val="002D4C00"/>
    <w:rsid w:val="002D619F"/>
    <w:rsid w:val="002E3856"/>
    <w:rsid w:val="002E7690"/>
    <w:rsid w:val="002F7273"/>
    <w:rsid w:val="0030753C"/>
    <w:rsid w:val="00316899"/>
    <w:rsid w:val="00330CC0"/>
    <w:rsid w:val="003319C7"/>
    <w:rsid w:val="00331E78"/>
    <w:rsid w:val="00333DC3"/>
    <w:rsid w:val="003418BC"/>
    <w:rsid w:val="00342605"/>
    <w:rsid w:val="003448E4"/>
    <w:rsid w:val="00345390"/>
    <w:rsid w:val="00345FE9"/>
    <w:rsid w:val="003762E7"/>
    <w:rsid w:val="00380507"/>
    <w:rsid w:val="00393A04"/>
    <w:rsid w:val="003B61D6"/>
    <w:rsid w:val="003C5D87"/>
    <w:rsid w:val="003C7180"/>
    <w:rsid w:val="003D2486"/>
    <w:rsid w:val="003D5B66"/>
    <w:rsid w:val="003D7F3B"/>
    <w:rsid w:val="003E1DB8"/>
    <w:rsid w:val="003E4A7F"/>
    <w:rsid w:val="003E5C8A"/>
    <w:rsid w:val="003E7E4D"/>
    <w:rsid w:val="003F03D7"/>
    <w:rsid w:val="003F33BC"/>
    <w:rsid w:val="003F6ACD"/>
    <w:rsid w:val="003F6D51"/>
    <w:rsid w:val="00404E54"/>
    <w:rsid w:val="00412E4C"/>
    <w:rsid w:val="00414370"/>
    <w:rsid w:val="004169BB"/>
    <w:rsid w:val="004175E8"/>
    <w:rsid w:val="00420A9F"/>
    <w:rsid w:val="00423060"/>
    <w:rsid w:val="00435692"/>
    <w:rsid w:val="0044213C"/>
    <w:rsid w:val="0046593F"/>
    <w:rsid w:val="00473FFE"/>
    <w:rsid w:val="0047577F"/>
    <w:rsid w:val="00475F44"/>
    <w:rsid w:val="00476BAF"/>
    <w:rsid w:val="00485434"/>
    <w:rsid w:val="0049307C"/>
    <w:rsid w:val="004A0FCA"/>
    <w:rsid w:val="004A6F17"/>
    <w:rsid w:val="004B1DEA"/>
    <w:rsid w:val="004D4375"/>
    <w:rsid w:val="004D4B55"/>
    <w:rsid w:val="004E2E3A"/>
    <w:rsid w:val="004E3016"/>
    <w:rsid w:val="004F20B5"/>
    <w:rsid w:val="004F4E6E"/>
    <w:rsid w:val="005144F0"/>
    <w:rsid w:val="00516A6A"/>
    <w:rsid w:val="0052058E"/>
    <w:rsid w:val="00524638"/>
    <w:rsid w:val="00531C10"/>
    <w:rsid w:val="00532E2E"/>
    <w:rsid w:val="0053468B"/>
    <w:rsid w:val="00534B1D"/>
    <w:rsid w:val="005414DE"/>
    <w:rsid w:val="0055027E"/>
    <w:rsid w:val="005509FD"/>
    <w:rsid w:val="005548F6"/>
    <w:rsid w:val="0055771D"/>
    <w:rsid w:val="005579A0"/>
    <w:rsid w:val="00562B76"/>
    <w:rsid w:val="0056606C"/>
    <w:rsid w:val="00572BA7"/>
    <w:rsid w:val="005804C7"/>
    <w:rsid w:val="00591185"/>
    <w:rsid w:val="005A7F55"/>
    <w:rsid w:val="005B05F1"/>
    <w:rsid w:val="005B0D77"/>
    <w:rsid w:val="005B1183"/>
    <w:rsid w:val="005C0EC1"/>
    <w:rsid w:val="005C2D57"/>
    <w:rsid w:val="005D1455"/>
    <w:rsid w:val="005D5DCF"/>
    <w:rsid w:val="005D5DDF"/>
    <w:rsid w:val="005E11F0"/>
    <w:rsid w:val="005E1A72"/>
    <w:rsid w:val="005E798A"/>
    <w:rsid w:val="005E7FA3"/>
    <w:rsid w:val="005F3724"/>
    <w:rsid w:val="005F6704"/>
    <w:rsid w:val="00612EBB"/>
    <w:rsid w:val="00616AE9"/>
    <w:rsid w:val="00620CB9"/>
    <w:rsid w:val="00632B3B"/>
    <w:rsid w:val="00642318"/>
    <w:rsid w:val="00643667"/>
    <w:rsid w:val="006558A6"/>
    <w:rsid w:val="00656274"/>
    <w:rsid w:val="0066095B"/>
    <w:rsid w:val="00660BDC"/>
    <w:rsid w:val="00662515"/>
    <w:rsid w:val="006646AB"/>
    <w:rsid w:val="006658CF"/>
    <w:rsid w:val="00677D3C"/>
    <w:rsid w:val="00683B10"/>
    <w:rsid w:val="0068486E"/>
    <w:rsid w:val="00690217"/>
    <w:rsid w:val="00691F39"/>
    <w:rsid w:val="006936C7"/>
    <w:rsid w:val="00695F84"/>
    <w:rsid w:val="006A0929"/>
    <w:rsid w:val="006A16C6"/>
    <w:rsid w:val="006A411C"/>
    <w:rsid w:val="006A6C5F"/>
    <w:rsid w:val="006B02FF"/>
    <w:rsid w:val="006B2DA1"/>
    <w:rsid w:val="006B546C"/>
    <w:rsid w:val="006C0447"/>
    <w:rsid w:val="006E20B9"/>
    <w:rsid w:val="006E55D4"/>
    <w:rsid w:val="006F2A5B"/>
    <w:rsid w:val="006F352F"/>
    <w:rsid w:val="006F3BFB"/>
    <w:rsid w:val="006F4DCB"/>
    <w:rsid w:val="006F4F94"/>
    <w:rsid w:val="006F58C4"/>
    <w:rsid w:val="00703CF6"/>
    <w:rsid w:val="00707637"/>
    <w:rsid w:val="00721C6C"/>
    <w:rsid w:val="00732C68"/>
    <w:rsid w:val="00733645"/>
    <w:rsid w:val="00734CB1"/>
    <w:rsid w:val="007407CB"/>
    <w:rsid w:val="00747ED3"/>
    <w:rsid w:val="00755B24"/>
    <w:rsid w:val="0076035C"/>
    <w:rsid w:val="00760B1C"/>
    <w:rsid w:val="00761B29"/>
    <w:rsid w:val="00763D14"/>
    <w:rsid w:val="0077314A"/>
    <w:rsid w:val="007739C4"/>
    <w:rsid w:val="0078025D"/>
    <w:rsid w:val="00784379"/>
    <w:rsid w:val="00792ED3"/>
    <w:rsid w:val="00796CE2"/>
    <w:rsid w:val="00797A70"/>
    <w:rsid w:val="007B1097"/>
    <w:rsid w:val="007B1298"/>
    <w:rsid w:val="007B5A1A"/>
    <w:rsid w:val="007C19DF"/>
    <w:rsid w:val="007C1B01"/>
    <w:rsid w:val="007C788A"/>
    <w:rsid w:val="007D7637"/>
    <w:rsid w:val="007E1B89"/>
    <w:rsid w:val="007E1D4C"/>
    <w:rsid w:val="007E60CD"/>
    <w:rsid w:val="00804696"/>
    <w:rsid w:val="00810C2E"/>
    <w:rsid w:val="00820E35"/>
    <w:rsid w:val="00823B4F"/>
    <w:rsid w:val="00823F65"/>
    <w:rsid w:val="008260B2"/>
    <w:rsid w:val="00831B8D"/>
    <w:rsid w:val="0083210D"/>
    <w:rsid w:val="00834C73"/>
    <w:rsid w:val="00841073"/>
    <w:rsid w:val="00846BB7"/>
    <w:rsid w:val="008519A2"/>
    <w:rsid w:val="00853308"/>
    <w:rsid w:val="0085595B"/>
    <w:rsid w:val="00860148"/>
    <w:rsid w:val="008665F6"/>
    <w:rsid w:val="0087269D"/>
    <w:rsid w:val="00877981"/>
    <w:rsid w:val="00884B2C"/>
    <w:rsid w:val="00893A42"/>
    <w:rsid w:val="008A0EB4"/>
    <w:rsid w:val="008A1CAF"/>
    <w:rsid w:val="008A4869"/>
    <w:rsid w:val="008A5349"/>
    <w:rsid w:val="008A5385"/>
    <w:rsid w:val="008B0109"/>
    <w:rsid w:val="008B1DAF"/>
    <w:rsid w:val="008B6B53"/>
    <w:rsid w:val="008D00B3"/>
    <w:rsid w:val="008E25CF"/>
    <w:rsid w:val="008E2D4D"/>
    <w:rsid w:val="008E45D9"/>
    <w:rsid w:val="008E56FF"/>
    <w:rsid w:val="008F16F8"/>
    <w:rsid w:val="008F2A2F"/>
    <w:rsid w:val="008F72C9"/>
    <w:rsid w:val="00900B40"/>
    <w:rsid w:val="00906346"/>
    <w:rsid w:val="00916B08"/>
    <w:rsid w:val="00922747"/>
    <w:rsid w:val="009304C8"/>
    <w:rsid w:val="0094048A"/>
    <w:rsid w:val="00942120"/>
    <w:rsid w:val="009450E4"/>
    <w:rsid w:val="00945F88"/>
    <w:rsid w:val="009469CB"/>
    <w:rsid w:val="00947464"/>
    <w:rsid w:val="0094798A"/>
    <w:rsid w:val="00956124"/>
    <w:rsid w:val="009613D7"/>
    <w:rsid w:val="0096401A"/>
    <w:rsid w:val="00964B18"/>
    <w:rsid w:val="00976777"/>
    <w:rsid w:val="009811EC"/>
    <w:rsid w:val="009841B8"/>
    <w:rsid w:val="009850DB"/>
    <w:rsid w:val="00992E80"/>
    <w:rsid w:val="0099753E"/>
    <w:rsid w:val="00997B76"/>
    <w:rsid w:val="009A1337"/>
    <w:rsid w:val="009A3138"/>
    <w:rsid w:val="009A50B8"/>
    <w:rsid w:val="009A7A7C"/>
    <w:rsid w:val="009B4959"/>
    <w:rsid w:val="009B79EB"/>
    <w:rsid w:val="009C4C5E"/>
    <w:rsid w:val="009C7721"/>
    <w:rsid w:val="009D4626"/>
    <w:rsid w:val="009D720A"/>
    <w:rsid w:val="009E1633"/>
    <w:rsid w:val="009E3CF0"/>
    <w:rsid w:val="00A0039E"/>
    <w:rsid w:val="00A06718"/>
    <w:rsid w:val="00A1068C"/>
    <w:rsid w:val="00A11FE5"/>
    <w:rsid w:val="00A1622C"/>
    <w:rsid w:val="00A1656D"/>
    <w:rsid w:val="00A16DF6"/>
    <w:rsid w:val="00A27F5A"/>
    <w:rsid w:val="00A36FA7"/>
    <w:rsid w:val="00A377DD"/>
    <w:rsid w:val="00A57023"/>
    <w:rsid w:val="00A60EDB"/>
    <w:rsid w:val="00A700D3"/>
    <w:rsid w:val="00A73DA2"/>
    <w:rsid w:val="00A9777E"/>
    <w:rsid w:val="00AA504C"/>
    <w:rsid w:val="00AB0A82"/>
    <w:rsid w:val="00AB232D"/>
    <w:rsid w:val="00AB6396"/>
    <w:rsid w:val="00AC1FE0"/>
    <w:rsid w:val="00AC457D"/>
    <w:rsid w:val="00AC6D23"/>
    <w:rsid w:val="00AC70AD"/>
    <w:rsid w:val="00AD1F8A"/>
    <w:rsid w:val="00AD20FB"/>
    <w:rsid w:val="00AE07F3"/>
    <w:rsid w:val="00AE5FB8"/>
    <w:rsid w:val="00AF0592"/>
    <w:rsid w:val="00AF6554"/>
    <w:rsid w:val="00B139FB"/>
    <w:rsid w:val="00B142D8"/>
    <w:rsid w:val="00B175AC"/>
    <w:rsid w:val="00B17E9E"/>
    <w:rsid w:val="00B210CB"/>
    <w:rsid w:val="00B26978"/>
    <w:rsid w:val="00B33E1B"/>
    <w:rsid w:val="00B35CC3"/>
    <w:rsid w:val="00B404BE"/>
    <w:rsid w:val="00B51B99"/>
    <w:rsid w:val="00B55C8E"/>
    <w:rsid w:val="00B55DE9"/>
    <w:rsid w:val="00B70017"/>
    <w:rsid w:val="00B72088"/>
    <w:rsid w:val="00B80475"/>
    <w:rsid w:val="00B916ED"/>
    <w:rsid w:val="00B9378A"/>
    <w:rsid w:val="00B93BB4"/>
    <w:rsid w:val="00B9488B"/>
    <w:rsid w:val="00BB3BB5"/>
    <w:rsid w:val="00BB558B"/>
    <w:rsid w:val="00BC3D1E"/>
    <w:rsid w:val="00BC4E6F"/>
    <w:rsid w:val="00BD21A6"/>
    <w:rsid w:val="00BD3665"/>
    <w:rsid w:val="00BD49B7"/>
    <w:rsid w:val="00BD4EDB"/>
    <w:rsid w:val="00BD7F88"/>
    <w:rsid w:val="00BE0C02"/>
    <w:rsid w:val="00BE3219"/>
    <w:rsid w:val="00BE681D"/>
    <w:rsid w:val="00C01ADD"/>
    <w:rsid w:val="00C17D07"/>
    <w:rsid w:val="00C20D80"/>
    <w:rsid w:val="00C21114"/>
    <w:rsid w:val="00C23A22"/>
    <w:rsid w:val="00C30D89"/>
    <w:rsid w:val="00C40ED9"/>
    <w:rsid w:val="00C42245"/>
    <w:rsid w:val="00C422FA"/>
    <w:rsid w:val="00C42F6F"/>
    <w:rsid w:val="00C5119E"/>
    <w:rsid w:val="00C511CD"/>
    <w:rsid w:val="00C64782"/>
    <w:rsid w:val="00C652B3"/>
    <w:rsid w:val="00C71082"/>
    <w:rsid w:val="00C722B8"/>
    <w:rsid w:val="00C8078D"/>
    <w:rsid w:val="00C807DC"/>
    <w:rsid w:val="00C83A32"/>
    <w:rsid w:val="00C87877"/>
    <w:rsid w:val="00C90F7F"/>
    <w:rsid w:val="00CA697B"/>
    <w:rsid w:val="00CA7554"/>
    <w:rsid w:val="00CB04EB"/>
    <w:rsid w:val="00CD01A4"/>
    <w:rsid w:val="00CD4461"/>
    <w:rsid w:val="00CE0F58"/>
    <w:rsid w:val="00CE69CA"/>
    <w:rsid w:val="00CF0ED1"/>
    <w:rsid w:val="00D0030F"/>
    <w:rsid w:val="00D02F0F"/>
    <w:rsid w:val="00D162D3"/>
    <w:rsid w:val="00D163E2"/>
    <w:rsid w:val="00D207B4"/>
    <w:rsid w:val="00D25999"/>
    <w:rsid w:val="00D27DED"/>
    <w:rsid w:val="00D41BFD"/>
    <w:rsid w:val="00D46E77"/>
    <w:rsid w:val="00D522D4"/>
    <w:rsid w:val="00D56299"/>
    <w:rsid w:val="00D77F92"/>
    <w:rsid w:val="00D85F5A"/>
    <w:rsid w:val="00D86170"/>
    <w:rsid w:val="00D90E18"/>
    <w:rsid w:val="00D96EB5"/>
    <w:rsid w:val="00D97B98"/>
    <w:rsid w:val="00DA5615"/>
    <w:rsid w:val="00DA7300"/>
    <w:rsid w:val="00DB1C3D"/>
    <w:rsid w:val="00DB4EFA"/>
    <w:rsid w:val="00DC0FB3"/>
    <w:rsid w:val="00DD222D"/>
    <w:rsid w:val="00DD2634"/>
    <w:rsid w:val="00DE68CC"/>
    <w:rsid w:val="00DF1B0B"/>
    <w:rsid w:val="00DF20B0"/>
    <w:rsid w:val="00DF6922"/>
    <w:rsid w:val="00E076C4"/>
    <w:rsid w:val="00E17C37"/>
    <w:rsid w:val="00E31701"/>
    <w:rsid w:val="00E51AB5"/>
    <w:rsid w:val="00E676E3"/>
    <w:rsid w:val="00E8240B"/>
    <w:rsid w:val="00E865B8"/>
    <w:rsid w:val="00E9029D"/>
    <w:rsid w:val="00E932FE"/>
    <w:rsid w:val="00E97529"/>
    <w:rsid w:val="00EA7B4D"/>
    <w:rsid w:val="00EB2FD9"/>
    <w:rsid w:val="00EB4585"/>
    <w:rsid w:val="00EC3BF0"/>
    <w:rsid w:val="00EC6F47"/>
    <w:rsid w:val="00ED7311"/>
    <w:rsid w:val="00EE0AC8"/>
    <w:rsid w:val="00EE4B5C"/>
    <w:rsid w:val="00EE5014"/>
    <w:rsid w:val="00EE5870"/>
    <w:rsid w:val="00EF331B"/>
    <w:rsid w:val="00F12584"/>
    <w:rsid w:val="00F33817"/>
    <w:rsid w:val="00F3688C"/>
    <w:rsid w:val="00F400D3"/>
    <w:rsid w:val="00F46658"/>
    <w:rsid w:val="00F633E9"/>
    <w:rsid w:val="00F64804"/>
    <w:rsid w:val="00F76682"/>
    <w:rsid w:val="00F7784B"/>
    <w:rsid w:val="00F82353"/>
    <w:rsid w:val="00F863EE"/>
    <w:rsid w:val="00F87803"/>
    <w:rsid w:val="00F91236"/>
    <w:rsid w:val="00F9233F"/>
    <w:rsid w:val="00FA13DE"/>
    <w:rsid w:val="00FA1D3C"/>
    <w:rsid w:val="00FA54F5"/>
    <w:rsid w:val="00FB7F18"/>
    <w:rsid w:val="00FC179D"/>
    <w:rsid w:val="00FC649A"/>
    <w:rsid w:val="00FD1656"/>
    <w:rsid w:val="00FD6533"/>
    <w:rsid w:val="00FD7308"/>
    <w:rsid w:val="00FE1E51"/>
    <w:rsid w:val="00FE2833"/>
    <w:rsid w:val="00FE3E88"/>
    <w:rsid w:val="00FE4011"/>
    <w:rsid w:val="35581AF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semiHidden/>
    <w:unhideWhenUsed/>
    <w:qFormat/>
    <w:uiPriority w:val="99"/>
    <w:rPr>
      <w:color w:val="0000FF"/>
      <w:u w:val="single"/>
    </w:rPr>
  </w:style>
  <w:style w:type="paragraph" w:styleId="5">
    <w:name w:val="Balloon Text"/>
    <w:basedOn w:val="1"/>
    <w:link w:val="11"/>
    <w:semiHidden/>
    <w:unhideWhenUsed/>
    <w:uiPriority w:val="99"/>
    <w:pPr>
      <w:spacing w:after="0" w:line="240" w:lineRule="auto"/>
    </w:pPr>
    <w:rPr>
      <w:rFonts w:ascii="Segoe UI" w:hAnsi="Segoe UI" w:cs="Segoe UI"/>
      <w:sz w:val="18"/>
      <w:szCs w:val="18"/>
    </w:rPr>
  </w:style>
  <w:style w:type="paragraph" w:styleId="6">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uk-UA" w:eastAsia="uk-UA"/>
    </w:rPr>
  </w:style>
  <w:style w:type="table" w:styleId="7">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Абзац списка Знак"/>
    <w:link w:val="9"/>
    <w:qFormat/>
    <w:locked/>
    <w:uiPriority w:val="34"/>
  </w:style>
  <w:style w:type="paragraph" w:styleId="9">
    <w:name w:val="List Paragraph"/>
    <w:basedOn w:val="1"/>
    <w:link w:val="8"/>
    <w:qFormat/>
    <w:uiPriority w:val="34"/>
    <w:pPr>
      <w:ind w:left="720"/>
      <w:contextualSpacing/>
    </w:pPr>
    <w:rPr>
      <w:lang w:val="uk-UA"/>
    </w:rPr>
  </w:style>
  <w:style w:type="character" w:customStyle="1" w:styleId="10">
    <w:name w:val="h-hidden"/>
    <w:basedOn w:val="2"/>
    <w:uiPriority w:val="0"/>
  </w:style>
  <w:style w:type="character" w:customStyle="1" w:styleId="11">
    <w:name w:val="Текст выноски Знак"/>
    <w:basedOn w:val="2"/>
    <w:link w:val="5"/>
    <w:semiHidden/>
    <w:uiPriority w:val="99"/>
    <w:rPr>
      <w:rFonts w:ascii="Segoe UI" w:hAnsi="Segoe UI" w:cs="Segoe UI"/>
      <w:sz w:val="18"/>
      <w:szCs w:val="18"/>
      <w:lang w:val="ru-RU"/>
    </w:rPr>
  </w:style>
  <w:style w:type="paragraph" w:styleId="12">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47427-8ADA-4915-B574-A320067EF88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1956</Words>
  <Characters>1115</Characters>
  <Lines>9</Lines>
  <Paragraphs>6</Paragraphs>
  <TotalTime>2</TotalTime>
  <ScaleCrop>false</ScaleCrop>
  <LinksUpToDate>false</LinksUpToDate>
  <CharactersWithSpaces>3065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2025-10-23T17:55:00Z</dcterms:created>
  <dc:creator>Ludmila</dc:creator>
  <cp:lastModifiedBy>Людмила Ковдрин</cp:lastModifiedBy>
  <cp:lastPrinted>2022-10-11T12:06:00Z</cp:lastPrinted>
  <dcterms:modified xsi:type="dcterms:W3CDTF">2025-12-19T11:43:40Z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907F51F70106460A8B81C719FFA698C3_13</vt:lpwstr>
  </property>
</Properties>
</file>