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142B" w14:textId="77777777" w:rsidR="00857350" w:rsidRPr="00857350" w:rsidRDefault="00857350" w:rsidP="00857350">
      <w:pPr>
        <w:spacing w:after="0" w:line="240" w:lineRule="auto"/>
        <w:jc w:val="center"/>
        <w:textAlignment w:val="baseline"/>
        <w:rPr>
          <w:rFonts w:ascii="Segoe UI" w:eastAsia="Times New Roman" w:hAnsi="Segoe UI" w:cs="Segoe UI"/>
          <w:sz w:val="18"/>
          <w:szCs w:val="18"/>
          <w:lang w:val="en-US"/>
        </w:rPr>
      </w:pPr>
      <w:r w:rsidRPr="00857350">
        <w:rPr>
          <w:rFonts w:eastAsia="Times New Roman" w:cs="Times New Roman"/>
          <w:b/>
          <w:bCs/>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857350">
        <w:rPr>
          <w:rFonts w:eastAsia="Times New Roman" w:cs="Times New Roman"/>
          <w:sz w:val="24"/>
          <w:szCs w:val="24"/>
          <w:lang w:val="en-US"/>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615"/>
        <w:gridCol w:w="6090"/>
      </w:tblGrid>
      <w:tr w:rsidR="00857350" w:rsidRPr="00857350" w14:paraId="06D363EA"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BB6A544"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8EEEDE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29ACB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Управління житлово-комунального господарства, благоустрою та екології Тернопільської міської ради.</w:t>
            </w:r>
            <w:r w:rsidRPr="00857350">
              <w:rPr>
                <w:rFonts w:eastAsia="Times New Roman" w:cs="Times New Roman"/>
                <w:szCs w:val="28"/>
              </w:rPr>
              <w:t> </w:t>
            </w:r>
            <w:r w:rsidRPr="00857350">
              <w:rPr>
                <w:rFonts w:eastAsia="Times New Roman" w:cs="Times New Roman"/>
                <w:sz w:val="24"/>
                <w:szCs w:val="24"/>
              </w:rPr>
              <w:t>м. Тернопіль, вул. Миколая Коперника,1.</w:t>
            </w:r>
            <w:r w:rsidRPr="00857350">
              <w:rPr>
                <w:rFonts w:eastAsia="Times New Roman" w:cs="Times New Roman"/>
                <w:szCs w:val="28"/>
              </w:rPr>
              <w:t> </w:t>
            </w:r>
            <w:r w:rsidRPr="00857350">
              <w:rPr>
                <w:rFonts w:eastAsia="Times New Roman" w:cs="Times New Roman"/>
                <w:sz w:val="24"/>
                <w:szCs w:val="24"/>
              </w:rPr>
              <w:t>Ідентифікаційний код замовника: 35939939 Категорія замовника: підприємства, установи, організації, зазначені в пункті 3 частини 1 статті 2 Закону України «Про публічні закупівлі».</w:t>
            </w:r>
            <w:r w:rsidRPr="00857350">
              <w:rPr>
                <w:rFonts w:eastAsia="Times New Roman" w:cs="Times New Roman"/>
                <w:sz w:val="24"/>
                <w:szCs w:val="24"/>
                <w:lang w:val="en-US"/>
              </w:rPr>
              <w:t> </w:t>
            </w:r>
          </w:p>
        </w:tc>
      </w:tr>
      <w:tr w:rsidR="00857350" w:rsidRPr="00857350" w14:paraId="2ECC2EB2"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6ACB86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2B7B0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2E1B57CB" w14:textId="77777777" w:rsidR="00857350" w:rsidRPr="00857350" w:rsidRDefault="00857350" w:rsidP="00857350">
            <w:pPr>
              <w:shd w:val="clear" w:color="auto" w:fill="FFFFFF"/>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«Регулювання чисельності, утримання центру стерилізації та  тимчасового утримання безпритульних тварин  (собак) на території Тернопільської територіальної громади на 2026 рік»</w:t>
            </w:r>
            <w:r w:rsidRPr="00857350">
              <w:rPr>
                <w:rFonts w:eastAsia="Times New Roman" w:cs="Times New Roman"/>
                <w:sz w:val="24"/>
                <w:szCs w:val="24"/>
                <w:lang w:val="en-US"/>
              </w:rPr>
              <w:t> </w:t>
            </w:r>
          </w:p>
          <w:p w14:paraId="6A03CC94" w14:textId="77777777" w:rsidR="00857350" w:rsidRPr="00857350" w:rsidRDefault="00857350" w:rsidP="00857350">
            <w:pPr>
              <w:shd w:val="clear" w:color="auto" w:fill="FFFFFF"/>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(ДК 021:2015 код 77610000-9 – Послуги з відлову тварин)</w:t>
            </w:r>
            <w:r w:rsidRPr="00857350">
              <w:rPr>
                <w:rFonts w:eastAsia="Times New Roman" w:cs="Times New Roman"/>
                <w:sz w:val="24"/>
                <w:szCs w:val="24"/>
                <w:lang w:val="en-US"/>
              </w:rPr>
              <w:t> </w:t>
            </w:r>
          </w:p>
        </w:tc>
      </w:tr>
      <w:tr w:rsidR="00857350" w:rsidRPr="00857350" w14:paraId="152D3FDB"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A282FD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2C0286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Ідентифікатор закупівлі: </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0DA63A3" w14:textId="77777777" w:rsidR="00857350" w:rsidRPr="00857350" w:rsidRDefault="00857350" w:rsidP="00E4269E">
            <w:pPr>
              <w:spacing w:after="0" w:line="240" w:lineRule="auto"/>
              <w:textAlignment w:val="baseline"/>
              <w:rPr>
                <w:rFonts w:eastAsia="Times New Roman" w:cs="Times New Roman"/>
                <w:sz w:val="24"/>
                <w:szCs w:val="24"/>
                <w:lang w:val="en-US"/>
              </w:rPr>
            </w:pPr>
            <w:bookmarkStart w:id="0" w:name="_GoBack"/>
            <w:r w:rsidRPr="00857350">
              <w:rPr>
                <w:rFonts w:eastAsia="Times New Roman" w:cs="Times New Roman"/>
                <w:sz w:val="24"/>
                <w:szCs w:val="24"/>
              </w:rPr>
              <w:t>UA-2026-01-14-003157-a</w:t>
            </w:r>
            <w:r w:rsidRPr="00857350">
              <w:rPr>
                <w:rFonts w:eastAsia="Times New Roman" w:cs="Times New Roman"/>
                <w:sz w:val="24"/>
                <w:szCs w:val="24"/>
                <w:lang w:val="en-US"/>
              </w:rPr>
              <w:t> </w:t>
            </w:r>
            <w:bookmarkEnd w:id="0"/>
          </w:p>
        </w:tc>
      </w:tr>
      <w:tr w:rsidR="00857350" w:rsidRPr="00857350" w14:paraId="36EAF5B9"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3F76DA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636893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технічних та якісних характеристик предмета закупівлі.</w:t>
            </w:r>
            <w:r w:rsidRPr="00857350">
              <w:rPr>
                <w:rFonts w:eastAsia="Times New Roman" w:cs="Times New Roman"/>
                <w:sz w:val="24"/>
                <w:szCs w:val="24"/>
                <w:lang w:val="en-US"/>
              </w:rPr>
              <w:t> </w:t>
            </w:r>
          </w:p>
          <w:p w14:paraId="353BE6B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60FCAFB"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Згідно листа відділу благоустрою та екології.</w:t>
            </w:r>
            <w:r w:rsidRPr="00857350">
              <w:rPr>
                <w:rFonts w:eastAsia="Times New Roman" w:cs="Times New Roman"/>
                <w:sz w:val="24"/>
                <w:szCs w:val="24"/>
                <w:lang w:val="en-US"/>
              </w:rPr>
              <w:t> </w:t>
            </w:r>
          </w:p>
        </w:tc>
      </w:tr>
      <w:tr w:rsidR="00857350" w:rsidRPr="00857350" w14:paraId="11C31CED"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EE17B5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44CCB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розміру бюджетного призначення.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96E2660"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Розмір бюджетного призначення передбачений по КПКВК 1216030 «Організація благоустрою населених пунктів» на 2026 рік за КЕКВ 2240. А також, здійснення закупівель в період правового режиму воєнного стану на виконання вимог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з метою задоволення вкрай важливих потреб Замовника, необхідних під час воєнного стану.</w:t>
            </w:r>
            <w:r w:rsidRPr="00857350">
              <w:rPr>
                <w:rFonts w:eastAsia="Times New Roman" w:cs="Times New Roman"/>
                <w:sz w:val="24"/>
                <w:szCs w:val="24"/>
                <w:lang w:val="en-US"/>
              </w:rPr>
              <w:t> </w:t>
            </w:r>
          </w:p>
        </w:tc>
      </w:tr>
      <w:tr w:rsidR="00857350" w:rsidRPr="00857350" w14:paraId="4584BE2C"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53960E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054654BC"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Очікувана вартість предмета закупівлі.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62D5E3A"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3013125.92грн. (з ПДВ).</w:t>
            </w:r>
            <w:r w:rsidRPr="00857350">
              <w:rPr>
                <w:rFonts w:eastAsia="Times New Roman" w:cs="Times New Roman"/>
                <w:sz w:val="24"/>
                <w:szCs w:val="24"/>
                <w:lang w:val="en-US"/>
              </w:rPr>
              <w:t> </w:t>
            </w:r>
          </w:p>
        </w:tc>
      </w:tr>
      <w:tr w:rsidR="00857350" w:rsidRPr="00857350" w14:paraId="21311B27"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80756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25AF7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очікуваної вартості предмета закупівлі.</w:t>
            </w:r>
            <w:r w:rsidRPr="00857350">
              <w:rPr>
                <w:rFonts w:eastAsia="Times New Roman" w:cs="Times New Roman"/>
                <w:sz w:val="24"/>
                <w:szCs w:val="24"/>
                <w:lang w:val="en-US"/>
              </w:rPr>
              <w:t> </w:t>
            </w:r>
          </w:p>
          <w:p w14:paraId="5FC92C0A"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AB643C"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Визначення очікуваної вартості предмета закупівлі здійснювалося із врахуванням рекомендацій Примірної методики </w:t>
            </w:r>
            <w:r w:rsidRPr="00857350">
              <w:rPr>
                <w:rFonts w:eastAsia="Times New Roman" w:cs="Times New Roman"/>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Pr="00857350">
              <w:rPr>
                <w:rFonts w:eastAsia="Times New Roman" w:cs="Times New Roman"/>
                <w:sz w:val="24"/>
                <w:szCs w:val="24"/>
              </w:rPr>
              <w:t>, а саме аналіз </w:t>
            </w:r>
            <w:r w:rsidRPr="00857350">
              <w:rPr>
                <w:rFonts w:eastAsia="Times New Roman" w:cs="Times New Roman"/>
                <w:sz w:val="24"/>
                <w:szCs w:val="24"/>
                <w:shd w:val="clear" w:color="auto" w:fill="FFFFFF"/>
              </w:rPr>
              <w:t>загальнодоступної інформації щодо вартості послуг, яка міститься у відкритих джерелах (у тому числі на сайтах операторів, рекламі, прайс-листах, в електронній системі закупівель "Prozorro"</w:t>
            </w:r>
            <w:r w:rsidRPr="00857350">
              <w:rPr>
                <w:rFonts w:eastAsia="Times New Roman" w:cs="Times New Roman"/>
                <w:sz w:val="24"/>
                <w:szCs w:val="24"/>
              </w:rPr>
              <w:t>, на підставі закупівельних цін попередніх закупівель в електронній системі закупівель «</w:t>
            </w:r>
            <w:r w:rsidRPr="00857350">
              <w:rPr>
                <w:rFonts w:eastAsia="Times New Roman" w:cs="Times New Roman"/>
                <w:sz w:val="24"/>
                <w:szCs w:val="24"/>
                <w:shd w:val="clear" w:color="auto" w:fill="FFFFFF"/>
              </w:rPr>
              <w:t>Prozorro</w:t>
            </w:r>
            <w:r w:rsidRPr="00857350">
              <w:rPr>
                <w:rFonts w:eastAsia="Times New Roman" w:cs="Times New Roman"/>
                <w:sz w:val="24"/>
                <w:szCs w:val="24"/>
              </w:rPr>
              <w:t>» тощо.</w:t>
            </w:r>
            <w:r w:rsidRPr="00857350">
              <w:rPr>
                <w:rFonts w:eastAsia="Times New Roman" w:cs="Times New Roman"/>
                <w:sz w:val="24"/>
                <w:szCs w:val="24"/>
                <w:lang w:val="en-US"/>
              </w:rPr>
              <w:t> </w:t>
            </w:r>
          </w:p>
        </w:tc>
      </w:tr>
      <w:tr w:rsidR="00857350" w:rsidRPr="00857350" w14:paraId="761BF961"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3EB7A56"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5.</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C126E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Процедура закупівлі.</w:t>
            </w:r>
            <w:r w:rsidRPr="00857350">
              <w:rPr>
                <w:rFonts w:eastAsia="Times New Roman" w:cs="Times New Roman"/>
                <w:sz w:val="24"/>
                <w:szCs w:val="24"/>
                <w:lang w:val="en-US"/>
              </w:rPr>
              <w:t> </w:t>
            </w:r>
          </w:p>
          <w:p w14:paraId="2BFE8140"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DB14E76"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 xml:space="preserve">Відкриті торги з особливостями,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замовників, передбачених Законом України «Про публічні </w:t>
            </w:r>
            <w:r w:rsidRPr="00857350">
              <w:rPr>
                <w:rFonts w:eastAsia="Times New Roman" w:cs="Times New Roman"/>
                <w:sz w:val="24"/>
                <w:szCs w:val="24"/>
              </w:rPr>
              <w:lastRenderedPageBreak/>
              <w:t>закупівлі», на період дії правового режиму воєнного стану в Україні та протягом 90 днів з дня його припинення або скасування» (зі змінами та доповненнями).  </w:t>
            </w:r>
            <w:r w:rsidRPr="00857350">
              <w:rPr>
                <w:rFonts w:eastAsia="Times New Roman" w:cs="Times New Roman"/>
                <w:sz w:val="24"/>
                <w:szCs w:val="24"/>
                <w:lang w:val="en-US"/>
              </w:rPr>
              <w:t> </w:t>
            </w:r>
          </w:p>
        </w:tc>
      </w:tr>
    </w:tbl>
    <w:p w14:paraId="2A3AE963"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lastRenderedPageBreak/>
        <w:t> </w:t>
      </w:r>
    </w:p>
    <w:p w14:paraId="31184B37"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0C0A4511"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16E102F6" w14:textId="77777777" w:rsidR="009C66D7" w:rsidRPr="00857350" w:rsidRDefault="009C66D7" w:rsidP="00857350"/>
    <w:sectPr w:rsidR="009C66D7" w:rsidRPr="00857350"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B9618" w14:textId="77777777" w:rsidR="008304FD" w:rsidRDefault="008304FD" w:rsidP="003F52D9">
      <w:pPr>
        <w:spacing w:after="0" w:line="240" w:lineRule="auto"/>
      </w:pPr>
      <w:r>
        <w:separator/>
      </w:r>
    </w:p>
  </w:endnote>
  <w:endnote w:type="continuationSeparator" w:id="0">
    <w:p w14:paraId="01BA8C98" w14:textId="77777777" w:rsidR="008304FD" w:rsidRDefault="008304FD"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6DEA7" w14:textId="77777777" w:rsidR="008304FD" w:rsidRDefault="008304FD" w:rsidP="003F52D9">
      <w:pPr>
        <w:spacing w:after="0" w:line="240" w:lineRule="auto"/>
      </w:pPr>
      <w:r>
        <w:separator/>
      </w:r>
    </w:p>
  </w:footnote>
  <w:footnote w:type="continuationSeparator" w:id="0">
    <w:p w14:paraId="09BDDA9A" w14:textId="77777777" w:rsidR="008304FD" w:rsidRDefault="008304FD"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5B"/>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71D0"/>
    <w:rsid w:val="000C1AA3"/>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542B"/>
    <w:rsid w:val="000F5A32"/>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D6758"/>
    <w:rsid w:val="002E7323"/>
    <w:rsid w:val="002F1276"/>
    <w:rsid w:val="002F2393"/>
    <w:rsid w:val="00300443"/>
    <w:rsid w:val="00300D9B"/>
    <w:rsid w:val="0030149C"/>
    <w:rsid w:val="00301E8F"/>
    <w:rsid w:val="0030364C"/>
    <w:rsid w:val="00305562"/>
    <w:rsid w:val="0030588E"/>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B0BDF"/>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791C"/>
    <w:rsid w:val="00450E72"/>
    <w:rsid w:val="004515F5"/>
    <w:rsid w:val="00452AC1"/>
    <w:rsid w:val="004551B7"/>
    <w:rsid w:val="00457683"/>
    <w:rsid w:val="00457BC8"/>
    <w:rsid w:val="00462AC7"/>
    <w:rsid w:val="00464EEB"/>
    <w:rsid w:val="00470795"/>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7652C"/>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523F"/>
    <w:rsid w:val="005C6FD8"/>
    <w:rsid w:val="005C7F49"/>
    <w:rsid w:val="005D344D"/>
    <w:rsid w:val="005D619B"/>
    <w:rsid w:val="005E5376"/>
    <w:rsid w:val="005E72D3"/>
    <w:rsid w:val="005F4880"/>
    <w:rsid w:val="005F643F"/>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54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7285C"/>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6D50"/>
    <w:rsid w:val="007C7688"/>
    <w:rsid w:val="007C770B"/>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04FD"/>
    <w:rsid w:val="008326CF"/>
    <w:rsid w:val="00840CDD"/>
    <w:rsid w:val="00841324"/>
    <w:rsid w:val="00842466"/>
    <w:rsid w:val="00844620"/>
    <w:rsid w:val="00847708"/>
    <w:rsid w:val="00852A5E"/>
    <w:rsid w:val="00852F74"/>
    <w:rsid w:val="0085426A"/>
    <w:rsid w:val="008557FD"/>
    <w:rsid w:val="00857350"/>
    <w:rsid w:val="008659C3"/>
    <w:rsid w:val="00870E69"/>
    <w:rsid w:val="0087215E"/>
    <w:rsid w:val="008725E3"/>
    <w:rsid w:val="0087342A"/>
    <w:rsid w:val="008739F9"/>
    <w:rsid w:val="00873C81"/>
    <w:rsid w:val="008763C8"/>
    <w:rsid w:val="00876DD1"/>
    <w:rsid w:val="00880AD9"/>
    <w:rsid w:val="00883C5F"/>
    <w:rsid w:val="00886482"/>
    <w:rsid w:val="00891B0E"/>
    <w:rsid w:val="008941C0"/>
    <w:rsid w:val="00897AD2"/>
    <w:rsid w:val="008A3FF7"/>
    <w:rsid w:val="008A6056"/>
    <w:rsid w:val="008A74A3"/>
    <w:rsid w:val="008B015D"/>
    <w:rsid w:val="008B49DE"/>
    <w:rsid w:val="008B695C"/>
    <w:rsid w:val="008B6A97"/>
    <w:rsid w:val="008C17B0"/>
    <w:rsid w:val="008C5338"/>
    <w:rsid w:val="008D18F9"/>
    <w:rsid w:val="008D3FB8"/>
    <w:rsid w:val="008D4CE9"/>
    <w:rsid w:val="008D4F30"/>
    <w:rsid w:val="008D728A"/>
    <w:rsid w:val="008E4916"/>
    <w:rsid w:val="008E50D8"/>
    <w:rsid w:val="008F2DEB"/>
    <w:rsid w:val="008F7C60"/>
    <w:rsid w:val="008F7E95"/>
    <w:rsid w:val="008F7FA7"/>
    <w:rsid w:val="00902978"/>
    <w:rsid w:val="00902DBF"/>
    <w:rsid w:val="00904E87"/>
    <w:rsid w:val="00906E5F"/>
    <w:rsid w:val="009071BE"/>
    <w:rsid w:val="0091133A"/>
    <w:rsid w:val="0091206C"/>
    <w:rsid w:val="00912264"/>
    <w:rsid w:val="009130AF"/>
    <w:rsid w:val="00922A3C"/>
    <w:rsid w:val="00925D73"/>
    <w:rsid w:val="00926725"/>
    <w:rsid w:val="00927DAB"/>
    <w:rsid w:val="009316F9"/>
    <w:rsid w:val="00934689"/>
    <w:rsid w:val="0093478F"/>
    <w:rsid w:val="00944DD9"/>
    <w:rsid w:val="009501D5"/>
    <w:rsid w:val="00953729"/>
    <w:rsid w:val="009544FD"/>
    <w:rsid w:val="0095610D"/>
    <w:rsid w:val="00957177"/>
    <w:rsid w:val="009607B7"/>
    <w:rsid w:val="00964609"/>
    <w:rsid w:val="00965416"/>
    <w:rsid w:val="00970646"/>
    <w:rsid w:val="00970827"/>
    <w:rsid w:val="00970A66"/>
    <w:rsid w:val="00971B85"/>
    <w:rsid w:val="00975752"/>
    <w:rsid w:val="009772A8"/>
    <w:rsid w:val="00990889"/>
    <w:rsid w:val="00992FB8"/>
    <w:rsid w:val="00993CFF"/>
    <w:rsid w:val="00997AA3"/>
    <w:rsid w:val="009A1FFB"/>
    <w:rsid w:val="009A2F35"/>
    <w:rsid w:val="009A44E7"/>
    <w:rsid w:val="009B0C30"/>
    <w:rsid w:val="009B3609"/>
    <w:rsid w:val="009B6424"/>
    <w:rsid w:val="009C413C"/>
    <w:rsid w:val="009C66D7"/>
    <w:rsid w:val="009C69CD"/>
    <w:rsid w:val="009D0D00"/>
    <w:rsid w:val="009D308D"/>
    <w:rsid w:val="009D53D0"/>
    <w:rsid w:val="009E4B7B"/>
    <w:rsid w:val="009F6A44"/>
    <w:rsid w:val="00A0093F"/>
    <w:rsid w:val="00A01861"/>
    <w:rsid w:val="00A05712"/>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6031A"/>
    <w:rsid w:val="00A75603"/>
    <w:rsid w:val="00A75A69"/>
    <w:rsid w:val="00A801C1"/>
    <w:rsid w:val="00A845F0"/>
    <w:rsid w:val="00A852D4"/>
    <w:rsid w:val="00A85318"/>
    <w:rsid w:val="00A95DFA"/>
    <w:rsid w:val="00AA05E1"/>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57CD"/>
    <w:rsid w:val="00BA07FE"/>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CD9"/>
    <w:rsid w:val="00C83BD5"/>
    <w:rsid w:val="00C83D21"/>
    <w:rsid w:val="00C91B12"/>
    <w:rsid w:val="00C92179"/>
    <w:rsid w:val="00C93B87"/>
    <w:rsid w:val="00CA1223"/>
    <w:rsid w:val="00CA3FD0"/>
    <w:rsid w:val="00CA4F90"/>
    <w:rsid w:val="00CA5B85"/>
    <w:rsid w:val="00CA6E34"/>
    <w:rsid w:val="00CB228F"/>
    <w:rsid w:val="00CB3A15"/>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2179"/>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032"/>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269E"/>
    <w:rsid w:val="00E437C3"/>
    <w:rsid w:val="00E46248"/>
    <w:rsid w:val="00E50EBD"/>
    <w:rsid w:val="00E51EEA"/>
    <w:rsid w:val="00E52B36"/>
    <w:rsid w:val="00E5417A"/>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697"/>
    <w:rsid w:val="00F037A7"/>
    <w:rsid w:val="00F03EE2"/>
    <w:rsid w:val="00F05AC8"/>
    <w:rsid w:val="00F20EEC"/>
    <w:rsid w:val="00F2127C"/>
    <w:rsid w:val="00F22DD5"/>
    <w:rsid w:val="00F25411"/>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d"/>
    <w:qFormat/>
    <w:rsid w:val="000C1AA3"/>
    <w:pPr>
      <w:spacing w:before="100" w:beforeAutospacing="1" w:after="100" w:afterAutospacing="1" w:line="240" w:lineRule="auto"/>
    </w:pPr>
    <w:rPr>
      <w:rFonts w:eastAsia="Times New Roman" w:cs="Times New Roman"/>
      <w:sz w:val="24"/>
      <w:szCs w:val="24"/>
      <w:lang w:eastAsia="uk-UA"/>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locked/>
    <w:rsid w:val="000C1AA3"/>
    <w:rPr>
      <w:rFonts w:ascii="Times New Roman" w:eastAsia="Times New Roman" w:hAnsi="Times New Roman" w:cs="Times New Roman"/>
      <w:sz w:val="24"/>
      <w:szCs w:val="24"/>
      <w:lang w:val="uk-UA" w:eastAsia="uk-UA"/>
    </w:rPr>
  </w:style>
  <w:style w:type="paragraph" w:customStyle="1" w:styleId="paragraph">
    <w:name w:val="paragraph"/>
    <w:basedOn w:val="a"/>
    <w:rsid w:val="00857350"/>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basedOn w:val="a0"/>
    <w:rsid w:val="00857350"/>
  </w:style>
  <w:style w:type="character" w:customStyle="1" w:styleId="eop">
    <w:name w:val="eop"/>
    <w:basedOn w:val="a0"/>
    <w:rsid w:val="0085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617562356">
      <w:bodyDiv w:val="1"/>
      <w:marLeft w:val="0"/>
      <w:marRight w:val="0"/>
      <w:marTop w:val="0"/>
      <w:marBottom w:val="0"/>
      <w:divBdr>
        <w:top w:val="none" w:sz="0" w:space="0" w:color="auto"/>
        <w:left w:val="none" w:sz="0" w:space="0" w:color="auto"/>
        <w:bottom w:val="none" w:sz="0" w:space="0" w:color="auto"/>
        <w:right w:val="none" w:sz="0" w:space="0" w:color="auto"/>
      </w:divBdr>
      <w:divsChild>
        <w:div w:id="1581717941">
          <w:marLeft w:val="0"/>
          <w:marRight w:val="0"/>
          <w:marTop w:val="0"/>
          <w:marBottom w:val="0"/>
          <w:divBdr>
            <w:top w:val="none" w:sz="0" w:space="0" w:color="auto"/>
            <w:left w:val="none" w:sz="0" w:space="0" w:color="auto"/>
            <w:bottom w:val="none" w:sz="0" w:space="0" w:color="auto"/>
            <w:right w:val="none" w:sz="0" w:space="0" w:color="auto"/>
          </w:divBdr>
        </w:div>
        <w:div w:id="830828078">
          <w:marLeft w:val="0"/>
          <w:marRight w:val="0"/>
          <w:marTop w:val="0"/>
          <w:marBottom w:val="0"/>
          <w:divBdr>
            <w:top w:val="none" w:sz="0" w:space="0" w:color="auto"/>
            <w:left w:val="none" w:sz="0" w:space="0" w:color="auto"/>
            <w:bottom w:val="none" w:sz="0" w:space="0" w:color="auto"/>
            <w:right w:val="none" w:sz="0" w:space="0" w:color="auto"/>
          </w:divBdr>
          <w:divsChild>
            <w:div w:id="2042898806">
              <w:marLeft w:val="-75"/>
              <w:marRight w:val="0"/>
              <w:marTop w:val="30"/>
              <w:marBottom w:val="30"/>
              <w:divBdr>
                <w:top w:val="none" w:sz="0" w:space="0" w:color="auto"/>
                <w:left w:val="none" w:sz="0" w:space="0" w:color="auto"/>
                <w:bottom w:val="none" w:sz="0" w:space="0" w:color="auto"/>
                <w:right w:val="none" w:sz="0" w:space="0" w:color="auto"/>
              </w:divBdr>
              <w:divsChild>
                <w:div w:id="928612253">
                  <w:marLeft w:val="0"/>
                  <w:marRight w:val="0"/>
                  <w:marTop w:val="0"/>
                  <w:marBottom w:val="0"/>
                  <w:divBdr>
                    <w:top w:val="none" w:sz="0" w:space="0" w:color="auto"/>
                    <w:left w:val="none" w:sz="0" w:space="0" w:color="auto"/>
                    <w:bottom w:val="none" w:sz="0" w:space="0" w:color="auto"/>
                    <w:right w:val="none" w:sz="0" w:space="0" w:color="auto"/>
                  </w:divBdr>
                  <w:divsChild>
                    <w:div w:id="1193231419">
                      <w:marLeft w:val="0"/>
                      <w:marRight w:val="0"/>
                      <w:marTop w:val="0"/>
                      <w:marBottom w:val="0"/>
                      <w:divBdr>
                        <w:top w:val="none" w:sz="0" w:space="0" w:color="auto"/>
                        <w:left w:val="none" w:sz="0" w:space="0" w:color="auto"/>
                        <w:bottom w:val="none" w:sz="0" w:space="0" w:color="auto"/>
                        <w:right w:val="none" w:sz="0" w:space="0" w:color="auto"/>
                      </w:divBdr>
                    </w:div>
                  </w:divsChild>
                </w:div>
                <w:div w:id="205456501">
                  <w:marLeft w:val="0"/>
                  <w:marRight w:val="0"/>
                  <w:marTop w:val="0"/>
                  <w:marBottom w:val="0"/>
                  <w:divBdr>
                    <w:top w:val="none" w:sz="0" w:space="0" w:color="auto"/>
                    <w:left w:val="none" w:sz="0" w:space="0" w:color="auto"/>
                    <w:bottom w:val="none" w:sz="0" w:space="0" w:color="auto"/>
                    <w:right w:val="none" w:sz="0" w:space="0" w:color="auto"/>
                  </w:divBdr>
                  <w:divsChild>
                    <w:div w:id="1722703575">
                      <w:marLeft w:val="0"/>
                      <w:marRight w:val="0"/>
                      <w:marTop w:val="0"/>
                      <w:marBottom w:val="0"/>
                      <w:divBdr>
                        <w:top w:val="none" w:sz="0" w:space="0" w:color="auto"/>
                        <w:left w:val="none" w:sz="0" w:space="0" w:color="auto"/>
                        <w:bottom w:val="none" w:sz="0" w:space="0" w:color="auto"/>
                        <w:right w:val="none" w:sz="0" w:space="0" w:color="auto"/>
                      </w:divBdr>
                    </w:div>
                  </w:divsChild>
                </w:div>
                <w:div w:id="1474448344">
                  <w:marLeft w:val="0"/>
                  <w:marRight w:val="0"/>
                  <w:marTop w:val="0"/>
                  <w:marBottom w:val="0"/>
                  <w:divBdr>
                    <w:top w:val="none" w:sz="0" w:space="0" w:color="auto"/>
                    <w:left w:val="none" w:sz="0" w:space="0" w:color="auto"/>
                    <w:bottom w:val="none" w:sz="0" w:space="0" w:color="auto"/>
                    <w:right w:val="none" w:sz="0" w:space="0" w:color="auto"/>
                  </w:divBdr>
                  <w:divsChild>
                    <w:div w:id="83496399">
                      <w:marLeft w:val="0"/>
                      <w:marRight w:val="0"/>
                      <w:marTop w:val="0"/>
                      <w:marBottom w:val="0"/>
                      <w:divBdr>
                        <w:top w:val="none" w:sz="0" w:space="0" w:color="auto"/>
                        <w:left w:val="none" w:sz="0" w:space="0" w:color="auto"/>
                        <w:bottom w:val="none" w:sz="0" w:space="0" w:color="auto"/>
                        <w:right w:val="none" w:sz="0" w:space="0" w:color="auto"/>
                      </w:divBdr>
                    </w:div>
                  </w:divsChild>
                </w:div>
                <w:div w:id="2073115867">
                  <w:marLeft w:val="0"/>
                  <w:marRight w:val="0"/>
                  <w:marTop w:val="0"/>
                  <w:marBottom w:val="0"/>
                  <w:divBdr>
                    <w:top w:val="none" w:sz="0" w:space="0" w:color="auto"/>
                    <w:left w:val="none" w:sz="0" w:space="0" w:color="auto"/>
                    <w:bottom w:val="none" w:sz="0" w:space="0" w:color="auto"/>
                    <w:right w:val="none" w:sz="0" w:space="0" w:color="auto"/>
                  </w:divBdr>
                  <w:divsChild>
                    <w:div w:id="839200921">
                      <w:marLeft w:val="0"/>
                      <w:marRight w:val="0"/>
                      <w:marTop w:val="0"/>
                      <w:marBottom w:val="0"/>
                      <w:divBdr>
                        <w:top w:val="none" w:sz="0" w:space="0" w:color="auto"/>
                        <w:left w:val="none" w:sz="0" w:space="0" w:color="auto"/>
                        <w:bottom w:val="none" w:sz="0" w:space="0" w:color="auto"/>
                        <w:right w:val="none" w:sz="0" w:space="0" w:color="auto"/>
                      </w:divBdr>
                    </w:div>
                  </w:divsChild>
                </w:div>
                <w:div w:id="1499275002">
                  <w:marLeft w:val="0"/>
                  <w:marRight w:val="0"/>
                  <w:marTop w:val="0"/>
                  <w:marBottom w:val="0"/>
                  <w:divBdr>
                    <w:top w:val="none" w:sz="0" w:space="0" w:color="auto"/>
                    <w:left w:val="none" w:sz="0" w:space="0" w:color="auto"/>
                    <w:bottom w:val="none" w:sz="0" w:space="0" w:color="auto"/>
                    <w:right w:val="none" w:sz="0" w:space="0" w:color="auto"/>
                  </w:divBdr>
                  <w:divsChild>
                    <w:div w:id="943344778">
                      <w:marLeft w:val="0"/>
                      <w:marRight w:val="0"/>
                      <w:marTop w:val="0"/>
                      <w:marBottom w:val="0"/>
                      <w:divBdr>
                        <w:top w:val="none" w:sz="0" w:space="0" w:color="auto"/>
                        <w:left w:val="none" w:sz="0" w:space="0" w:color="auto"/>
                        <w:bottom w:val="none" w:sz="0" w:space="0" w:color="auto"/>
                        <w:right w:val="none" w:sz="0" w:space="0" w:color="auto"/>
                      </w:divBdr>
                    </w:div>
                  </w:divsChild>
                </w:div>
                <w:div w:id="825126733">
                  <w:marLeft w:val="0"/>
                  <w:marRight w:val="0"/>
                  <w:marTop w:val="0"/>
                  <w:marBottom w:val="0"/>
                  <w:divBdr>
                    <w:top w:val="none" w:sz="0" w:space="0" w:color="auto"/>
                    <w:left w:val="none" w:sz="0" w:space="0" w:color="auto"/>
                    <w:bottom w:val="none" w:sz="0" w:space="0" w:color="auto"/>
                    <w:right w:val="none" w:sz="0" w:space="0" w:color="auto"/>
                  </w:divBdr>
                  <w:divsChild>
                    <w:div w:id="2097243306">
                      <w:marLeft w:val="0"/>
                      <w:marRight w:val="0"/>
                      <w:marTop w:val="0"/>
                      <w:marBottom w:val="0"/>
                      <w:divBdr>
                        <w:top w:val="none" w:sz="0" w:space="0" w:color="auto"/>
                        <w:left w:val="none" w:sz="0" w:space="0" w:color="auto"/>
                        <w:bottom w:val="none" w:sz="0" w:space="0" w:color="auto"/>
                        <w:right w:val="none" w:sz="0" w:space="0" w:color="auto"/>
                      </w:divBdr>
                    </w:div>
                    <w:div w:id="1941327055">
                      <w:marLeft w:val="0"/>
                      <w:marRight w:val="0"/>
                      <w:marTop w:val="0"/>
                      <w:marBottom w:val="0"/>
                      <w:divBdr>
                        <w:top w:val="none" w:sz="0" w:space="0" w:color="auto"/>
                        <w:left w:val="none" w:sz="0" w:space="0" w:color="auto"/>
                        <w:bottom w:val="none" w:sz="0" w:space="0" w:color="auto"/>
                        <w:right w:val="none" w:sz="0" w:space="0" w:color="auto"/>
                      </w:divBdr>
                    </w:div>
                  </w:divsChild>
                </w:div>
                <w:div w:id="318533615">
                  <w:marLeft w:val="0"/>
                  <w:marRight w:val="0"/>
                  <w:marTop w:val="0"/>
                  <w:marBottom w:val="0"/>
                  <w:divBdr>
                    <w:top w:val="none" w:sz="0" w:space="0" w:color="auto"/>
                    <w:left w:val="none" w:sz="0" w:space="0" w:color="auto"/>
                    <w:bottom w:val="none" w:sz="0" w:space="0" w:color="auto"/>
                    <w:right w:val="none" w:sz="0" w:space="0" w:color="auto"/>
                  </w:divBdr>
                  <w:divsChild>
                    <w:div w:id="2032682413">
                      <w:marLeft w:val="0"/>
                      <w:marRight w:val="0"/>
                      <w:marTop w:val="0"/>
                      <w:marBottom w:val="0"/>
                      <w:divBdr>
                        <w:top w:val="none" w:sz="0" w:space="0" w:color="auto"/>
                        <w:left w:val="none" w:sz="0" w:space="0" w:color="auto"/>
                        <w:bottom w:val="none" w:sz="0" w:space="0" w:color="auto"/>
                        <w:right w:val="none" w:sz="0" w:space="0" w:color="auto"/>
                      </w:divBdr>
                    </w:div>
                  </w:divsChild>
                </w:div>
                <w:div w:id="1184176230">
                  <w:marLeft w:val="0"/>
                  <w:marRight w:val="0"/>
                  <w:marTop w:val="0"/>
                  <w:marBottom w:val="0"/>
                  <w:divBdr>
                    <w:top w:val="none" w:sz="0" w:space="0" w:color="auto"/>
                    <w:left w:val="none" w:sz="0" w:space="0" w:color="auto"/>
                    <w:bottom w:val="none" w:sz="0" w:space="0" w:color="auto"/>
                    <w:right w:val="none" w:sz="0" w:space="0" w:color="auto"/>
                  </w:divBdr>
                  <w:divsChild>
                    <w:div w:id="1498687556">
                      <w:marLeft w:val="0"/>
                      <w:marRight w:val="0"/>
                      <w:marTop w:val="0"/>
                      <w:marBottom w:val="0"/>
                      <w:divBdr>
                        <w:top w:val="none" w:sz="0" w:space="0" w:color="auto"/>
                        <w:left w:val="none" w:sz="0" w:space="0" w:color="auto"/>
                        <w:bottom w:val="none" w:sz="0" w:space="0" w:color="auto"/>
                        <w:right w:val="none" w:sz="0" w:space="0" w:color="auto"/>
                      </w:divBdr>
                    </w:div>
                  </w:divsChild>
                </w:div>
                <w:div w:id="684332339">
                  <w:marLeft w:val="0"/>
                  <w:marRight w:val="0"/>
                  <w:marTop w:val="0"/>
                  <w:marBottom w:val="0"/>
                  <w:divBdr>
                    <w:top w:val="none" w:sz="0" w:space="0" w:color="auto"/>
                    <w:left w:val="none" w:sz="0" w:space="0" w:color="auto"/>
                    <w:bottom w:val="none" w:sz="0" w:space="0" w:color="auto"/>
                    <w:right w:val="none" w:sz="0" w:space="0" w:color="auto"/>
                  </w:divBdr>
                  <w:divsChild>
                    <w:div w:id="555045574">
                      <w:marLeft w:val="0"/>
                      <w:marRight w:val="0"/>
                      <w:marTop w:val="0"/>
                      <w:marBottom w:val="0"/>
                      <w:divBdr>
                        <w:top w:val="none" w:sz="0" w:space="0" w:color="auto"/>
                        <w:left w:val="none" w:sz="0" w:space="0" w:color="auto"/>
                        <w:bottom w:val="none" w:sz="0" w:space="0" w:color="auto"/>
                        <w:right w:val="none" w:sz="0" w:space="0" w:color="auto"/>
                      </w:divBdr>
                    </w:div>
                  </w:divsChild>
                </w:div>
                <w:div w:id="1839925793">
                  <w:marLeft w:val="0"/>
                  <w:marRight w:val="0"/>
                  <w:marTop w:val="0"/>
                  <w:marBottom w:val="0"/>
                  <w:divBdr>
                    <w:top w:val="none" w:sz="0" w:space="0" w:color="auto"/>
                    <w:left w:val="none" w:sz="0" w:space="0" w:color="auto"/>
                    <w:bottom w:val="none" w:sz="0" w:space="0" w:color="auto"/>
                    <w:right w:val="none" w:sz="0" w:space="0" w:color="auto"/>
                  </w:divBdr>
                  <w:divsChild>
                    <w:div w:id="1158494575">
                      <w:marLeft w:val="0"/>
                      <w:marRight w:val="0"/>
                      <w:marTop w:val="0"/>
                      <w:marBottom w:val="0"/>
                      <w:divBdr>
                        <w:top w:val="none" w:sz="0" w:space="0" w:color="auto"/>
                        <w:left w:val="none" w:sz="0" w:space="0" w:color="auto"/>
                        <w:bottom w:val="none" w:sz="0" w:space="0" w:color="auto"/>
                        <w:right w:val="none" w:sz="0" w:space="0" w:color="auto"/>
                      </w:divBdr>
                    </w:div>
                  </w:divsChild>
                </w:div>
                <w:div w:id="1260722063">
                  <w:marLeft w:val="0"/>
                  <w:marRight w:val="0"/>
                  <w:marTop w:val="0"/>
                  <w:marBottom w:val="0"/>
                  <w:divBdr>
                    <w:top w:val="none" w:sz="0" w:space="0" w:color="auto"/>
                    <w:left w:val="none" w:sz="0" w:space="0" w:color="auto"/>
                    <w:bottom w:val="none" w:sz="0" w:space="0" w:color="auto"/>
                    <w:right w:val="none" w:sz="0" w:space="0" w:color="auto"/>
                  </w:divBdr>
                  <w:divsChild>
                    <w:div w:id="232349673">
                      <w:marLeft w:val="0"/>
                      <w:marRight w:val="0"/>
                      <w:marTop w:val="0"/>
                      <w:marBottom w:val="0"/>
                      <w:divBdr>
                        <w:top w:val="none" w:sz="0" w:space="0" w:color="auto"/>
                        <w:left w:val="none" w:sz="0" w:space="0" w:color="auto"/>
                        <w:bottom w:val="none" w:sz="0" w:space="0" w:color="auto"/>
                        <w:right w:val="none" w:sz="0" w:space="0" w:color="auto"/>
                      </w:divBdr>
                    </w:div>
                    <w:div w:id="35812799">
                      <w:marLeft w:val="0"/>
                      <w:marRight w:val="0"/>
                      <w:marTop w:val="0"/>
                      <w:marBottom w:val="0"/>
                      <w:divBdr>
                        <w:top w:val="none" w:sz="0" w:space="0" w:color="auto"/>
                        <w:left w:val="none" w:sz="0" w:space="0" w:color="auto"/>
                        <w:bottom w:val="none" w:sz="0" w:space="0" w:color="auto"/>
                        <w:right w:val="none" w:sz="0" w:space="0" w:color="auto"/>
                      </w:divBdr>
                    </w:div>
                  </w:divsChild>
                </w:div>
                <w:div w:id="847715836">
                  <w:marLeft w:val="0"/>
                  <w:marRight w:val="0"/>
                  <w:marTop w:val="0"/>
                  <w:marBottom w:val="0"/>
                  <w:divBdr>
                    <w:top w:val="none" w:sz="0" w:space="0" w:color="auto"/>
                    <w:left w:val="none" w:sz="0" w:space="0" w:color="auto"/>
                    <w:bottom w:val="none" w:sz="0" w:space="0" w:color="auto"/>
                    <w:right w:val="none" w:sz="0" w:space="0" w:color="auto"/>
                  </w:divBdr>
                  <w:divsChild>
                    <w:div w:id="1338577189">
                      <w:marLeft w:val="0"/>
                      <w:marRight w:val="0"/>
                      <w:marTop w:val="0"/>
                      <w:marBottom w:val="0"/>
                      <w:divBdr>
                        <w:top w:val="none" w:sz="0" w:space="0" w:color="auto"/>
                        <w:left w:val="none" w:sz="0" w:space="0" w:color="auto"/>
                        <w:bottom w:val="none" w:sz="0" w:space="0" w:color="auto"/>
                        <w:right w:val="none" w:sz="0" w:space="0" w:color="auto"/>
                      </w:divBdr>
                    </w:div>
                  </w:divsChild>
                </w:div>
                <w:div w:id="975331871">
                  <w:marLeft w:val="0"/>
                  <w:marRight w:val="0"/>
                  <w:marTop w:val="0"/>
                  <w:marBottom w:val="0"/>
                  <w:divBdr>
                    <w:top w:val="none" w:sz="0" w:space="0" w:color="auto"/>
                    <w:left w:val="none" w:sz="0" w:space="0" w:color="auto"/>
                    <w:bottom w:val="none" w:sz="0" w:space="0" w:color="auto"/>
                    <w:right w:val="none" w:sz="0" w:space="0" w:color="auto"/>
                  </w:divBdr>
                  <w:divsChild>
                    <w:div w:id="1620574233">
                      <w:marLeft w:val="0"/>
                      <w:marRight w:val="0"/>
                      <w:marTop w:val="0"/>
                      <w:marBottom w:val="0"/>
                      <w:divBdr>
                        <w:top w:val="none" w:sz="0" w:space="0" w:color="auto"/>
                        <w:left w:val="none" w:sz="0" w:space="0" w:color="auto"/>
                        <w:bottom w:val="none" w:sz="0" w:space="0" w:color="auto"/>
                        <w:right w:val="none" w:sz="0" w:space="0" w:color="auto"/>
                      </w:divBdr>
                    </w:div>
                  </w:divsChild>
                </w:div>
                <w:div w:id="1636177309">
                  <w:marLeft w:val="0"/>
                  <w:marRight w:val="0"/>
                  <w:marTop w:val="0"/>
                  <w:marBottom w:val="0"/>
                  <w:divBdr>
                    <w:top w:val="none" w:sz="0" w:space="0" w:color="auto"/>
                    <w:left w:val="none" w:sz="0" w:space="0" w:color="auto"/>
                    <w:bottom w:val="none" w:sz="0" w:space="0" w:color="auto"/>
                    <w:right w:val="none" w:sz="0" w:space="0" w:color="auto"/>
                  </w:divBdr>
                  <w:divsChild>
                    <w:div w:id="1546915306">
                      <w:marLeft w:val="0"/>
                      <w:marRight w:val="0"/>
                      <w:marTop w:val="0"/>
                      <w:marBottom w:val="0"/>
                      <w:divBdr>
                        <w:top w:val="none" w:sz="0" w:space="0" w:color="auto"/>
                        <w:left w:val="none" w:sz="0" w:space="0" w:color="auto"/>
                        <w:bottom w:val="none" w:sz="0" w:space="0" w:color="auto"/>
                        <w:right w:val="none" w:sz="0" w:space="0" w:color="auto"/>
                      </w:divBdr>
                    </w:div>
                  </w:divsChild>
                </w:div>
                <w:div w:id="2135060063">
                  <w:marLeft w:val="0"/>
                  <w:marRight w:val="0"/>
                  <w:marTop w:val="0"/>
                  <w:marBottom w:val="0"/>
                  <w:divBdr>
                    <w:top w:val="none" w:sz="0" w:space="0" w:color="auto"/>
                    <w:left w:val="none" w:sz="0" w:space="0" w:color="auto"/>
                    <w:bottom w:val="none" w:sz="0" w:space="0" w:color="auto"/>
                    <w:right w:val="none" w:sz="0" w:space="0" w:color="auto"/>
                  </w:divBdr>
                  <w:divsChild>
                    <w:div w:id="1076779938">
                      <w:marLeft w:val="0"/>
                      <w:marRight w:val="0"/>
                      <w:marTop w:val="0"/>
                      <w:marBottom w:val="0"/>
                      <w:divBdr>
                        <w:top w:val="none" w:sz="0" w:space="0" w:color="auto"/>
                        <w:left w:val="none" w:sz="0" w:space="0" w:color="auto"/>
                        <w:bottom w:val="none" w:sz="0" w:space="0" w:color="auto"/>
                        <w:right w:val="none" w:sz="0" w:space="0" w:color="auto"/>
                      </w:divBdr>
                    </w:div>
                  </w:divsChild>
                </w:div>
                <w:div w:id="191722910">
                  <w:marLeft w:val="0"/>
                  <w:marRight w:val="0"/>
                  <w:marTop w:val="0"/>
                  <w:marBottom w:val="0"/>
                  <w:divBdr>
                    <w:top w:val="none" w:sz="0" w:space="0" w:color="auto"/>
                    <w:left w:val="none" w:sz="0" w:space="0" w:color="auto"/>
                    <w:bottom w:val="none" w:sz="0" w:space="0" w:color="auto"/>
                    <w:right w:val="none" w:sz="0" w:space="0" w:color="auto"/>
                  </w:divBdr>
                  <w:divsChild>
                    <w:div w:id="1796944686">
                      <w:marLeft w:val="0"/>
                      <w:marRight w:val="0"/>
                      <w:marTop w:val="0"/>
                      <w:marBottom w:val="0"/>
                      <w:divBdr>
                        <w:top w:val="none" w:sz="0" w:space="0" w:color="auto"/>
                        <w:left w:val="none" w:sz="0" w:space="0" w:color="auto"/>
                        <w:bottom w:val="none" w:sz="0" w:space="0" w:color="auto"/>
                        <w:right w:val="none" w:sz="0" w:space="0" w:color="auto"/>
                      </w:divBdr>
                    </w:div>
                  </w:divsChild>
                </w:div>
                <w:div w:id="531649536">
                  <w:marLeft w:val="0"/>
                  <w:marRight w:val="0"/>
                  <w:marTop w:val="0"/>
                  <w:marBottom w:val="0"/>
                  <w:divBdr>
                    <w:top w:val="none" w:sz="0" w:space="0" w:color="auto"/>
                    <w:left w:val="none" w:sz="0" w:space="0" w:color="auto"/>
                    <w:bottom w:val="none" w:sz="0" w:space="0" w:color="auto"/>
                    <w:right w:val="none" w:sz="0" w:space="0" w:color="auto"/>
                  </w:divBdr>
                  <w:divsChild>
                    <w:div w:id="1718696241">
                      <w:marLeft w:val="0"/>
                      <w:marRight w:val="0"/>
                      <w:marTop w:val="0"/>
                      <w:marBottom w:val="0"/>
                      <w:divBdr>
                        <w:top w:val="none" w:sz="0" w:space="0" w:color="auto"/>
                        <w:left w:val="none" w:sz="0" w:space="0" w:color="auto"/>
                        <w:bottom w:val="none" w:sz="0" w:space="0" w:color="auto"/>
                        <w:right w:val="none" w:sz="0" w:space="0" w:color="auto"/>
                      </w:divBdr>
                    </w:div>
                  </w:divsChild>
                </w:div>
                <w:div w:id="124861730">
                  <w:marLeft w:val="0"/>
                  <w:marRight w:val="0"/>
                  <w:marTop w:val="0"/>
                  <w:marBottom w:val="0"/>
                  <w:divBdr>
                    <w:top w:val="none" w:sz="0" w:space="0" w:color="auto"/>
                    <w:left w:val="none" w:sz="0" w:space="0" w:color="auto"/>
                    <w:bottom w:val="none" w:sz="0" w:space="0" w:color="auto"/>
                    <w:right w:val="none" w:sz="0" w:space="0" w:color="auto"/>
                  </w:divBdr>
                  <w:divsChild>
                    <w:div w:id="570967178">
                      <w:marLeft w:val="0"/>
                      <w:marRight w:val="0"/>
                      <w:marTop w:val="0"/>
                      <w:marBottom w:val="0"/>
                      <w:divBdr>
                        <w:top w:val="none" w:sz="0" w:space="0" w:color="auto"/>
                        <w:left w:val="none" w:sz="0" w:space="0" w:color="auto"/>
                        <w:bottom w:val="none" w:sz="0" w:space="0" w:color="auto"/>
                        <w:right w:val="none" w:sz="0" w:space="0" w:color="auto"/>
                      </w:divBdr>
                    </w:div>
                  </w:divsChild>
                </w:div>
                <w:div w:id="21055054">
                  <w:marLeft w:val="0"/>
                  <w:marRight w:val="0"/>
                  <w:marTop w:val="0"/>
                  <w:marBottom w:val="0"/>
                  <w:divBdr>
                    <w:top w:val="none" w:sz="0" w:space="0" w:color="auto"/>
                    <w:left w:val="none" w:sz="0" w:space="0" w:color="auto"/>
                    <w:bottom w:val="none" w:sz="0" w:space="0" w:color="auto"/>
                    <w:right w:val="none" w:sz="0" w:space="0" w:color="auto"/>
                  </w:divBdr>
                  <w:divsChild>
                    <w:div w:id="1532917315">
                      <w:marLeft w:val="0"/>
                      <w:marRight w:val="0"/>
                      <w:marTop w:val="0"/>
                      <w:marBottom w:val="0"/>
                      <w:divBdr>
                        <w:top w:val="none" w:sz="0" w:space="0" w:color="auto"/>
                        <w:left w:val="none" w:sz="0" w:space="0" w:color="auto"/>
                        <w:bottom w:val="none" w:sz="0" w:space="0" w:color="auto"/>
                        <w:right w:val="none" w:sz="0" w:space="0" w:color="auto"/>
                      </w:divBdr>
                    </w:div>
                  </w:divsChild>
                </w:div>
                <w:div w:id="1009453862">
                  <w:marLeft w:val="0"/>
                  <w:marRight w:val="0"/>
                  <w:marTop w:val="0"/>
                  <w:marBottom w:val="0"/>
                  <w:divBdr>
                    <w:top w:val="none" w:sz="0" w:space="0" w:color="auto"/>
                    <w:left w:val="none" w:sz="0" w:space="0" w:color="auto"/>
                    <w:bottom w:val="none" w:sz="0" w:space="0" w:color="auto"/>
                    <w:right w:val="none" w:sz="0" w:space="0" w:color="auto"/>
                  </w:divBdr>
                  <w:divsChild>
                    <w:div w:id="1033070005">
                      <w:marLeft w:val="0"/>
                      <w:marRight w:val="0"/>
                      <w:marTop w:val="0"/>
                      <w:marBottom w:val="0"/>
                      <w:divBdr>
                        <w:top w:val="none" w:sz="0" w:space="0" w:color="auto"/>
                        <w:left w:val="none" w:sz="0" w:space="0" w:color="auto"/>
                        <w:bottom w:val="none" w:sz="0" w:space="0" w:color="auto"/>
                        <w:right w:val="none" w:sz="0" w:space="0" w:color="auto"/>
                      </w:divBdr>
                    </w:div>
                    <w:div w:id="1702123708">
                      <w:marLeft w:val="0"/>
                      <w:marRight w:val="0"/>
                      <w:marTop w:val="0"/>
                      <w:marBottom w:val="0"/>
                      <w:divBdr>
                        <w:top w:val="none" w:sz="0" w:space="0" w:color="auto"/>
                        <w:left w:val="none" w:sz="0" w:space="0" w:color="auto"/>
                        <w:bottom w:val="none" w:sz="0" w:space="0" w:color="auto"/>
                        <w:right w:val="none" w:sz="0" w:space="0" w:color="auto"/>
                      </w:divBdr>
                    </w:div>
                  </w:divsChild>
                </w:div>
                <w:div w:id="525942281">
                  <w:marLeft w:val="0"/>
                  <w:marRight w:val="0"/>
                  <w:marTop w:val="0"/>
                  <w:marBottom w:val="0"/>
                  <w:divBdr>
                    <w:top w:val="none" w:sz="0" w:space="0" w:color="auto"/>
                    <w:left w:val="none" w:sz="0" w:space="0" w:color="auto"/>
                    <w:bottom w:val="none" w:sz="0" w:space="0" w:color="auto"/>
                    <w:right w:val="none" w:sz="0" w:space="0" w:color="auto"/>
                  </w:divBdr>
                  <w:divsChild>
                    <w:div w:id="1145272025">
                      <w:marLeft w:val="0"/>
                      <w:marRight w:val="0"/>
                      <w:marTop w:val="0"/>
                      <w:marBottom w:val="0"/>
                      <w:divBdr>
                        <w:top w:val="none" w:sz="0" w:space="0" w:color="auto"/>
                        <w:left w:val="none" w:sz="0" w:space="0" w:color="auto"/>
                        <w:bottom w:val="none" w:sz="0" w:space="0" w:color="auto"/>
                        <w:right w:val="none" w:sz="0" w:space="0" w:color="auto"/>
                      </w:divBdr>
                    </w:div>
                  </w:divsChild>
                </w:div>
                <w:div w:id="1052003772">
                  <w:marLeft w:val="0"/>
                  <w:marRight w:val="0"/>
                  <w:marTop w:val="0"/>
                  <w:marBottom w:val="0"/>
                  <w:divBdr>
                    <w:top w:val="none" w:sz="0" w:space="0" w:color="auto"/>
                    <w:left w:val="none" w:sz="0" w:space="0" w:color="auto"/>
                    <w:bottom w:val="none" w:sz="0" w:space="0" w:color="auto"/>
                    <w:right w:val="none" w:sz="0" w:space="0" w:color="auto"/>
                  </w:divBdr>
                  <w:divsChild>
                    <w:div w:id="1779980446">
                      <w:marLeft w:val="0"/>
                      <w:marRight w:val="0"/>
                      <w:marTop w:val="0"/>
                      <w:marBottom w:val="0"/>
                      <w:divBdr>
                        <w:top w:val="none" w:sz="0" w:space="0" w:color="auto"/>
                        <w:left w:val="none" w:sz="0" w:space="0" w:color="auto"/>
                        <w:bottom w:val="none" w:sz="0" w:space="0" w:color="auto"/>
                        <w:right w:val="none" w:sz="0" w:space="0" w:color="auto"/>
                      </w:divBdr>
                    </w:div>
                  </w:divsChild>
                </w:div>
                <w:div w:id="793839026">
                  <w:marLeft w:val="0"/>
                  <w:marRight w:val="0"/>
                  <w:marTop w:val="0"/>
                  <w:marBottom w:val="0"/>
                  <w:divBdr>
                    <w:top w:val="none" w:sz="0" w:space="0" w:color="auto"/>
                    <w:left w:val="none" w:sz="0" w:space="0" w:color="auto"/>
                    <w:bottom w:val="none" w:sz="0" w:space="0" w:color="auto"/>
                    <w:right w:val="none" w:sz="0" w:space="0" w:color="auto"/>
                  </w:divBdr>
                  <w:divsChild>
                    <w:div w:id="886530257">
                      <w:marLeft w:val="0"/>
                      <w:marRight w:val="0"/>
                      <w:marTop w:val="0"/>
                      <w:marBottom w:val="0"/>
                      <w:divBdr>
                        <w:top w:val="none" w:sz="0" w:space="0" w:color="auto"/>
                        <w:left w:val="none" w:sz="0" w:space="0" w:color="auto"/>
                        <w:bottom w:val="none" w:sz="0" w:space="0" w:color="auto"/>
                        <w:right w:val="none" w:sz="0" w:space="0" w:color="auto"/>
                      </w:divBdr>
                    </w:div>
                    <w:div w:id="1385180665">
                      <w:marLeft w:val="0"/>
                      <w:marRight w:val="0"/>
                      <w:marTop w:val="0"/>
                      <w:marBottom w:val="0"/>
                      <w:divBdr>
                        <w:top w:val="none" w:sz="0" w:space="0" w:color="auto"/>
                        <w:left w:val="none" w:sz="0" w:space="0" w:color="auto"/>
                        <w:bottom w:val="none" w:sz="0" w:space="0" w:color="auto"/>
                        <w:right w:val="none" w:sz="0" w:space="0" w:color="auto"/>
                      </w:divBdr>
                    </w:div>
                  </w:divsChild>
                </w:div>
                <w:div w:id="1165820280">
                  <w:marLeft w:val="0"/>
                  <w:marRight w:val="0"/>
                  <w:marTop w:val="0"/>
                  <w:marBottom w:val="0"/>
                  <w:divBdr>
                    <w:top w:val="none" w:sz="0" w:space="0" w:color="auto"/>
                    <w:left w:val="none" w:sz="0" w:space="0" w:color="auto"/>
                    <w:bottom w:val="none" w:sz="0" w:space="0" w:color="auto"/>
                    <w:right w:val="none" w:sz="0" w:space="0" w:color="auto"/>
                  </w:divBdr>
                  <w:divsChild>
                    <w:div w:id="3587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202">
          <w:marLeft w:val="0"/>
          <w:marRight w:val="0"/>
          <w:marTop w:val="0"/>
          <w:marBottom w:val="0"/>
          <w:divBdr>
            <w:top w:val="none" w:sz="0" w:space="0" w:color="auto"/>
            <w:left w:val="none" w:sz="0" w:space="0" w:color="auto"/>
            <w:bottom w:val="none" w:sz="0" w:space="0" w:color="auto"/>
            <w:right w:val="none" w:sz="0" w:space="0" w:color="auto"/>
          </w:divBdr>
        </w:div>
        <w:div w:id="1480538823">
          <w:marLeft w:val="0"/>
          <w:marRight w:val="0"/>
          <w:marTop w:val="0"/>
          <w:marBottom w:val="0"/>
          <w:divBdr>
            <w:top w:val="none" w:sz="0" w:space="0" w:color="auto"/>
            <w:left w:val="none" w:sz="0" w:space="0" w:color="auto"/>
            <w:bottom w:val="none" w:sz="0" w:space="0" w:color="auto"/>
            <w:right w:val="none" w:sz="0" w:space="0" w:color="auto"/>
          </w:divBdr>
        </w:div>
        <w:div w:id="140729393">
          <w:marLeft w:val="0"/>
          <w:marRight w:val="0"/>
          <w:marTop w:val="0"/>
          <w:marBottom w:val="0"/>
          <w:divBdr>
            <w:top w:val="none" w:sz="0" w:space="0" w:color="auto"/>
            <w:left w:val="none" w:sz="0" w:space="0" w:color="auto"/>
            <w:bottom w:val="none" w:sz="0" w:space="0" w:color="auto"/>
            <w:right w:val="none" w:sz="0" w:space="0" w:color="auto"/>
          </w:divBdr>
        </w:div>
      </w:divsChild>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ABE58-78E0-4760-AA2E-7F7CCAD7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482</Words>
  <Characters>2748</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d15-Len</cp:lastModifiedBy>
  <cp:revision>131</cp:revision>
  <cp:lastPrinted>2023-05-30T12:51:00Z</cp:lastPrinted>
  <dcterms:created xsi:type="dcterms:W3CDTF">2024-04-30T08:20:00Z</dcterms:created>
  <dcterms:modified xsi:type="dcterms:W3CDTF">2026-01-15T07:56:00Z</dcterms:modified>
</cp:coreProperties>
</file>