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0"/>
        <w:tblpPr w:leftFromText="181" w:rightFromText="181" w:vertAnchor="text" w:tblpXSpec="center" w:tblpY="1"/>
        <w:tblOverlap w:val="never"/>
        <w:tblW w:w="9668" w:type="dxa"/>
        <w:jc w:val="center"/>
        <w:tblLayout w:type="fixed"/>
        <w:tblLook w:val="00A0" w:firstRow="1" w:lastRow="0" w:firstColumn="1" w:lastColumn="0" w:noHBand="0" w:noVBand="0"/>
      </w:tblPr>
      <w:tblGrid>
        <w:gridCol w:w="703"/>
        <w:gridCol w:w="2553"/>
        <w:gridCol w:w="6412"/>
      </w:tblGrid>
      <w:tr w:rsidR="006922F4" w:rsidRPr="005946DA" w14:paraId="17654A0F" w14:textId="77777777">
        <w:trPr>
          <w:trHeight w:val="520"/>
          <w:jc w:val="center"/>
        </w:trPr>
        <w:tc>
          <w:tcPr>
            <w:tcW w:w="9668" w:type="dxa"/>
            <w:gridSpan w:val="3"/>
          </w:tcPr>
          <w:p w14:paraId="06B636E9" w14:textId="77777777" w:rsidR="006922F4" w:rsidRPr="005946DA" w:rsidRDefault="0021204D">
            <w:pPr>
              <w:spacing w:after="0" w:line="240" w:lineRule="auto"/>
              <w:jc w:val="center"/>
              <w:rPr>
                <w:rFonts w:ascii="Times New Roman" w:eastAsia="Times New Roman" w:hAnsi="Times New Roman" w:cs="Times New Roman"/>
                <w:sz w:val="24"/>
                <w:szCs w:val="24"/>
                <w:lang w:eastAsia="ru-RU"/>
              </w:rPr>
            </w:pPr>
            <w:r w:rsidRPr="005946DA">
              <w:rPr>
                <w:rFonts w:ascii="Times New Roman" w:eastAsia="Times New Roman" w:hAnsi="Times New Roman" w:cs="Times New Roman"/>
                <w:b/>
                <w:sz w:val="24"/>
                <w:szCs w:val="24"/>
                <w:lang w:val="en-US" w:eastAsia="ru-RU"/>
              </w:rPr>
              <w:t>I</w:t>
            </w:r>
            <w:r w:rsidRPr="005946DA">
              <w:rPr>
                <w:rFonts w:ascii="Times New Roman" w:eastAsia="Times New Roman" w:hAnsi="Times New Roman" w:cs="Times New Roman"/>
                <w:b/>
                <w:sz w:val="24"/>
                <w:szCs w:val="24"/>
                <w:lang w:eastAsia="ru-RU"/>
              </w:rPr>
              <w:t>ІІ</w:t>
            </w:r>
            <w:r w:rsidRPr="005946DA">
              <w:rPr>
                <w:rFonts w:ascii="Times New Roman" w:eastAsia="Calibri" w:hAnsi="Times New Roman" w:cs="Times New Roman"/>
                <w:b/>
                <w:bCs/>
                <w:sz w:val="24"/>
                <w:szCs w:val="24"/>
              </w:rPr>
              <w:t>. Інструкція для Претендентів</w:t>
            </w:r>
          </w:p>
        </w:tc>
      </w:tr>
      <w:tr w:rsidR="006922F4" w:rsidRPr="005946DA" w14:paraId="06FD93E1" w14:textId="77777777">
        <w:trPr>
          <w:trHeight w:val="520"/>
          <w:jc w:val="center"/>
        </w:trPr>
        <w:tc>
          <w:tcPr>
            <w:tcW w:w="9668" w:type="dxa"/>
            <w:gridSpan w:val="3"/>
          </w:tcPr>
          <w:p w14:paraId="23D6EAE2" w14:textId="77777777" w:rsidR="006922F4" w:rsidRPr="005946DA" w:rsidRDefault="0021204D">
            <w:pPr>
              <w:shd w:val="clear" w:color="auto" w:fill="FFFFFF"/>
              <w:spacing w:after="0" w:line="240" w:lineRule="auto"/>
              <w:ind w:firstLine="207"/>
              <w:jc w:val="both"/>
              <w:rPr>
                <w:rFonts w:ascii="Times New Roman" w:eastAsia="Times New Roman" w:hAnsi="Times New Roman" w:cs="Times New Roman"/>
                <w:b/>
                <w:sz w:val="24"/>
                <w:szCs w:val="24"/>
                <w:lang w:eastAsia="ru-RU"/>
              </w:rPr>
            </w:pPr>
            <w:r w:rsidRPr="005946DA">
              <w:rPr>
                <w:rFonts w:ascii="Times New Roman" w:eastAsia="Times New Roman" w:hAnsi="Times New Roman" w:cs="Times New Roman"/>
                <w:sz w:val="24"/>
                <w:szCs w:val="24"/>
                <w:lang w:eastAsia="uk-UA"/>
              </w:rPr>
              <w:t>Ця Інструкція для Претендентів надається Державним партнером виключно для використання потенційними Приватними партнерами щодо подання Заявок для участі у Конкурсі з визначення приватного партнера, яка визначає вимоги до оформлення заявок на участь у Конкурсі, їх зміст, порядок їх подання та розгляду.</w:t>
            </w:r>
          </w:p>
        </w:tc>
      </w:tr>
      <w:tr w:rsidR="006922F4" w:rsidRPr="005946DA" w14:paraId="6AB5B250" w14:textId="77777777">
        <w:trPr>
          <w:trHeight w:val="520"/>
          <w:jc w:val="center"/>
        </w:trPr>
        <w:tc>
          <w:tcPr>
            <w:tcW w:w="703" w:type="dxa"/>
          </w:tcPr>
          <w:p w14:paraId="491EE5EC"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1.</w:t>
            </w:r>
          </w:p>
        </w:tc>
        <w:tc>
          <w:tcPr>
            <w:tcW w:w="2553" w:type="dxa"/>
          </w:tcPr>
          <w:p w14:paraId="416757A4" w14:textId="77777777" w:rsidR="006922F4" w:rsidRPr="005946DA" w:rsidRDefault="0021204D">
            <w:pPr>
              <w:pStyle w:val="Pa5"/>
              <w:spacing w:line="240" w:lineRule="auto"/>
              <w:ind w:firstLine="22"/>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Вимоги до Претендентів для допущення їх до участі у Конкурсі</w:t>
            </w:r>
          </w:p>
        </w:tc>
        <w:tc>
          <w:tcPr>
            <w:tcW w:w="6412" w:type="dxa"/>
          </w:tcPr>
          <w:p w14:paraId="3499FE4E"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1.1. Претендентом може бути будь-яка юридична особа (резидент та/або нерезидент) або об’єднання таких юридичних осіб (резидентів та/або нерезидентів), крім державних та комунальних підприємств. Претендент може реалізовувати проект, спираючись на підтримку осіб, пов’язаних з ним відносинами контролю, у разі визнання його переможцем Конкурсу.</w:t>
            </w:r>
          </w:p>
          <w:p w14:paraId="12BDB401" w14:textId="47F6A29C"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1.2. Об’єднання юридичних осіб (резидентів та /або нерезидентів) можуть брати участь у Конкурсі на підставі Договору про співпрацю,</w:t>
            </w:r>
            <w:r w:rsidR="00C71B4A"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укладеного між ними.</w:t>
            </w:r>
          </w:p>
          <w:p w14:paraId="12AF50A6" w14:textId="504212B9" w:rsidR="006922F4" w:rsidRPr="005946DA" w:rsidRDefault="0021204D">
            <w:pPr>
              <w:shd w:val="clear" w:color="auto" w:fill="FFFFFF"/>
              <w:tabs>
                <w:tab w:val="left" w:pos="490"/>
              </w:tabs>
              <w:spacing w:after="0" w:line="240" w:lineRule="auto"/>
              <w:ind w:firstLine="170"/>
              <w:jc w:val="both"/>
              <w:rPr>
                <w:rFonts w:ascii="Times New Roman" w:hAnsi="Times New Roman"/>
                <w:sz w:val="24"/>
                <w:szCs w:val="24"/>
                <w:lang w:eastAsia="ar-SA"/>
              </w:rPr>
            </w:pPr>
            <w:r w:rsidRPr="005946DA">
              <w:rPr>
                <w:rFonts w:ascii="Times New Roman" w:eastAsia="Times New Roman" w:hAnsi="Times New Roman" w:cs="Times New Roman"/>
                <w:sz w:val="24"/>
                <w:szCs w:val="24"/>
                <w:lang w:eastAsia="ru-RU"/>
              </w:rPr>
              <w:t>1.3. Претендент та/або особа, пов’язана з ним відносинами контролю, повинні відповідати критеріям попереднього відбору, наведеним у пункті 9</w:t>
            </w:r>
            <w:r w:rsidR="00DC4B2A"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Інструкції для Претендентів.</w:t>
            </w:r>
          </w:p>
        </w:tc>
      </w:tr>
      <w:tr w:rsidR="006922F4" w:rsidRPr="005946DA" w14:paraId="18CB6361" w14:textId="77777777">
        <w:trPr>
          <w:trHeight w:val="845"/>
          <w:jc w:val="center"/>
        </w:trPr>
        <w:tc>
          <w:tcPr>
            <w:tcW w:w="703" w:type="dxa"/>
          </w:tcPr>
          <w:p w14:paraId="5786A83D"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2.</w:t>
            </w:r>
          </w:p>
        </w:tc>
        <w:tc>
          <w:tcPr>
            <w:tcW w:w="2553" w:type="dxa"/>
          </w:tcPr>
          <w:p w14:paraId="63F10BB1" w14:textId="77777777" w:rsidR="006922F4" w:rsidRPr="005946DA" w:rsidRDefault="0021204D">
            <w:pPr>
              <w:pStyle w:val="Pa5"/>
              <w:spacing w:line="240" w:lineRule="auto"/>
              <w:ind w:firstLine="22"/>
              <w:jc w:val="both"/>
              <w:rPr>
                <w:rFonts w:ascii="Times New Roman" w:eastAsia="Times New Roman" w:hAnsi="Times New Roman" w:cs="Times New Roman"/>
                <w:lang w:eastAsia="ru-RU"/>
              </w:rPr>
            </w:pPr>
            <w:bookmarkStart w:id="0" w:name="_Hlk219992420"/>
            <w:r w:rsidRPr="005946DA">
              <w:rPr>
                <w:rFonts w:ascii="Times New Roman" w:eastAsia="Times New Roman" w:hAnsi="Times New Roman" w:cs="Times New Roman"/>
                <w:lang w:eastAsia="ru-RU"/>
              </w:rPr>
              <w:t>Перелік документів, необхідних для подання комісії у складі Заявки, для підтвердження відповідності Претендентів кваліфікаційним вимогам</w:t>
            </w:r>
            <w:bookmarkEnd w:id="0"/>
          </w:p>
        </w:tc>
        <w:tc>
          <w:tcPr>
            <w:tcW w:w="6412" w:type="dxa"/>
          </w:tcPr>
          <w:p w14:paraId="315A75D8" w14:textId="77777777" w:rsidR="006922F4" w:rsidRPr="005946DA" w:rsidRDefault="0021204D">
            <w:pPr>
              <w:shd w:val="clear" w:color="auto" w:fill="FFFFFF"/>
              <w:tabs>
                <w:tab w:val="left" w:pos="490"/>
              </w:tabs>
              <w:spacing w:after="0" w:line="240" w:lineRule="auto"/>
              <w:ind w:firstLine="170"/>
              <w:jc w:val="both"/>
              <w:rPr>
                <w:rFonts w:ascii="Times New Roman" w:eastAsia="Times New Roman" w:hAnsi="Times New Roman" w:cs="Times New Roman"/>
                <w:sz w:val="24"/>
                <w:szCs w:val="24"/>
                <w:lang w:eastAsia="uk-UA"/>
              </w:rPr>
            </w:pPr>
            <w:bookmarkStart w:id="1" w:name="_Hlk219992502"/>
            <w:r w:rsidRPr="005946DA">
              <w:rPr>
                <w:rFonts w:ascii="Times New Roman" w:eastAsia="Times New Roman" w:hAnsi="Times New Roman" w:cs="Times New Roman"/>
                <w:sz w:val="24"/>
                <w:szCs w:val="24"/>
                <w:lang w:eastAsia="uk-UA"/>
              </w:rPr>
              <w:t xml:space="preserve">2.1. </w:t>
            </w:r>
            <w:bookmarkStart w:id="2" w:name="_Hlk219992738"/>
            <w:r w:rsidRPr="005946DA">
              <w:rPr>
                <w:rFonts w:ascii="Times New Roman" w:eastAsia="Times New Roman" w:hAnsi="Times New Roman" w:cs="Times New Roman"/>
                <w:sz w:val="24"/>
                <w:szCs w:val="24"/>
                <w:lang w:eastAsia="uk-UA"/>
              </w:rPr>
              <w:t>Заявка про участь у Конкурсі подається Претендентом по формі згідно Додатку 1 до Конкурсної документації.</w:t>
            </w:r>
          </w:p>
          <w:p w14:paraId="7667B290" w14:textId="77777777" w:rsidR="006922F4" w:rsidRPr="005946DA" w:rsidRDefault="0021204D">
            <w:pPr>
              <w:shd w:val="clear" w:color="auto" w:fill="FFFFFF"/>
              <w:tabs>
                <w:tab w:val="left" w:pos="490"/>
              </w:tabs>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 xml:space="preserve">2.2. До заявки Претендент додає </w:t>
            </w:r>
          </w:p>
          <w:p w14:paraId="033A2904" w14:textId="77777777" w:rsidR="006922F4" w:rsidRPr="005946DA" w:rsidRDefault="0021204D">
            <w:pPr>
              <w:pStyle w:val="a6"/>
              <w:shd w:val="clear" w:color="auto" w:fill="FFFFFF"/>
              <w:tabs>
                <w:tab w:val="left" w:pos="490"/>
              </w:tabs>
              <w:spacing w:after="0" w:line="240" w:lineRule="auto"/>
              <w:ind w:left="0"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1. Документи, що підтверджують відповідність Претендента кваліфікаційним вимогам, що визначені пунктом 9 цього Розділу.</w:t>
            </w:r>
          </w:p>
          <w:p w14:paraId="694424BD" w14:textId="7E7402A8" w:rsidR="006922F4" w:rsidRPr="005946DA" w:rsidRDefault="0021204D">
            <w:pPr>
              <w:shd w:val="clear" w:color="auto" w:fill="FFFFFF"/>
              <w:tabs>
                <w:tab w:val="left" w:pos="490"/>
              </w:tabs>
              <w:spacing w:after="0" w:line="240" w:lineRule="auto"/>
              <w:ind w:firstLine="170"/>
              <w:jc w:val="both"/>
              <w:rPr>
                <w:rFonts w:ascii="Times New Roman" w:eastAsia="Calibri" w:hAnsi="Times New Roman" w:cs="Times New Roman"/>
                <w:sz w:val="24"/>
                <w:szCs w:val="24"/>
                <w:lang w:eastAsia="ru-RU"/>
              </w:rPr>
            </w:pPr>
            <w:r w:rsidRPr="005946DA">
              <w:rPr>
                <w:rFonts w:ascii="Times New Roman" w:eastAsia="Times New Roman" w:hAnsi="Times New Roman" w:cs="Times New Roman"/>
                <w:sz w:val="24"/>
                <w:szCs w:val="24"/>
                <w:lang w:eastAsia="uk-UA"/>
              </w:rPr>
              <w:t xml:space="preserve">2. </w:t>
            </w:r>
            <w:r w:rsidR="008E42C6" w:rsidRPr="005946DA">
              <w:rPr>
                <w:rFonts w:ascii="Times New Roman" w:eastAsia="Times New Roman" w:hAnsi="Times New Roman" w:cs="Times New Roman"/>
                <w:sz w:val="24"/>
                <w:szCs w:val="24"/>
                <w:lang w:eastAsia="uk-UA"/>
              </w:rPr>
              <w:t>Концепцію</w:t>
            </w:r>
            <w:r w:rsidRPr="005946DA">
              <w:rPr>
                <w:rFonts w:ascii="Times New Roman" w:eastAsia="Times New Roman" w:hAnsi="Times New Roman" w:cs="Times New Roman"/>
                <w:sz w:val="24"/>
                <w:szCs w:val="24"/>
                <w:lang w:eastAsia="uk-UA"/>
              </w:rPr>
              <w:t xml:space="preserve"> </w:t>
            </w:r>
            <w:proofErr w:type="spellStart"/>
            <w:r w:rsidRPr="005946DA">
              <w:rPr>
                <w:rFonts w:ascii="Times New Roman" w:eastAsia="Times New Roman" w:hAnsi="Times New Roman" w:cs="Times New Roman"/>
                <w:sz w:val="24"/>
                <w:szCs w:val="24"/>
                <w:lang w:eastAsia="uk-UA"/>
              </w:rPr>
              <w:t>про</w:t>
            </w:r>
            <w:r w:rsidR="00633DD1" w:rsidRPr="005946DA">
              <w:rPr>
                <w:rFonts w:ascii="Times New Roman" w:eastAsia="Times New Roman" w:hAnsi="Times New Roman" w:cs="Times New Roman"/>
                <w:sz w:val="24"/>
                <w:szCs w:val="24"/>
                <w:lang w:eastAsia="uk-UA"/>
              </w:rPr>
              <w:t>є</w:t>
            </w:r>
            <w:r w:rsidRPr="005946DA">
              <w:rPr>
                <w:rFonts w:ascii="Times New Roman" w:eastAsia="Times New Roman" w:hAnsi="Times New Roman" w:cs="Times New Roman"/>
                <w:sz w:val="24"/>
                <w:szCs w:val="24"/>
                <w:lang w:eastAsia="uk-UA"/>
              </w:rPr>
              <w:t>кту</w:t>
            </w:r>
            <w:proofErr w:type="spellEnd"/>
            <w:r w:rsidRPr="005946DA">
              <w:rPr>
                <w:rFonts w:ascii="Times New Roman" w:eastAsia="Times New Roman" w:hAnsi="Times New Roman" w:cs="Times New Roman"/>
                <w:sz w:val="24"/>
                <w:szCs w:val="24"/>
                <w:lang w:eastAsia="uk-UA"/>
              </w:rPr>
              <w:t xml:space="preserve"> зі створення </w:t>
            </w:r>
            <w:proofErr w:type="spellStart"/>
            <w:r w:rsidR="00A64051" w:rsidRPr="005946DA">
              <w:rPr>
                <w:rFonts w:ascii="Times New Roman" w:eastAsia="Calibri" w:hAnsi="Times New Roman" w:cs="Times New Roman"/>
                <w:sz w:val="24"/>
                <w:szCs w:val="24"/>
                <w:lang w:eastAsia="ru-RU"/>
              </w:rPr>
              <w:t>Е</w:t>
            </w:r>
            <w:r w:rsidR="003F62CF" w:rsidRPr="005946DA">
              <w:rPr>
                <w:rFonts w:ascii="Times New Roman" w:eastAsia="Calibri" w:hAnsi="Times New Roman" w:cs="Times New Roman"/>
                <w:sz w:val="24"/>
                <w:szCs w:val="24"/>
                <w:lang w:eastAsia="ru-RU"/>
              </w:rPr>
              <w:t>нергопарку</w:t>
            </w:r>
            <w:proofErr w:type="spellEnd"/>
            <w:r w:rsidR="003F62CF" w:rsidRPr="005946DA">
              <w:rPr>
                <w:rFonts w:ascii="Times New Roman" w:eastAsia="Calibri" w:hAnsi="Times New Roman" w:cs="Times New Roman"/>
                <w:sz w:val="24"/>
                <w:szCs w:val="24"/>
                <w:lang w:eastAsia="ru-RU"/>
              </w:rPr>
              <w:t xml:space="preserve"> «Тернопіль» </w:t>
            </w:r>
            <w:r w:rsidRPr="005946DA">
              <w:rPr>
                <w:rFonts w:ascii="Times New Roman" w:eastAsia="Calibri" w:hAnsi="Times New Roman" w:cs="Times New Roman"/>
                <w:sz w:val="24"/>
                <w:szCs w:val="24"/>
                <w:lang w:eastAsia="ru-RU"/>
              </w:rPr>
              <w:t xml:space="preserve">на базі Об’єкту ДПП із зазначенням орієнтовного календарного плану реалізації </w:t>
            </w:r>
            <w:proofErr w:type="spellStart"/>
            <w:r w:rsidRPr="005946DA">
              <w:rPr>
                <w:rFonts w:ascii="Times New Roman" w:eastAsia="Calibri" w:hAnsi="Times New Roman" w:cs="Times New Roman"/>
                <w:sz w:val="24"/>
                <w:szCs w:val="24"/>
                <w:lang w:eastAsia="ru-RU"/>
              </w:rPr>
              <w:t>про</w:t>
            </w:r>
            <w:r w:rsidR="007132DD" w:rsidRPr="005946DA">
              <w:rPr>
                <w:rFonts w:ascii="Times New Roman" w:eastAsia="Calibri" w:hAnsi="Times New Roman" w:cs="Times New Roman"/>
                <w:sz w:val="24"/>
                <w:szCs w:val="24"/>
                <w:lang w:eastAsia="ru-RU"/>
              </w:rPr>
              <w:t>є</w:t>
            </w:r>
            <w:r w:rsidRPr="005946DA">
              <w:rPr>
                <w:rFonts w:ascii="Times New Roman" w:eastAsia="Calibri" w:hAnsi="Times New Roman" w:cs="Times New Roman"/>
                <w:sz w:val="24"/>
                <w:szCs w:val="24"/>
                <w:lang w:eastAsia="ru-RU"/>
              </w:rPr>
              <w:t>кту</w:t>
            </w:r>
            <w:proofErr w:type="spellEnd"/>
            <w:r w:rsidRPr="005946DA">
              <w:rPr>
                <w:rFonts w:ascii="Times New Roman" w:eastAsia="Calibri" w:hAnsi="Times New Roman" w:cs="Times New Roman"/>
                <w:sz w:val="24"/>
                <w:szCs w:val="24"/>
                <w:lang w:eastAsia="ru-RU"/>
              </w:rPr>
              <w:t>.</w:t>
            </w:r>
          </w:p>
          <w:p w14:paraId="76425FE5" w14:textId="77777777" w:rsidR="006922F4" w:rsidRPr="005946DA" w:rsidRDefault="0021204D">
            <w:pPr>
              <w:spacing w:after="0" w:line="240" w:lineRule="auto"/>
              <w:ind w:firstLine="170"/>
              <w:jc w:val="both"/>
              <w:rPr>
                <w:rFonts w:ascii="Times New Roman" w:eastAsia="Calibri" w:hAnsi="Times New Roman" w:cs="Times New Roman"/>
                <w:sz w:val="24"/>
                <w:szCs w:val="24"/>
                <w:lang w:eastAsia="ru-RU"/>
              </w:rPr>
            </w:pPr>
            <w:r w:rsidRPr="005946DA">
              <w:rPr>
                <w:rFonts w:ascii="Times New Roman" w:eastAsia="Calibri" w:hAnsi="Times New Roman" w:cs="Times New Roman"/>
                <w:sz w:val="24"/>
                <w:szCs w:val="24"/>
                <w:lang w:eastAsia="ru-RU"/>
              </w:rPr>
              <w:t xml:space="preserve">3. Документи, що підтверджують повноваження посадової особи або представника Претендента щодо підпису Заявки. Повноваження щодо підпису документів підтверджується: копією виписки з протоколу засновників та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w:t>
            </w:r>
          </w:p>
          <w:p w14:paraId="6B65C0FC" w14:textId="4E8E8DBC" w:rsidR="006922F4" w:rsidRPr="005946DA" w:rsidRDefault="0021204D">
            <w:pPr>
              <w:spacing w:after="0" w:line="240" w:lineRule="auto"/>
              <w:ind w:firstLine="170"/>
              <w:jc w:val="both"/>
              <w:rPr>
                <w:rFonts w:ascii="Times New Roman" w:eastAsia="Calibri" w:hAnsi="Times New Roman" w:cs="Times New Roman"/>
                <w:sz w:val="24"/>
                <w:szCs w:val="24"/>
                <w:lang w:eastAsia="ru-RU"/>
              </w:rPr>
            </w:pPr>
            <w:r w:rsidRPr="005946DA">
              <w:rPr>
                <w:rFonts w:ascii="Times New Roman" w:eastAsia="Calibri" w:hAnsi="Times New Roman" w:cs="Times New Roman"/>
                <w:sz w:val="24"/>
                <w:szCs w:val="24"/>
                <w:lang w:eastAsia="ru-RU"/>
              </w:rPr>
              <w:t>4. Копії Статуту із змінами (в разі їх наявності) або іншого установчого документу. У разі, якщо Учасник здійснює діяльність на підставі модельного статуту, необхідно надати копію рішення засновників про створення такої юридичної особи.</w:t>
            </w:r>
          </w:p>
          <w:p w14:paraId="722604ED" w14:textId="7E1E1B87" w:rsidR="006922F4" w:rsidRPr="005946DA" w:rsidRDefault="00CD746E">
            <w:pPr>
              <w:widowControl w:val="0"/>
              <w:spacing w:after="0" w:line="240" w:lineRule="auto"/>
              <w:ind w:right="113"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5</w:t>
            </w:r>
            <w:r w:rsidR="0021204D" w:rsidRPr="005946DA">
              <w:rPr>
                <w:rFonts w:ascii="Times New Roman" w:eastAsia="Times New Roman" w:hAnsi="Times New Roman" w:cs="Times New Roman"/>
                <w:sz w:val="24"/>
                <w:szCs w:val="24"/>
                <w:lang w:eastAsia="ru-RU"/>
              </w:rPr>
              <w:t>. Довідку в довільній формі, яка підписана уповноваженою особою та скріплена печаткою (у разі використання) про відсутність підстав для недопущення до участі у Конкурсі, визначених</w:t>
            </w:r>
            <w:r w:rsidR="00FF2FF9" w:rsidRPr="005946DA">
              <w:rPr>
                <w:rFonts w:ascii="Times New Roman" w:eastAsia="Times New Roman" w:hAnsi="Times New Roman" w:cs="Times New Roman"/>
                <w:sz w:val="24"/>
                <w:szCs w:val="24"/>
                <w:lang w:eastAsia="ru-RU"/>
              </w:rPr>
              <w:t xml:space="preserve"> </w:t>
            </w:r>
            <w:r w:rsidR="0021204D" w:rsidRPr="005946DA">
              <w:rPr>
                <w:rFonts w:ascii="Times New Roman" w:eastAsia="Times New Roman" w:hAnsi="Times New Roman" w:cs="Times New Roman"/>
                <w:sz w:val="24"/>
                <w:szCs w:val="24"/>
                <w:lang w:eastAsia="ru-RU"/>
              </w:rPr>
              <w:t>пунктом 7 цього розділу.</w:t>
            </w:r>
          </w:p>
          <w:p w14:paraId="3797DD7A" w14:textId="77777777" w:rsidR="006922F4" w:rsidRPr="005946DA" w:rsidRDefault="0021204D">
            <w:pPr>
              <w:widowControl w:val="0"/>
              <w:spacing w:after="0" w:line="240" w:lineRule="auto"/>
              <w:ind w:right="113" w:firstLine="170"/>
              <w:jc w:val="both"/>
              <w:rPr>
                <w:rFonts w:ascii="Times New Roman" w:eastAsia="Arial" w:hAnsi="Times New Roman" w:cs="Arial"/>
                <w:sz w:val="24"/>
                <w:szCs w:val="24"/>
                <w:lang w:eastAsia="ru-RU"/>
              </w:rPr>
            </w:pPr>
            <w:r w:rsidRPr="005946DA">
              <w:rPr>
                <w:rFonts w:ascii="Times New Roman" w:eastAsia="Arial" w:hAnsi="Times New Roman" w:cs="Arial"/>
                <w:sz w:val="24"/>
                <w:szCs w:val="24"/>
                <w:lang w:eastAsia="ru-RU"/>
              </w:rPr>
              <w:t>2.3. До заявки також додаються:</w:t>
            </w:r>
          </w:p>
          <w:p w14:paraId="58186204" w14:textId="77777777" w:rsidR="006922F4" w:rsidRPr="005946DA" w:rsidRDefault="0021204D" w:rsidP="00C3110B">
            <w:pPr>
              <w:pStyle w:val="Pa89"/>
              <w:numPr>
                <w:ilvl w:val="0"/>
                <w:numId w:val="3"/>
              </w:numPr>
              <w:tabs>
                <w:tab w:val="left" w:pos="349"/>
              </w:tabs>
              <w:spacing w:line="240" w:lineRule="auto"/>
              <w:ind w:left="0"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довідка про відсутність заборгованості перед бюджетом;</w:t>
            </w:r>
          </w:p>
          <w:p w14:paraId="3A752558" w14:textId="77777777" w:rsidR="006922F4" w:rsidRPr="005946DA" w:rsidRDefault="0021204D" w:rsidP="00C3110B">
            <w:pPr>
              <w:pStyle w:val="Pa89"/>
              <w:numPr>
                <w:ilvl w:val="0"/>
                <w:numId w:val="3"/>
              </w:numPr>
              <w:tabs>
                <w:tab w:val="left" w:pos="349"/>
              </w:tabs>
              <w:spacing w:line="240" w:lineRule="auto"/>
              <w:ind w:left="0"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баланс (звіт про фінансовий стан) за формою № 1;</w:t>
            </w:r>
          </w:p>
          <w:p w14:paraId="3B267E68" w14:textId="77777777" w:rsidR="006922F4" w:rsidRPr="005946DA" w:rsidRDefault="0021204D" w:rsidP="00C3110B">
            <w:pPr>
              <w:pStyle w:val="Pa89"/>
              <w:numPr>
                <w:ilvl w:val="0"/>
                <w:numId w:val="3"/>
              </w:numPr>
              <w:tabs>
                <w:tab w:val="left" w:pos="349"/>
              </w:tabs>
              <w:spacing w:line="240" w:lineRule="auto"/>
              <w:ind w:left="0"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звіт про фінансові результати (звіт про сукупний дохід) за формою № 2;</w:t>
            </w:r>
          </w:p>
          <w:p w14:paraId="4ECC22AA" w14:textId="77777777" w:rsidR="006922F4" w:rsidRPr="005946DA" w:rsidRDefault="0021204D" w:rsidP="00C3110B">
            <w:pPr>
              <w:pStyle w:val="Pa89"/>
              <w:numPr>
                <w:ilvl w:val="0"/>
                <w:numId w:val="3"/>
              </w:numPr>
              <w:tabs>
                <w:tab w:val="left" w:pos="349"/>
              </w:tabs>
              <w:spacing w:line="240" w:lineRule="auto"/>
              <w:ind w:left="0"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звіт про рух коштів (за прямим методом) за формою № 3;</w:t>
            </w:r>
          </w:p>
          <w:p w14:paraId="085AA728" w14:textId="77777777" w:rsidR="006922F4" w:rsidRPr="005946DA" w:rsidRDefault="0021204D" w:rsidP="00C3110B">
            <w:pPr>
              <w:pStyle w:val="Pa89"/>
              <w:numPr>
                <w:ilvl w:val="0"/>
                <w:numId w:val="3"/>
              </w:numPr>
              <w:tabs>
                <w:tab w:val="left" w:pos="349"/>
              </w:tabs>
              <w:spacing w:line="240" w:lineRule="auto"/>
              <w:ind w:left="0"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розшифрована інформація про дебіторську та кредиторську заборгованість із зазначенням дати їх виникнення.</w:t>
            </w:r>
            <w:bookmarkEnd w:id="1"/>
            <w:bookmarkEnd w:id="2"/>
          </w:p>
        </w:tc>
      </w:tr>
      <w:tr w:rsidR="006922F4" w:rsidRPr="005946DA" w14:paraId="2BC018C9" w14:textId="77777777">
        <w:trPr>
          <w:trHeight w:val="520"/>
          <w:jc w:val="center"/>
        </w:trPr>
        <w:tc>
          <w:tcPr>
            <w:tcW w:w="703" w:type="dxa"/>
          </w:tcPr>
          <w:p w14:paraId="4DB03C68"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3.</w:t>
            </w:r>
          </w:p>
        </w:tc>
        <w:tc>
          <w:tcPr>
            <w:tcW w:w="2553" w:type="dxa"/>
          </w:tcPr>
          <w:p w14:paraId="7D0A3626" w14:textId="77777777" w:rsidR="006922F4" w:rsidRPr="005946DA" w:rsidRDefault="0021204D">
            <w:pPr>
              <w:pStyle w:val="Pa5"/>
              <w:spacing w:line="240" w:lineRule="auto"/>
              <w:ind w:firstLine="22"/>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Вимоги до оформлення та змісту Заявок (порядок підписання і завірення документів, внесення виправлень; вимоги до пакування, нанесення підписів і опечатування документів тощо)</w:t>
            </w:r>
          </w:p>
        </w:tc>
        <w:tc>
          <w:tcPr>
            <w:tcW w:w="6412" w:type="dxa"/>
          </w:tcPr>
          <w:p w14:paraId="0BCC3DE1"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3.1. Заявка подається у формі, визначеній у Додатку 1 до Конкурсної документації, з іншими документами відповідно до цієї Конкурсної документації </w:t>
            </w:r>
          </w:p>
          <w:p w14:paraId="356E8DC5"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3.2. Заявка подається українською мовою у двох екземплярах (оригінал і копія), кожен з яких підписується уповноваженою посадовою особою Претендента і завіряється печаткою Претендента (у разі наявності печатки). </w:t>
            </w:r>
          </w:p>
          <w:p w14:paraId="6D419EC6"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Деякі підтвердні документи щодо нерезидентів, які вимагаються, можуть бути підготовлені і подаватися у складі Заявки іноземною мовою (іншою, ніж українська) з обов’язковим перекладом українською мовою відповідно до вимог щодо засвідчення, встановлених законодавством.</w:t>
            </w:r>
          </w:p>
          <w:p w14:paraId="0974F477"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3.3. Заявка та додатки до неї повинні бути викладені без підчисток або дописок, закреслених слів чи інших незастережних виправлень.</w:t>
            </w:r>
          </w:p>
          <w:p w14:paraId="66D3274F"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У випадку необхідності внесення виправлень у текст документів (при неможливості виготовлення нового документу) виправлення здійснюються шляхом перекреслення помилкової частини тексту, написання правильної частини тексту та здійснення напису «Виправленому на «___» вірити», який засвідчується підписом уповноваженої особи Претендента та печаткою Претендента (за наявності). При цьому виправлення мають бути зроблені так, щоб усе помилково написане, а потім закреслене, можна було прочитати.</w:t>
            </w:r>
          </w:p>
          <w:p w14:paraId="4D97F6BD"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Відповідальність за помилки друку у Заявці та документах, що подаються разом з Заявкою, одноособово несе Претендент.</w:t>
            </w:r>
          </w:p>
          <w:p w14:paraId="59E17FDC"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3.4. Заявка та документи, надання яких передбачено цією Конкурсною документацією, прошиваються. Кожна сторінка Заявки та супровідних документів пронумеровується, підписується уповноваженою особою Претендента та скріплюється відбитком печатки Претендента (у разі її використання). На зворотній стороні останнього аркуша заявки з документами, що подаються разом з Заявкою, має бути зроблений запис, в якому вказується загальна кількість пронумерованих сторінок, який засвідчується підписом, з зазначенням дати підпису та печаткою Претендента (у разі її використання). </w:t>
            </w:r>
          </w:p>
          <w:p w14:paraId="3AF2F489"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3.5. Претенденти, які разом беруть участь у Конкурсі, подають єдину Заявку на участь у ньому та документ для підтвердження спільної відповідності кваліфікаційним вимогам. </w:t>
            </w:r>
          </w:p>
          <w:p w14:paraId="159C0EE7"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 xml:space="preserve">До Заявки таких Претендентів додаються щодо кожного Претендента документи, передбачені цією Конкурсною документацією, а також оригінал або нотаріально засвідчена копія договору, яким регулюються питання спільної участі таких осіб у Конкурсі та здійсненні державно-приватного партнерства. У зазначеному Договорі визначаються, зокрема, права та обов’язки кожної сторони у процесі здійснення державно-приватного партнерства, розмір та форма внеску кожної сторони під час його здійснення, підстави та порядок припинення Договору. </w:t>
            </w:r>
          </w:p>
          <w:p w14:paraId="1EF4734F"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3.6. Оформлення конвертів/коробок із заявкою.</w:t>
            </w:r>
          </w:p>
          <w:p w14:paraId="22F86ACD"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Заявка повинна бути оформлена в непрозорому належним чином заклеєному конверті/ коробці для поштових відправлень. Конверт/ коробка для поштових відправлень мають містити оригінал заявки в письмовій формі та її копію в електронній формі (на електронному носії). На конверті або коробці для поштових відправлень із заявкою мають бути зазначені такі відомості:</w:t>
            </w:r>
          </w:p>
          <w:p w14:paraId="2F2610CB"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повне найменування (ім’я) та адреса Претендента;</w:t>
            </w:r>
          </w:p>
          <w:p w14:paraId="625EF8D0"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адреса Конкурсної комісії;</w:t>
            </w:r>
          </w:p>
          <w:p w14:paraId="707C1ED3"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напис: «ЗАЯВКА НА УЧАСТЬ У КОНКУРСІ З ВИЗНАЧЕННЯ ПРИВАТНОГО ПАРТНЕРА. ОСОБИСТО СЕКРЕТАРЮ КОНКУРСНОЇ КОМІСІЇ».</w:t>
            </w:r>
          </w:p>
          <w:p w14:paraId="64B767A1"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3.7. Конкурсна комісія не несе відповідальності за втрату будь-якої частини заявки.</w:t>
            </w:r>
          </w:p>
          <w:p w14:paraId="6B0F89BD" w14:textId="77777777" w:rsidR="006922F4" w:rsidRPr="005946DA" w:rsidRDefault="0021204D">
            <w:pPr>
              <w:widowControl w:val="0"/>
              <w:tabs>
                <w:tab w:val="left" w:pos="1418"/>
              </w:tabs>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3.8. Претендент несе відповідальність за достовірність та повноту інформації, що міститься в заявці. З поданням заявки Претендент також погоджується з тим, що:</w:t>
            </w:r>
          </w:p>
          <w:p w14:paraId="4E241A56" w14:textId="77777777" w:rsidR="006922F4" w:rsidRPr="005946DA" w:rsidRDefault="0021204D">
            <w:pPr>
              <w:widowControl w:val="0"/>
              <w:tabs>
                <w:tab w:val="left" w:pos="1418"/>
              </w:tabs>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вся подана в заявці інформація є дійсною протягом усього строку проведення Конкурсу, включно до моменту укладення Договору ДПП (у разі визнання відповідного Претендента переможцем Конкурсу);</w:t>
            </w:r>
          </w:p>
          <w:p w14:paraId="5A1326B0" w14:textId="77777777" w:rsidR="006922F4" w:rsidRPr="005946DA" w:rsidRDefault="0021204D">
            <w:pPr>
              <w:widowControl w:val="0"/>
              <w:spacing w:after="0" w:line="240" w:lineRule="auto"/>
              <w:ind w:firstLine="170"/>
              <w:contextualSpacing/>
              <w:jc w:val="both"/>
              <w:rPr>
                <w:rFonts w:ascii="Times New Roman" w:eastAsia="Times New Roman" w:hAnsi="Times New Roman" w:cs="Times New Roman"/>
                <w:lang w:eastAsia="ru-RU"/>
              </w:rPr>
            </w:pPr>
            <w:r w:rsidRPr="005946DA">
              <w:rPr>
                <w:rFonts w:ascii="Times New Roman" w:eastAsia="Times New Roman" w:hAnsi="Times New Roman" w:cs="Times New Roman"/>
                <w:sz w:val="24"/>
                <w:szCs w:val="24"/>
              </w:rPr>
              <w:t>3.9. Конкурсна комісія не несе відповідальності за достовірність та повноту інформації, що міститься в заявці.</w:t>
            </w:r>
          </w:p>
        </w:tc>
      </w:tr>
      <w:tr w:rsidR="006922F4" w:rsidRPr="005946DA" w14:paraId="5B2B273A" w14:textId="77777777">
        <w:trPr>
          <w:trHeight w:val="520"/>
          <w:jc w:val="center"/>
        </w:trPr>
        <w:tc>
          <w:tcPr>
            <w:tcW w:w="703" w:type="dxa"/>
          </w:tcPr>
          <w:p w14:paraId="0383B19D"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4.</w:t>
            </w:r>
          </w:p>
        </w:tc>
        <w:tc>
          <w:tcPr>
            <w:tcW w:w="2553" w:type="dxa"/>
          </w:tcPr>
          <w:p w14:paraId="6E41784C" w14:textId="77777777" w:rsidR="006922F4" w:rsidRPr="005946DA" w:rsidRDefault="0021204D">
            <w:pPr>
              <w:pStyle w:val="Pa5"/>
              <w:spacing w:line="240" w:lineRule="auto"/>
              <w:ind w:firstLine="22"/>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Порядок подання Заявок та їх реєстрації</w:t>
            </w:r>
          </w:p>
        </w:tc>
        <w:tc>
          <w:tcPr>
            <w:tcW w:w="6412" w:type="dxa"/>
          </w:tcPr>
          <w:p w14:paraId="60B0F883" w14:textId="10A70341"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 xml:space="preserve">4.1. Строк подання заявок на участь у Конкурсі – </w:t>
            </w:r>
            <w:r w:rsidR="00D6403B" w:rsidRPr="005946DA">
              <w:rPr>
                <w:rFonts w:ascii="Times New Roman" w:eastAsia="Times New Roman" w:hAnsi="Times New Roman" w:cs="Times New Roman"/>
                <w:b/>
                <w:sz w:val="24"/>
                <w:szCs w:val="24"/>
                <w:lang w:eastAsia="ru-RU"/>
              </w:rPr>
              <w:t>8</w:t>
            </w:r>
            <w:r w:rsidRPr="005946DA">
              <w:rPr>
                <w:rFonts w:ascii="Times New Roman" w:eastAsia="Times New Roman" w:hAnsi="Times New Roman" w:cs="Times New Roman"/>
                <w:b/>
                <w:sz w:val="24"/>
                <w:szCs w:val="24"/>
                <w:lang w:eastAsia="ru-RU"/>
              </w:rPr>
              <w:t>0 календарних днів</w:t>
            </w:r>
            <w:r w:rsidRPr="005946DA">
              <w:rPr>
                <w:rFonts w:ascii="Times New Roman" w:eastAsia="Times New Roman" w:hAnsi="Times New Roman" w:cs="Times New Roman"/>
                <w:sz w:val="24"/>
                <w:szCs w:val="24"/>
                <w:lang w:eastAsia="ru-RU"/>
              </w:rPr>
              <w:t xml:space="preserve"> до 16.00 год. останнього дня з дати публікації оголошення про проведення Конкурсу в засобах масової інформації.</w:t>
            </w:r>
          </w:p>
          <w:p w14:paraId="003AB201" w14:textId="0B494369"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4.2. Заявку подають особисто або поштовим відправленням як лист з повідомленням про вручення на адресу </w:t>
            </w:r>
            <w:r w:rsidR="00CA7271" w:rsidRPr="005946DA">
              <w:rPr>
                <w:rFonts w:ascii="Times New Roman" w:eastAsia="Times New Roman" w:hAnsi="Times New Roman" w:cs="Times New Roman"/>
                <w:lang w:eastAsia="ru-RU"/>
              </w:rPr>
              <w:t xml:space="preserve">Управління житлово-комунального господарства, благоустрою та екології </w:t>
            </w:r>
            <w:r w:rsidRPr="005946DA">
              <w:rPr>
                <w:rFonts w:ascii="Times New Roman" w:eastAsia="Times New Roman" w:hAnsi="Times New Roman" w:cs="Times New Roman"/>
                <w:lang w:eastAsia="ru-RU"/>
              </w:rPr>
              <w:t>Тернопільської міської ради, вул. Коперника, 1, м. Тернопіль, 46001 у формі, передбаченій пунктом 3 Інструкції для Претендентів.</w:t>
            </w:r>
          </w:p>
          <w:p w14:paraId="66CB7FDE" w14:textId="77777777" w:rsidR="006922F4" w:rsidRPr="005946DA" w:rsidRDefault="0021204D">
            <w:pPr>
              <w:widowControl w:val="0"/>
              <w:spacing w:after="0" w:line="240" w:lineRule="auto"/>
              <w:ind w:firstLine="170"/>
              <w:contextualSpacing/>
              <w:jc w:val="both"/>
              <w:rPr>
                <w:rFonts w:ascii="Times New Roman" w:eastAsia="Times New Roman" w:hAnsi="Times New Roman" w:cs="Times New Roman"/>
                <w:sz w:val="24"/>
                <w:szCs w:val="24"/>
              </w:rPr>
            </w:pPr>
            <w:r w:rsidRPr="005946DA">
              <w:rPr>
                <w:rFonts w:ascii="Times New Roman" w:eastAsia="Times New Roman" w:hAnsi="Times New Roman" w:cs="Times New Roman"/>
                <w:sz w:val="24"/>
                <w:szCs w:val="24"/>
              </w:rPr>
              <w:t>4.3. Якщо уповноважена особа Претендента особисто подає документи вона повинна мати оригінали документів, що посвідчують особу.</w:t>
            </w:r>
          </w:p>
          <w:p w14:paraId="27F547A3"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 xml:space="preserve">4.4. Дата й час подання Заявки є датою та часом здійснення її реєстрації. </w:t>
            </w:r>
          </w:p>
          <w:p w14:paraId="07C9EDDE" w14:textId="6AFFD679"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4.5. Після перевірки й підтвердження того, що конверт або коробка для поштових відправлень із Заявкою оформлені відповідно до вимог, установлених пунктом 3 Інструкції для Претендентів, секретар</w:t>
            </w:r>
            <w:r w:rsidR="00B15EF4"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Конкурсної комісії реєструє Заявку в «Реєстрі документів». У реєстрі</w:t>
            </w:r>
            <w:r w:rsidR="00FF2FF9"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вказуються, зокрема:</w:t>
            </w:r>
          </w:p>
          <w:p w14:paraId="68B71338"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дата й час реєстрації заявки;</w:t>
            </w:r>
          </w:p>
          <w:p w14:paraId="526946AD" w14:textId="77777777" w:rsidR="006922F4" w:rsidRPr="005946DA" w:rsidRDefault="0021204D">
            <w:pPr>
              <w:widowControl w:val="0"/>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реєстраційний номер заявки;</w:t>
            </w:r>
          </w:p>
          <w:p w14:paraId="2BC933F0" w14:textId="77777777"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повне найменування Претендента та/або ім’я його уповноваженої особи. Під час реєстрації заявки Претендент та/або його уповноважена особа розписуються в Реєстрі на підтвердження того, що Заявка належним чином прийнята й зареєстрована.</w:t>
            </w:r>
          </w:p>
          <w:p w14:paraId="60DA56E7" w14:textId="77777777"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4.6. Претендент може подати лише одну Заявку на участь у Конкурсі як самостійно, так і разом з іншими Претендентами. </w:t>
            </w:r>
          </w:p>
          <w:p w14:paraId="3344B828" w14:textId="77777777"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У випадку, якщо до участі в Конкурсі подається єдина Заявка від декількох юридичних осіб-претендентів, які разом беруть участь у Конкурсі, така Заявка має бути підписана та скріплена печатками (у разі їх використання) всіх відповідних Претендентів або одного з Претендентів за умови подання документа (документів) для підтвердження повноважень такого Претендента на підписання Заявки чи пропозиції від імені інших претендентів. </w:t>
            </w:r>
          </w:p>
          <w:p w14:paraId="6E59A102" w14:textId="77777777"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4.7. Юридична особа-нерезидент подає разом із Заявкою документи, що підтверджують факт реєстрації (створення) іноземної юридичної особи у країні її місцезнаходження (витяг із торговельного, банківського або судового реєстру тощо), та зазначені в Конкурсній документації документи, що засвідчені згідно із законодавством країни, яка їх видала, перекладені українською мовою та легалізовані відповідно до законодавства</w:t>
            </w:r>
          </w:p>
          <w:p w14:paraId="7F82B8B1" w14:textId="77777777" w:rsidR="006922F4" w:rsidRPr="005946DA" w:rsidRDefault="0021204D">
            <w:pPr>
              <w:pStyle w:val="Pa5"/>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4.8. Не приймаються та не реєструються:</w:t>
            </w:r>
          </w:p>
          <w:p w14:paraId="54F45EF4" w14:textId="77777777" w:rsidR="006922F4" w:rsidRPr="005946DA" w:rsidRDefault="0021204D">
            <w:pPr>
              <w:pStyle w:val="Pa89"/>
              <w:tabs>
                <w:tab w:val="left" w:pos="454"/>
              </w:tabs>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4.8.1. Заявки, подані після закінчення строку подання. Заявки повертаються Претендентам без розкриття конвертів із Заявками та разом із повідомленням про відмову у прийнятті Заявки.</w:t>
            </w:r>
          </w:p>
          <w:p w14:paraId="3DEB8BD6" w14:textId="77777777" w:rsidR="006922F4" w:rsidRPr="005946DA" w:rsidRDefault="0021204D">
            <w:pPr>
              <w:pStyle w:val="Pa89"/>
              <w:tabs>
                <w:tab w:val="left" w:pos="454"/>
              </w:tabs>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4.8.2. Заявки, подані без дотримання вимог Конкурсної документації, а також Заявки, подані особою або особами, які не пред’явили Документи на представництво Секретарю Конкурсної комісії. У разі надходження таких Заявок вони повертаються без розкриття конверта разом із повідомленням про відмову у прийнятті Заявки особисто Заявнику та Уповноваженій особі Заявника та/або особі або особам, які не пред’явили Документи на представництво (залежно від випадку).</w:t>
            </w:r>
          </w:p>
          <w:p w14:paraId="10605860" w14:textId="77777777" w:rsidR="006922F4" w:rsidRPr="005946DA" w:rsidRDefault="0021204D">
            <w:pPr>
              <w:pStyle w:val="Pa89"/>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4.9. Претендент, Заявка якого відхилена Конкурсною комісією, </w:t>
            </w:r>
            <w:r w:rsidRPr="005946DA">
              <w:rPr>
                <w:rFonts w:ascii="Times New Roman" w:eastAsia="Times New Roman" w:hAnsi="Times New Roman" w:cs="Times New Roman"/>
                <w:b/>
                <w:lang w:eastAsia="ru-RU"/>
              </w:rPr>
              <w:t>може повторно подати</w:t>
            </w:r>
            <w:r w:rsidRPr="005946DA">
              <w:rPr>
                <w:rFonts w:ascii="Times New Roman" w:eastAsia="Times New Roman" w:hAnsi="Times New Roman" w:cs="Times New Roman"/>
                <w:lang w:eastAsia="ru-RU"/>
              </w:rPr>
              <w:t xml:space="preserve"> Заявку на участь у Конкурсі до закінчення Граничного строку подачі Заявок, визначеного цією Конкурсною документацією, у разі усунення обставин, що стали причиною відхилення Заявки.</w:t>
            </w:r>
          </w:p>
        </w:tc>
      </w:tr>
      <w:tr w:rsidR="006922F4" w:rsidRPr="005946DA" w14:paraId="62188AAE" w14:textId="77777777">
        <w:trPr>
          <w:trHeight w:val="520"/>
          <w:jc w:val="center"/>
        </w:trPr>
        <w:tc>
          <w:tcPr>
            <w:tcW w:w="703" w:type="dxa"/>
          </w:tcPr>
          <w:p w14:paraId="218CB96F"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5.</w:t>
            </w:r>
          </w:p>
        </w:tc>
        <w:tc>
          <w:tcPr>
            <w:tcW w:w="2553" w:type="dxa"/>
          </w:tcPr>
          <w:p w14:paraId="2EB2973D" w14:textId="77777777" w:rsidR="006922F4" w:rsidRPr="005946DA" w:rsidRDefault="0021204D">
            <w:pPr>
              <w:spacing w:after="0" w:line="240" w:lineRule="auto"/>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Порядок отримання додаткової інформації, необхідної для подання Заявки</w:t>
            </w:r>
          </w:p>
        </w:tc>
        <w:tc>
          <w:tcPr>
            <w:tcW w:w="6412" w:type="dxa"/>
          </w:tcPr>
          <w:p w14:paraId="1460D6AE" w14:textId="1EBEEF05"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Times New Roman" w:hAnsi="Times New Roman" w:cs="Times New Roman"/>
                <w:sz w:val="24"/>
                <w:szCs w:val="24"/>
                <w:lang w:eastAsia="ru-RU"/>
              </w:rPr>
              <w:t xml:space="preserve">5.1. Претендент має право не пізніш як за </w:t>
            </w:r>
            <w:r w:rsidRPr="005946DA">
              <w:rPr>
                <w:rFonts w:ascii="Times New Roman" w:eastAsia="Times New Roman" w:hAnsi="Times New Roman" w:cs="Times New Roman"/>
                <w:b/>
                <w:sz w:val="24"/>
                <w:szCs w:val="24"/>
                <w:lang w:eastAsia="ru-RU"/>
              </w:rPr>
              <w:t>10 робочих днів</w:t>
            </w:r>
            <w:r w:rsidRPr="005946DA">
              <w:rPr>
                <w:rFonts w:ascii="Times New Roman" w:eastAsia="Times New Roman" w:hAnsi="Times New Roman" w:cs="Times New Roman"/>
                <w:sz w:val="24"/>
                <w:szCs w:val="24"/>
                <w:lang w:eastAsia="ru-RU"/>
              </w:rPr>
              <w:t xml:space="preserve"> до закінчення строку подання Заявки звернутися до</w:t>
            </w:r>
            <w:r w:rsidR="00FF2FF9" w:rsidRPr="005946DA">
              <w:rPr>
                <w:rFonts w:ascii="Times New Roman" w:eastAsia="Times New Roman" w:hAnsi="Times New Roman" w:cs="Times New Roman"/>
                <w:sz w:val="24"/>
                <w:szCs w:val="24"/>
                <w:lang w:eastAsia="ru-RU"/>
              </w:rPr>
              <w:t xml:space="preserve"> </w:t>
            </w:r>
            <w:r w:rsidRPr="005946DA">
              <w:rPr>
                <w:rFonts w:ascii="Times New Roman" w:eastAsia="Calibri" w:hAnsi="Times New Roman"/>
                <w:sz w:val="24"/>
                <w:szCs w:val="24"/>
                <w:lang w:eastAsia="ar-SA"/>
              </w:rPr>
              <w:t>Конкурсної комісії</w:t>
            </w:r>
            <w:r w:rsidR="00710C1E">
              <w:rPr>
                <w:rFonts w:ascii="Times New Roman" w:eastAsia="Calibri" w:hAnsi="Times New Roman"/>
                <w:sz w:val="24"/>
                <w:szCs w:val="24"/>
                <w:lang w:eastAsia="ar-SA"/>
              </w:rPr>
              <w:t xml:space="preserve"> </w:t>
            </w:r>
            <w:r w:rsidRPr="005946DA">
              <w:rPr>
                <w:rFonts w:ascii="Times New Roman" w:eastAsia="Times New Roman" w:hAnsi="Times New Roman" w:cs="Times New Roman"/>
                <w:sz w:val="24"/>
                <w:szCs w:val="24"/>
                <w:lang w:eastAsia="ru-RU"/>
              </w:rPr>
              <w:t xml:space="preserve">за додатковою інформацією </w:t>
            </w:r>
            <w:r w:rsidRPr="005946DA">
              <w:rPr>
                <w:rFonts w:ascii="Times New Roman" w:eastAsia="Calibri" w:hAnsi="Times New Roman"/>
                <w:sz w:val="24"/>
                <w:szCs w:val="24"/>
                <w:lang w:eastAsia="ar-SA"/>
              </w:rPr>
              <w:t>через електронну пошту (</w:t>
            </w:r>
            <w:r w:rsidR="009929DE" w:rsidRPr="005946DA">
              <w:rPr>
                <w:rFonts w:ascii="Times New Roman" w:eastAsia="Calibri" w:hAnsi="Times New Roman"/>
                <w:sz w:val="24"/>
                <w:szCs w:val="24"/>
                <w:lang w:val="en-US" w:eastAsia="ar-SA"/>
              </w:rPr>
              <w:t>gkge@ukr.net</w:t>
            </w:r>
            <w:r w:rsidRPr="005946DA">
              <w:rPr>
                <w:rFonts w:ascii="Times New Roman" w:eastAsia="Calibri" w:hAnsi="Times New Roman"/>
                <w:sz w:val="24"/>
                <w:szCs w:val="24"/>
                <w:lang w:eastAsia="ar-SA"/>
              </w:rPr>
              <w:t>).</w:t>
            </w:r>
          </w:p>
        </w:tc>
      </w:tr>
      <w:tr w:rsidR="006922F4" w:rsidRPr="005946DA" w14:paraId="2F14F475" w14:textId="77777777">
        <w:trPr>
          <w:trHeight w:val="520"/>
          <w:jc w:val="center"/>
        </w:trPr>
        <w:tc>
          <w:tcPr>
            <w:tcW w:w="703" w:type="dxa"/>
          </w:tcPr>
          <w:p w14:paraId="628D1B43"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6.</w:t>
            </w:r>
          </w:p>
        </w:tc>
        <w:tc>
          <w:tcPr>
            <w:tcW w:w="2553" w:type="dxa"/>
          </w:tcPr>
          <w:p w14:paraId="5A5BC250" w14:textId="77777777" w:rsidR="006922F4" w:rsidRPr="005946DA" w:rsidRDefault="0021204D">
            <w:pPr>
              <w:spacing w:after="0" w:line="240" w:lineRule="auto"/>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Порядок внесення змін до Заявки та порядок її відкликання</w:t>
            </w:r>
          </w:p>
        </w:tc>
        <w:tc>
          <w:tcPr>
            <w:tcW w:w="6412" w:type="dxa"/>
          </w:tcPr>
          <w:p w14:paraId="0D3A6343"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6.1. У будь-який час до закінчення строку подання Заявок Претендент має право змінити або відкликати свою Заявку.</w:t>
            </w:r>
          </w:p>
          <w:p w14:paraId="13FEBFE8"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 xml:space="preserve">Письмове повідомлення про відкликання Заявки у довільній формі (українською мовою) подається особисто Претендентом або Уповноваженою особою Претендента Секретареві Конкурсної комісії. </w:t>
            </w:r>
          </w:p>
        </w:tc>
      </w:tr>
      <w:tr w:rsidR="006922F4" w:rsidRPr="005946DA" w14:paraId="3D399097" w14:textId="77777777">
        <w:trPr>
          <w:trHeight w:val="520"/>
          <w:jc w:val="center"/>
        </w:trPr>
        <w:tc>
          <w:tcPr>
            <w:tcW w:w="703" w:type="dxa"/>
          </w:tcPr>
          <w:p w14:paraId="51F309CA"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7.</w:t>
            </w:r>
          </w:p>
        </w:tc>
        <w:tc>
          <w:tcPr>
            <w:tcW w:w="2553" w:type="dxa"/>
          </w:tcPr>
          <w:p w14:paraId="73CB69B0" w14:textId="77777777" w:rsidR="006922F4" w:rsidRPr="005946DA" w:rsidRDefault="0021204D">
            <w:pPr>
              <w:spacing w:after="0" w:line="240" w:lineRule="auto"/>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Порядок розгляду Заявок та прийняття рішення про допущення (недопущення) Претендентів до участі в Конкурсі пропозицій</w:t>
            </w:r>
          </w:p>
        </w:tc>
        <w:tc>
          <w:tcPr>
            <w:tcW w:w="6412" w:type="dxa"/>
          </w:tcPr>
          <w:p w14:paraId="5DA286F0"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7.1.</w:t>
            </w:r>
            <w:r w:rsidRPr="005946DA">
              <w:rPr>
                <w:rFonts w:ascii="Times New Roman" w:eastAsia="Times New Roman" w:hAnsi="Times New Roman" w:cs="Times New Roman"/>
                <w:b/>
                <w:sz w:val="24"/>
                <w:szCs w:val="24"/>
                <w:lang w:eastAsia="uk-UA"/>
              </w:rPr>
              <w:t>Протягом 45 робочих днів</w:t>
            </w:r>
            <w:r w:rsidRPr="005946DA">
              <w:rPr>
                <w:rFonts w:ascii="Times New Roman" w:eastAsia="Times New Roman" w:hAnsi="Times New Roman" w:cs="Times New Roman"/>
                <w:sz w:val="24"/>
                <w:szCs w:val="24"/>
                <w:lang w:eastAsia="uk-UA"/>
              </w:rPr>
              <w:t xml:space="preserve"> з дня закінчення строку подання Заявок Конкурсна комісія розглядає Заявки, складає </w:t>
            </w:r>
            <w:r w:rsidRPr="005946DA">
              <w:rPr>
                <w:rFonts w:ascii="Times New Roman" w:eastAsia="Times New Roman" w:hAnsi="Times New Roman" w:cs="Times New Roman"/>
                <w:sz w:val="24"/>
                <w:szCs w:val="24"/>
                <w:lang w:eastAsia="ru-RU"/>
              </w:rPr>
              <w:t>протокол щодо відповідності Претендентів кваліфікаційним вимогам і про допущення (недопущення) Претендентів до участі в Конкурсі</w:t>
            </w:r>
            <w:r w:rsidRPr="005946DA">
              <w:rPr>
                <w:rFonts w:ascii="Times New Roman" w:eastAsia="Times New Roman" w:hAnsi="Times New Roman" w:cs="Times New Roman"/>
                <w:sz w:val="24"/>
                <w:szCs w:val="24"/>
                <w:lang w:eastAsia="uk-UA"/>
              </w:rPr>
              <w:t xml:space="preserve"> та готує проект рішення щодо допущення (недопущення) Претендентів до участі у Конкурсі та надає його на затвердження Державному партнеру.</w:t>
            </w:r>
          </w:p>
          <w:p w14:paraId="3F1F84B9"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Протягом цього строку комісія має право уточнювати у Претендента всю необхідну інформацію щодо змісту його заявки. Документи, що подаються Претендентом в рамках такого уточнення, включаються до складу заявки.</w:t>
            </w:r>
          </w:p>
          <w:p w14:paraId="37337763"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7.2. Державний партнер протягом семи робочих днів з дня надання комісією протоколу про допущення (недопущення) Претендентів до участі у Конкурсі затверджує відповідні рішення.</w:t>
            </w:r>
          </w:p>
          <w:p w14:paraId="4C77E40F" w14:textId="77777777" w:rsidR="006922F4" w:rsidRPr="005946DA" w:rsidRDefault="0021204D">
            <w:pPr>
              <w:pStyle w:val="Pa82"/>
              <w:spacing w:line="240" w:lineRule="auto"/>
              <w:ind w:firstLine="170"/>
              <w:jc w:val="both"/>
              <w:rPr>
                <w:rFonts w:ascii="Times New Roman" w:eastAsia="Times New Roman" w:hAnsi="Times New Roman" w:cs="Times New Roman"/>
                <w:lang w:eastAsia="ru-RU"/>
              </w:rPr>
            </w:pPr>
            <w:r w:rsidRPr="005946DA">
              <w:rPr>
                <w:rFonts w:ascii="Times New Roman" w:eastAsia="Times New Roman" w:hAnsi="Times New Roman" w:cs="Times New Roman"/>
                <w:lang w:eastAsia="ru-RU"/>
              </w:rPr>
              <w:t xml:space="preserve">7.3. Конкурсна комісія не допускає Претендентів до участі у Конкурсі у разі: </w:t>
            </w:r>
          </w:p>
          <w:p w14:paraId="2E74FE26"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1) на дату подання заявки визнані банкрутом або щодо яких порушено провадження у справі про банкрутство;</w:t>
            </w:r>
          </w:p>
          <w:p w14:paraId="5946C475"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3" w:name="n212"/>
            <w:bookmarkEnd w:id="3"/>
            <w:r w:rsidRPr="005946DA">
              <w:rPr>
                <w:rFonts w:ascii="Times New Roman" w:eastAsia="Times New Roman" w:hAnsi="Times New Roman" w:cs="Times New Roman"/>
                <w:sz w:val="24"/>
                <w:szCs w:val="24"/>
                <w:lang w:eastAsia="uk-UA"/>
              </w:rPr>
              <w:t>2) перебувають у стадії ліквідації або реорганізації;</w:t>
            </w:r>
          </w:p>
          <w:p w14:paraId="0AEB8F61"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4" w:name="n213"/>
            <w:bookmarkEnd w:id="4"/>
            <w:r w:rsidRPr="005946DA">
              <w:rPr>
                <w:rFonts w:ascii="Times New Roman" w:eastAsia="Times New Roman" w:hAnsi="Times New Roman" w:cs="Times New Roman"/>
                <w:sz w:val="24"/>
                <w:szCs w:val="24"/>
                <w:lang w:eastAsia="uk-UA"/>
              </w:rPr>
              <w:t>3) контролюються один одним, перебувають під спільним контролем або є пов’язаними особами (у разі подання заявки окремо кожним Претендентом);</w:t>
            </w:r>
          </w:p>
          <w:p w14:paraId="09E82BAC" w14:textId="77777777" w:rsidR="006922F4" w:rsidRPr="005946DA" w:rsidRDefault="0021204D">
            <w:pPr>
              <w:spacing w:after="0" w:line="240" w:lineRule="auto"/>
              <w:ind w:firstLine="312"/>
              <w:jc w:val="both"/>
              <w:rPr>
                <w:rFonts w:ascii="Times New Roman" w:eastAsia="Times New Roman" w:hAnsi="Times New Roman" w:cs="Times New Roman"/>
                <w:sz w:val="24"/>
                <w:szCs w:val="24"/>
                <w:lang w:eastAsia="uk-UA"/>
              </w:rPr>
            </w:pPr>
            <w:bookmarkStart w:id="5" w:name="n214"/>
            <w:bookmarkEnd w:id="5"/>
            <w:r w:rsidRPr="005946DA">
              <w:rPr>
                <w:rFonts w:ascii="Times New Roman" w:eastAsia="Times New Roman" w:hAnsi="Times New Roman" w:cs="Times New Roman"/>
                <w:sz w:val="24"/>
                <w:szCs w:val="24"/>
                <w:lang w:eastAsia="uk-UA"/>
              </w:rPr>
              <w:t xml:space="preserve">4) не надали повної інформації про осіб, які здійснюють безпосередній або опосередкований контроль над ними, включаючи кінцевих </w:t>
            </w:r>
            <w:proofErr w:type="spellStart"/>
            <w:r w:rsidRPr="005946DA">
              <w:rPr>
                <w:rFonts w:ascii="Times New Roman" w:eastAsia="Times New Roman" w:hAnsi="Times New Roman" w:cs="Times New Roman"/>
                <w:sz w:val="24"/>
                <w:szCs w:val="24"/>
                <w:lang w:eastAsia="uk-UA"/>
              </w:rPr>
              <w:t>бенефіціарних</w:t>
            </w:r>
            <w:proofErr w:type="spellEnd"/>
            <w:r w:rsidRPr="005946DA">
              <w:rPr>
                <w:rFonts w:ascii="Times New Roman" w:eastAsia="Times New Roman" w:hAnsi="Times New Roman" w:cs="Times New Roman"/>
                <w:sz w:val="24"/>
                <w:szCs w:val="24"/>
                <w:lang w:eastAsia="uk-UA"/>
              </w:rPr>
              <w:t xml:space="preserve"> власників (контролерів);</w:t>
            </w:r>
          </w:p>
          <w:p w14:paraId="2AE01823"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6" w:name="n215"/>
            <w:bookmarkEnd w:id="6"/>
            <w:r w:rsidRPr="005946DA">
              <w:rPr>
                <w:rFonts w:ascii="Times New Roman" w:eastAsia="Times New Roman" w:hAnsi="Times New Roman" w:cs="Times New Roman"/>
                <w:sz w:val="24"/>
                <w:szCs w:val="24"/>
                <w:lang w:eastAsia="uk-UA"/>
              </w:rPr>
              <w:t xml:space="preserve">5) є юридичними особами, власниками 10 відсотків і більше акцій (часток) та/або кінцевим </w:t>
            </w:r>
            <w:proofErr w:type="spellStart"/>
            <w:r w:rsidRPr="005946DA">
              <w:rPr>
                <w:rFonts w:ascii="Times New Roman" w:eastAsia="Times New Roman" w:hAnsi="Times New Roman" w:cs="Times New Roman"/>
                <w:sz w:val="24"/>
                <w:szCs w:val="24"/>
                <w:lang w:eastAsia="uk-UA"/>
              </w:rPr>
              <w:t>бенефіціарним</w:t>
            </w:r>
            <w:proofErr w:type="spellEnd"/>
            <w:r w:rsidRPr="005946DA">
              <w:rPr>
                <w:rFonts w:ascii="Times New Roman" w:eastAsia="Times New Roman" w:hAnsi="Times New Roman" w:cs="Times New Roman"/>
                <w:sz w:val="24"/>
                <w:szCs w:val="24"/>
                <w:lang w:eastAsia="uk-UA"/>
              </w:rPr>
              <w:t xml:space="preserve"> власником (контролером) яких є резидент держави, визнаної Верховною Радою України державою-агресором, чи держава, визнана Верховною Радою України державою-агресором;</w:t>
            </w:r>
          </w:p>
          <w:p w14:paraId="720AC875"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7" w:name="n216"/>
            <w:bookmarkEnd w:id="7"/>
            <w:r w:rsidRPr="005946DA">
              <w:rPr>
                <w:rFonts w:ascii="Times New Roman" w:eastAsia="Times New Roman" w:hAnsi="Times New Roman" w:cs="Times New Roman"/>
                <w:sz w:val="24"/>
                <w:szCs w:val="24"/>
                <w:lang w:eastAsia="uk-UA"/>
              </w:rPr>
              <w:t>6) є особами, зареєстрованими в офшорній зоні, або особами, акції (частки) яких у сукупності більш як на 50 відсотків належать прямо або опосередковано таким особам (перелік таких зон визначає Кабінет Міністрів України), чи зареєстрованими в країнах, включених Групою з розробки фінансових заходів протидії відмиванню коштів та фінансуванню тероризму (FATF) до переліку країн, що не співпрацюють у сфері протидії відмиванню доходів, одержаних злочинним шляхом;</w:t>
            </w:r>
          </w:p>
          <w:p w14:paraId="22B9373A"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8" w:name="n217"/>
            <w:bookmarkEnd w:id="8"/>
            <w:r w:rsidRPr="005946DA">
              <w:rPr>
                <w:rFonts w:ascii="Times New Roman" w:eastAsia="Times New Roman" w:hAnsi="Times New Roman" w:cs="Times New Roman"/>
                <w:sz w:val="24"/>
                <w:szCs w:val="24"/>
                <w:lang w:eastAsia="uk-UA"/>
              </w:rPr>
              <w:t xml:space="preserve">7) є особами, які прямо чи опосередковано перебувають під контролем осіб, кінцевим </w:t>
            </w:r>
            <w:proofErr w:type="spellStart"/>
            <w:r w:rsidRPr="005946DA">
              <w:rPr>
                <w:rFonts w:ascii="Times New Roman" w:eastAsia="Times New Roman" w:hAnsi="Times New Roman" w:cs="Times New Roman"/>
                <w:sz w:val="24"/>
                <w:szCs w:val="24"/>
                <w:lang w:eastAsia="uk-UA"/>
              </w:rPr>
              <w:t>бенефіціарним</w:t>
            </w:r>
            <w:proofErr w:type="spellEnd"/>
            <w:r w:rsidRPr="005946DA">
              <w:rPr>
                <w:rFonts w:ascii="Times New Roman" w:eastAsia="Times New Roman" w:hAnsi="Times New Roman" w:cs="Times New Roman"/>
                <w:sz w:val="24"/>
                <w:szCs w:val="24"/>
                <w:lang w:eastAsia="uk-UA"/>
              </w:rPr>
              <w:t xml:space="preserve"> власником (контролером) яких є особи, визначені цією частиною, або є пов’язаними особами таких осіб;</w:t>
            </w:r>
          </w:p>
          <w:p w14:paraId="36887653"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9" w:name="n218"/>
            <w:bookmarkEnd w:id="9"/>
            <w:r w:rsidRPr="005946DA">
              <w:rPr>
                <w:rFonts w:ascii="Times New Roman" w:eastAsia="Times New Roman" w:hAnsi="Times New Roman" w:cs="Times New Roman"/>
                <w:sz w:val="24"/>
                <w:szCs w:val="24"/>
                <w:lang w:eastAsia="uk-UA"/>
              </w:rPr>
              <w:t>8) є юридичними особами чи пов’язаними з ними особами, зареєстрованими у державі, визнаній Верховною Радою України державою-агресором, або щодо яких застосовано санкції відповідно до законодавства України або міжнародного права;</w:t>
            </w:r>
          </w:p>
          <w:p w14:paraId="2C302838"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10" w:name="n219"/>
            <w:bookmarkEnd w:id="10"/>
            <w:r w:rsidRPr="005946DA">
              <w:rPr>
                <w:rFonts w:ascii="Times New Roman" w:eastAsia="Times New Roman" w:hAnsi="Times New Roman" w:cs="Times New Roman"/>
                <w:sz w:val="24"/>
                <w:szCs w:val="24"/>
                <w:lang w:eastAsia="uk-UA"/>
              </w:rPr>
              <w:t>9) є державними підприємствами, установами, організаціями, власником яких є держава Україна, чи комунальними підприємствами, установами, організаціями;</w:t>
            </w:r>
          </w:p>
          <w:p w14:paraId="4E83AC8F"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11" w:name="n220"/>
            <w:bookmarkEnd w:id="11"/>
            <w:r w:rsidRPr="005946DA">
              <w:rPr>
                <w:rFonts w:ascii="Times New Roman" w:eastAsia="Times New Roman" w:hAnsi="Times New Roman" w:cs="Times New Roman"/>
                <w:sz w:val="24"/>
                <w:szCs w:val="24"/>
                <w:lang w:eastAsia="uk-UA"/>
              </w:rPr>
              <w:t>10) є радниками, залученими для підготовки проекту;</w:t>
            </w:r>
          </w:p>
          <w:p w14:paraId="2C7FB6FA"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bookmarkStart w:id="12" w:name="n221"/>
            <w:bookmarkStart w:id="13" w:name="n222"/>
            <w:bookmarkStart w:id="14" w:name="n223"/>
            <w:bookmarkStart w:id="15" w:name="n224"/>
            <w:bookmarkStart w:id="16" w:name="n225"/>
            <w:bookmarkStart w:id="17" w:name="n226"/>
            <w:bookmarkEnd w:id="12"/>
            <w:bookmarkEnd w:id="13"/>
            <w:bookmarkEnd w:id="14"/>
            <w:bookmarkEnd w:id="15"/>
            <w:bookmarkEnd w:id="16"/>
            <w:bookmarkEnd w:id="17"/>
            <w:r w:rsidRPr="005946DA">
              <w:rPr>
                <w:rFonts w:ascii="Times New Roman" w:eastAsia="Times New Roman" w:hAnsi="Times New Roman" w:cs="Times New Roman"/>
                <w:sz w:val="24"/>
                <w:szCs w:val="24"/>
                <w:lang w:eastAsia="uk-UA"/>
              </w:rPr>
              <w:t>11) мають судимість за злочини, учинені з корисливих мотивів службовою (посадовою) особою претендента, та/або особи, пов’язані з претендентом відносинами контролю;</w:t>
            </w:r>
          </w:p>
          <w:p w14:paraId="3A9B642C"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Fonts w:ascii="Times New Roman" w:eastAsia="Times New Roman" w:hAnsi="Times New Roman" w:cs="Times New Roman"/>
                <w:sz w:val="24"/>
                <w:szCs w:val="24"/>
                <w:lang w:eastAsia="uk-UA"/>
              </w:rPr>
              <w:t>12) умисно надали свідомо неправдиву інформацію в складі своєї Заявки, поданої відповідно до вимог Конкурсної документації;</w:t>
            </w:r>
          </w:p>
          <w:p w14:paraId="765EAD2B" w14:textId="77777777" w:rsidR="006922F4" w:rsidRPr="005946DA" w:rsidRDefault="0021204D">
            <w:pPr>
              <w:pStyle w:val="afc"/>
              <w:spacing w:after="0" w:line="240" w:lineRule="auto"/>
              <w:ind w:firstLine="170"/>
              <w:jc w:val="both"/>
              <w:rPr>
                <w:rFonts w:eastAsia="Times New Roman"/>
                <w:lang w:val="en-US" w:eastAsia="uk-UA"/>
              </w:rPr>
            </w:pPr>
            <w:r w:rsidRPr="005946DA">
              <w:rPr>
                <w:rFonts w:eastAsia="Times New Roman"/>
                <w:lang w:eastAsia="ru-RU"/>
              </w:rPr>
              <w:t>13) якщо виявлено невідповідності Претендента кваліфікаційним вимогам, визначених у Конкурсній документації.</w:t>
            </w:r>
          </w:p>
          <w:p w14:paraId="29264BE0" w14:textId="77777777" w:rsidR="006922F4" w:rsidRPr="005946DA" w:rsidRDefault="0021204D">
            <w:pPr>
              <w:spacing w:after="0" w:line="240" w:lineRule="auto"/>
              <w:ind w:firstLine="170"/>
              <w:jc w:val="both"/>
              <w:rPr>
                <w:rFonts w:ascii="Times New Roman" w:hAnsi="Times New Roman"/>
                <w:i/>
                <w:sz w:val="24"/>
                <w:szCs w:val="24"/>
                <w:lang w:eastAsia="ar-SA"/>
              </w:rPr>
            </w:pPr>
            <w:r w:rsidRPr="005946DA">
              <w:rPr>
                <w:rFonts w:ascii="Times New Roman" w:eastAsia="Times New Roman" w:hAnsi="Times New Roman" w:cs="Times New Roman"/>
                <w:i/>
                <w:sz w:val="24"/>
                <w:szCs w:val="24"/>
                <w:lang w:eastAsia="ru-RU"/>
              </w:rPr>
              <w:t xml:space="preserve">7.4. Відсутність підстав для недопущення до участі у Конкурсі, визначених цим пунктом, підтверджується відповідною довідкою, наданою Претендентом, яка підписана уповноваженою особою та скріплена печаткою (у разі її використання за наявності). </w:t>
            </w:r>
          </w:p>
        </w:tc>
      </w:tr>
      <w:tr w:rsidR="006922F4" w:rsidRPr="005946DA" w14:paraId="4EC11937" w14:textId="77777777">
        <w:trPr>
          <w:trHeight w:val="520"/>
          <w:jc w:val="center"/>
        </w:trPr>
        <w:tc>
          <w:tcPr>
            <w:tcW w:w="703" w:type="dxa"/>
          </w:tcPr>
          <w:p w14:paraId="646CBDE1"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8.</w:t>
            </w:r>
          </w:p>
        </w:tc>
        <w:tc>
          <w:tcPr>
            <w:tcW w:w="2553" w:type="dxa"/>
          </w:tcPr>
          <w:p w14:paraId="3ABD5674" w14:textId="77777777" w:rsidR="006922F4" w:rsidRPr="005946DA" w:rsidRDefault="0021204D">
            <w:pPr>
              <w:spacing w:after="0" w:line="240" w:lineRule="auto"/>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Порядок повідомлення Претендентів про результати розгляду їх Заявок</w:t>
            </w:r>
          </w:p>
        </w:tc>
        <w:tc>
          <w:tcPr>
            <w:tcW w:w="6412" w:type="dxa"/>
          </w:tcPr>
          <w:p w14:paraId="0CAA6155" w14:textId="3272676A" w:rsidR="006922F4" w:rsidRPr="005946DA" w:rsidRDefault="0021204D">
            <w:pPr>
              <w:spacing w:after="0" w:line="240" w:lineRule="auto"/>
              <w:ind w:firstLine="170"/>
              <w:jc w:val="both"/>
              <w:rPr>
                <w:rStyle w:val="rvts0"/>
                <w:rFonts w:ascii="Times New Roman" w:hAnsi="Times New Roman" w:cs="Times New Roman"/>
                <w:sz w:val="24"/>
                <w:szCs w:val="24"/>
              </w:rPr>
            </w:pPr>
            <w:r w:rsidRPr="005946DA">
              <w:rPr>
                <w:rStyle w:val="rvts0"/>
                <w:rFonts w:ascii="Times New Roman" w:eastAsia="Calibri" w:hAnsi="Times New Roman" w:cs="Times New Roman"/>
                <w:sz w:val="24"/>
                <w:szCs w:val="24"/>
              </w:rPr>
              <w:t>8.1. Комісія,</w:t>
            </w:r>
            <w:r w:rsidR="005000A4" w:rsidRPr="005946DA">
              <w:rPr>
                <w:rStyle w:val="rvts0"/>
                <w:rFonts w:ascii="Times New Roman" w:eastAsia="Calibri" w:hAnsi="Times New Roman" w:cs="Times New Roman"/>
                <w:sz w:val="24"/>
                <w:szCs w:val="24"/>
              </w:rPr>
              <w:t xml:space="preserve"> </w:t>
            </w:r>
            <w:r w:rsidRPr="005946DA">
              <w:rPr>
                <w:rStyle w:val="rvts0"/>
                <w:rFonts w:ascii="Times New Roman" w:eastAsia="Calibri" w:hAnsi="Times New Roman" w:cs="Times New Roman"/>
                <w:b/>
                <w:sz w:val="24"/>
                <w:szCs w:val="24"/>
              </w:rPr>
              <w:t>протягом трьох робочих днів</w:t>
            </w:r>
            <w:r w:rsidRPr="005946DA">
              <w:rPr>
                <w:rStyle w:val="rvts0"/>
                <w:rFonts w:ascii="Times New Roman" w:eastAsia="Calibri" w:hAnsi="Times New Roman" w:cs="Times New Roman"/>
                <w:sz w:val="24"/>
                <w:szCs w:val="24"/>
              </w:rPr>
              <w:t xml:space="preserve"> після затвердження державним партнером рішення, інформує Претендента про допущення (недопущення) до участі в Конкурсі.</w:t>
            </w:r>
          </w:p>
          <w:p w14:paraId="7F64AE66" w14:textId="77777777" w:rsidR="006922F4" w:rsidRPr="005946DA" w:rsidRDefault="0021204D">
            <w:pPr>
              <w:spacing w:after="0" w:line="240" w:lineRule="auto"/>
              <w:ind w:firstLine="170"/>
              <w:jc w:val="both"/>
              <w:rPr>
                <w:rFonts w:ascii="Times New Roman" w:eastAsia="Times New Roman" w:hAnsi="Times New Roman" w:cs="Times New Roman"/>
                <w:sz w:val="24"/>
                <w:szCs w:val="24"/>
                <w:lang w:eastAsia="uk-UA"/>
              </w:rPr>
            </w:pPr>
            <w:r w:rsidRPr="005946DA">
              <w:rPr>
                <w:rStyle w:val="rvts0"/>
                <w:rFonts w:ascii="Times New Roman" w:eastAsia="Calibri" w:hAnsi="Times New Roman" w:cs="Times New Roman"/>
                <w:sz w:val="24"/>
                <w:szCs w:val="24"/>
              </w:rPr>
              <w:t>8.2. У разі недопущення претендента до участі у Конкурсі у Повідомленні про результати попереднього відбору (</w:t>
            </w:r>
            <w:proofErr w:type="spellStart"/>
            <w:r w:rsidRPr="005946DA">
              <w:rPr>
                <w:rStyle w:val="rvts0"/>
                <w:rFonts w:ascii="Times New Roman" w:eastAsia="Calibri" w:hAnsi="Times New Roman" w:cs="Times New Roman"/>
                <w:sz w:val="24"/>
                <w:szCs w:val="24"/>
              </w:rPr>
              <w:t>прекваліфікації</w:t>
            </w:r>
            <w:proofErr w:type="spellEnd"/>
            <w:r w:rsidRPr="005946DA">
              <w:rPr>
                <w:rStyle w:val="rvts0"/>
                <w:rFonts w:ascii="Times New Roman" w:eastAsia="Calibri" w:hAnsi="Times New Roman" w:cs="Times New Roman"/>
                <w:sz w:val="24"/>
                <w:szCs w:val="24"/>
              </w:rPr>
              <w:t>) зазначаються причини такої відмови</w:t>
            </w:r>
            <w:r w:rsidRPr="005946DA">
              <w:rPr>
                <w:rStyle w:val="rvts0"/>
                <w:rFonts w:eastAsia="Calibri"/>
                <w:sz w:val="24"/>
                <w:szCs w:val="24"/>
              </w:rPr>
              <w:t>.</w:t>
            </w:r>
            <w:bookmarkStart w:id="18" w:name="n783"/>
            <w:bookmarkEnd w:id="18"/>
          </w:p>
          <w:p w14:paraId="54838BEB" w14:textId="56D2AAB3" w:rsidR="006922F4" w:rsidRPr="005946DA" w:rsidRDefault="0021204D">
            <w:pPr>
              <w:spacing w:after="0" w:line="240" w:lineRule="auto"/>
              <w:ind w:firstLine="170"/>
              <w:jc w:val="both"/>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uk-UA"/>
              </w:rPr>
              <w:t>Претендентам, допущеним до участі у Конкурсі, одночасно з Повідомленням про допущення надається і</w:t>
            </w:r>
            <w:r w:rsidRPr="005946DA">
              <w:rPr>
                <w:rFonts w:ascii="Times New Roman" w:eastAsia="Times New Roman" w:hAnsi="Times New Roman" w:cs="Times New Roman"/>
                <w:sz w:val="24"/>
                <w:szCs w:val="24"/>
                <w:lang w:eastAsia="ru-RU"/>
              </w:rPr>
              <w:t>нформація про порядок одержання Інструкції для Учасників</w:t>
            </w:r>
            <w:r w:rsidR="00E767F9"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проекту</w:t>
            </w:r>
            <w:r w:rsidR="00E767F9" w:rsidRPr="005946DA">
              <w:rPr>
                <w:rFonts w:ascii="Times New Roman" w:eastAsia="Times New Roman" w:hAnsi="Times New Roman" w:cs="Times New Roman"/>
                <w:sz w:val="24"/>
                <w:szCs w:val="24"/>
                <w:lang w:eastAsia="ru-RU"/>
              </w:rPr>
              <w:t>,</w:t>
            </w:r>
            <w:r w:rsidRPr="005946DA">
              <w:rPr>
                <w:rFonts w:ascii="Times New Roman" w:eastAsia="Times New Roman" w:hAnsi="Times New Roman" w:cs="Times New Roman"/>
                <w:sz w:val="24"/>
                <w:szCs w:val="24"/>
                <w:lang w:eastAsia="ru-RU"/>
              </w:rPr>
              <w:t xml:space="preserve"> Договору державно-приватного партнерства та інших документів,</w:t>
            </w:r>
            <w:r w:rsidR="00E767F9" w:rsidRPr="005946DA">
              <w:rPr>
                <w:rFonts w:ascii="Times New Roman" w:eastAsia="Times New Roman" w:hAnsi="Times New Roman" w:cs="Times New Roman"/>
                <w:sz w:val="24"/>
                <w:szCs w:val="24"/>
                <w:lang w:eastAsia="ru-RU"/>
              </w:rPr>
              <w:t xml:space="preserve"> </w:t>
            </w:r>
            <w:r w:rsidRPr="005946DA">
              <w:rPr>
                <w:rFonts w:ascii="Times New Roman" w:eastAsia="Times New Roman" w:hAnsi="Times New Roman" w:cs="Times New Roman"/>
                <w:sz w:val="24"/>
                <w:szCs w:val="24"/>
                <w:lang w:eastAsia="ru-RU"/>
              </w:rPr>
              <w:t>що є частиною Конкурсної документації.</w:t>
            </w:r>
          </w:p>
          <w:p w14:paraId="559BA2CB" w14:textId="77777777" w:rsidR="006922F4" w:rsidRPr="005946DA" w:rsidRDefault="0021204D">
            <w:pPr>
              <w:spacing w:after="0" w:line="240" w:lineRule="auto"/>
              <w:ind w:firstLine="170"/>
              <w:jc w:val="both"/>
              <w:rPr>
                <w:rFonts w:ascii="Times New Roman" w:hAnsi="Times New Roman" w:cs="Times New Roman"/>
                <w:iCs/>
                <w:sz w:val="24"/>
                <w:szCs w:val="24"/>
                <w:lang w:eastAsia="ar-SA"/>
              </w:rPr>
            </w:pPr>
            <w:r w:rsidRPr="005946DA">
              <w:rPr>
                <w:rFonts w:ascii="Times New Roman" w:eastAsia="Times New Roman" w:hAnsi="Times New Roman" w:cs="Times New Roman"/>
                <w:iCs/>
                <w:sz w:val="24"/>
                <w:szCs w:val="24"/>
                <w:lang w:eastAsia="ru-RU"/>
              </w:rPr>
              <w:t xml:space="preserve">8.3. У разі якщо після оголошення Конкурсу з визначення приватного партнера для здійснення державно-приватного партнерства на участь у ньому подав Заявку лише один Претендент, </w:t>
            </w:r>
            <w:r w:rsidRPr="005946DA">
              <w:rPr>
                <w:rStyle w:val="rvts0"/>
                <w:rFonts w:ascii="Times New Roman" w:eastAsia="Calibri" w:hAnsi="Times New Roman" w:cs="Times New Roman"/>
                <w:iCs/>
                <w:sz w:val="24"/>
                <w:szCs w:val="24"/>
              </w:rPr>
              <w:t>договір ДПП може бути укладений державним партнером з цим претендентом шляхом погодження з ним істотних умов договору за умови відповідності такого претендента основним кваліфікаційним вимогам до учасників конкурсу.</w:t>
            </w:r>
          </w:p>
        </w:tc>
      </w:tr>
      <w:tr w:rsidR="006922F4" w:rsidRPr="005946DA" w14:paraId="32DC1C0B" w14:textId="77777777">
        <w:trPr>
          <w:trHeight w:val="520"/>
          <w:jc w:val="center"/>
        </w:trPr>
        <w:tc>
          <w:tcPr>
            <w:tcW w:w="703" w:type="dxa"/>
          </w:tcPr>
          <w:p w14:paraId="60F13A28"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9.</w:t>
            </w:r>
          </w:p>
        </w:tc>
        <w:tc>
          <w:tcPr>
            <w:tcW w:w="2553" w:type="dxa"/>
          </w:tcPr>
          <w:p w14:paraId="2150EEF1" w14:textId="77777777" w:rsidR="006922F4" w:rsidRPr="005946DA" w:rsidRDefault="0021204D">
            <w:pPr>
              <w:spacing w:after="0" w:line="240" w:lineRule="auto"/>
              <w:jc w:val="both"/>
              <w:rPr>
                <w:rFonts w:ascii="Times New Roman" w:eastAsia="Times New Roman" w:hAnsi="Times New Roman" w:cs="Times New Roman"/>
                <w:sz w:val="24"/>
                <w:szCs w:val="24"/>
                <w:lang w:eastAsia="ru-RU"/>
              </w:rPr>
            </w:pPr>
            <w:bookmarkStart w:id="19" w:name="_Hlk219993279"/>
            <w:r w:rsidRPr="005946DA">
              <w:rPr>
                <w:rFonts w:ascii="Times New Roman" w:eastAsia="Times New Roman" w:hAnsi="Times New Roman" w:cs="Times New Roman"/>
                <w:sz w:val="24"/>
                <w:szCs w:val="24"/>
                <w:lang w:eastAsia="ru-RU"/>
              </w:rPr>
              <w:t>Критерії попереднього відбору</w:t>
            </w:r>
            <w:bookmarkEnd w:id="19"/>
          </w:p>
        </w:tc>
        <w:tc>
          <w:tcPr>
            <w:tcW w:w="6412" w:type="dxa"/>
          </w:tcPr>
          <w:p w14:paraId="38EB684C"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9.1. Процедура попереднього відбору Претендентів проводиться з метою виявлення потенційних учасників, які мають належний рівень компетенції та фінансової спроможності для реалізації проекту, що здійснюється на умовах державно-приватного партнерства.</w:t>
            </w:r>
          </w:p>
          <w:p w14:paraId="3A0CEFCB" w14:textId="77777777" w:rsidR="006922F4" w:rsidRPr="005946DA" w:rsidRDefault="0021204D">
            <w:pPr>
              <w:snapToGrid w:val="0"/>
              <w:spacing w:after="0" w:line="240" w:lineRule="auto"/>
              <w:ind w:firstLine="170"/>
              <w:jc w:val="both"/>
              <w:rPr>
                <w:rFonts w:ascii="Times New Roman" w:eastAsia="Calibri" w:hAnsi="Times New Roman"/>
                <w:sz w:val="24"/>
                <w:szCs w:val="24"/>
                <w:lang w:eastAsia="ar-SA"/>
              </w:rPr>
            </w:pPr>
            <w:r w:rsidRPr="005946DA">
              <w:rPr>
                <w:rFonts w:ascii="Times New Roman" w:eastAsia="Calibri" w:hAnsi="Times New Roman"/>
                <w:sz w:val="24"/>
                <w:szCs w:val="24"/>
                <w:lang w:eastAsia="ar-SA"/>
              </w:rPr>
              <w:t>9.2. Для участі у попередньому відборі Претендент має відповідати критеріям:</w:t>
            </w:r>
          </w:p>
          <w:p w14:paraId="6F70EB8E" w14:textId="74D50FAB" w:rsidR="00FB0DA2" w:rsidRPr="005946DA" w:rsidRDefault="00FB0DA2">
            <w:pPr>
              <w:snapToGrid w:val="0"/>
              <w:spacing w:after="0" w:line="240" w:lineRule="auto"/>
              <w:ind w:firstLine="170"/>
              <w:jc w:val="both"/>
              <w:rPr>
                <w:rFonts w:ascii="Times New Roman" w:hAnsi="Times New Roman"/>
                <w:b/>
                <w:bCs/>
                <w:sz w:val="24"/>
                <w:szCs w:val="24"/>
                <w:lang w:eastAsia="ar-SA"/>
              </w:rPr>
            </w:pPr>
            <w:bookmarkStart w:id="20" w:name="_Hlk219993442"/>
            <w:r w:rsidRPr="005946DA">
              <w:rPr>
                <w:rFonts w:ascii="Times New Roman" w:hAnsi="Times New Roman"/>
                <w:b/>
                <w:bCs/>
                <w:sz w:val="24"/>
                <w:szCs w:val="24"/>
                <w:lang w:eastAsia="ar-SA"/>
              </w:rPr>
              <w:t>1.наявність у претендента обладнання та матеріально-технічної бази для виконання проектних, будівельних та експлуатаційних робіт і матеріально-технічного обслуговування, що необхідні для виконання договору державно-приватного партнерства</w:t>
            </w:r>
          </w:p>
          <w:p w14:paraId="0CE3385F" w14:textId="3F5C3F1F" w:rsidR="004E74A1" w:rsidRPr="005946DA" w:rsidRDefault="00E25D3B" w:rsidP="004E74A1">
            <w:pPr>
              <w:snapToGrid w:val="0"/>
              <w:spacing w:after="0" w:line="240" w:lineRule="auto"/>
              <w:ind w:firstLine="170"/>
              <w:jc w:val="both"/>
              <w:rPr>
                <w:rFonts w:ascii="Times New Roman" w:eastAsia="Calibri" w:hAnsi="Times New Roman"/>
                <w:i/>
                <w:sz w:val="24"/>
                <w:szCs w:val="24"/>
                <w:lang w:eastAsia="ar-SA"/>
              </w:rPr>
            </w:pPr>
            <w:r w:rsidRPr="005946DA">
              <w:rPr>
                <w:rFonts w:ascii="Times New Roman" w:eastAsia="Calibri" w:hAnsi="Times New Roman"/>
                <w:i/>
                <w:sz w:val="24"/>
                <w:szCs w:val="24"/>
                <w:lang w:eastAsia="ar-SA"/>
              </w:rPr>
              <w:t>Для підтвердження цього критерію Претендент подає</w:t>
            </w:r>
            <w:r w:rsidR="00FF2FF9" w:rsidRPr="005946DA">
              <w:rPr>
                <w:rFonts w:ascii="Times New Roman" w:eastAsia="Calibri" w:hAnsi="Times New Roman"/>
                <w:i/>
                <w:sz w:val="24"/>
                <w:szCs w:val="24"/>
                <w:lang w:eastAsia="ar-SA"/>
              </w:rPr>
              <w:t xml:space="preserve"> </w:t>
            </w:r>
            <w:r w:rsidR="003B39F3" w:rsidRPr="005946DA">
              <w:rPr>
                <w:rFonts w:ascii="Times New Roman" w:eastAsia="Calibri" w:hAnsi="Times New Roman"/>
                <w:i/>
                <w:sz w:val="24"/>
                <w:szCs w:val="24"/>
                <w:lang w:eastAsia="ar-SA"/>
              </w:rPr>
              <w:t xml:space="preserve">Довідку у довільній формі, що містить опис наявної матеріально-технічної бази та обладнання, необхідних для виконання </w:t>
            </w:r>
            <w:proofErr w:type="spellStart"/>
            <w:r w:rsidR="003B39F3" w:rsidRPr="005946DA">
              <w:rPr>
                <w:rFonts w:ascii="Times New Roman" w:eastAsia="Calibri" w:hAnsi="Times New Roman"/>
                <w:i/>
                <w:sz w:val="24"/>
                <w:szCs w:val="24"/>
                <w:lang w:eastAsia="ar-SA"/>
              </w:rPr>
              <w:t>Проєкту</w:t>
            </w:r>
            <w:proofErr w:type="spellEnd"/>
            <w:r w:rsidR="00562BC5" w:rsidRPr="005946DA">
              <w:rPr>
                <w:rFonts w:ascii="Times New Roman" w:eastAsia="Calibri" w:hAnsi="Times New Roman"/>
                <w:i/>
                <w:sz w:val="24"/>
                <w:szCs w:val="24"/>
                <w:lang w:eastAsia="ar-SA"/>
              </w:rPr>
              <w:t>, а також</w:t>
            </w:r>
            <w:r w:rsidR="003B39F3" w:rsidRPr="005946DA">
              <w:rPr>
                <w:rFonts w:ascii="Times New Roman" w:eastAsia="Calibri" w:hAnsi="Times New Roman"/>
                <w:i/>
                <w:sz w:val="24"/>
                <w:szCs w:val="24"/>
                <w:lang w:eastAsia="ar-SA"/>
              </w:rPr>
              <w:t xml:space="preserve"> документи, що підтверджують прав</w:t>
            </w:r>
            <w:r w:rsidR="009E51F8" w:rsidRPr="005946DA">
              <w:rPr>
                <w:rFonts w:ascii="Times New Roman" w:eastAsia="Calibri" w:hAnsi="Times New Roman"/>
                <w:i/>
                <w:sz w:val="24"/>
                <w:szCs w:val="24"/>
                <w:lang w:eastAsia="ar-SA"/>
              </w:rPr>
              <w:t>о</w:t>
            </w:r>
            <w:r w:rsidR="003B39F3" w:rsidRPr="005946DA">
              <w:rPr>
                <w:rFonts w:ascii="Times New Roman" w:eastAsia="Calibri" w:hAnsi="Times New Roman"/>
                <w:i/>
                <w:sz w:val="24"/>
                <w:szCs w:val="24"/>
                <w:lang w:eastAsia="ar-SA"/>
              </w:rPr>
              <w:t xml:space="preserve"> власності</w:t>
            </w:r>
            <w:r w:rsidR="00696EF7" w:rsidRPr="005946DA">
              <w:rPr>
                <w:rFonts w:ascii="Times New Roman" w:eastAsia="Calibri" w:hAnsi="Times New Roman"/>
                <w:i/>
                <w:sz w:val="24"/>
                <w:szCs w:val="24"/>
                <w:lang w:eastAsia="ar-SA"/>
              </w:rPr>
              <w:t xml:space="preserve"> або </w:t>
            </w:r>
            <w:r w:rsidR="003B39F3" w:rsidRPr="005946DA">
              <w:rPr>
                <w:rFonts w:ascii="Times New Roman" w:eastAsia="Calibri" w:hAnsi="Times New Roman"/>
                <w:i/>
                <w:sz w:val="24"/>
                <w:szCs w:val="24"/>
                <w:lang w:eastAsia="ar-SA"/>
              </w:rPr>
              <w:t>користування земельними ділянками</w:t>
            </w:r>
            <w:r w:rsidR="00744EAB" w:rsidRPr="005946DA">
              <w:rPr>
                <w:rFonts w:ascii="Times New Roman" w:eastAsia="Calibri" w:hAnsi="Times New Roman"/>
                <w:i/>
                <w:sz w:val="24"/>
                <w:szCs w:val="24"/>
                <w:lang w:eastAsia="ar-SA"/>
              </w:rPr>
              <w:t>, придатними</w:t>
            </w:r>
            <w:r w:rsidR="0095551E" w:rsidRPr="005946DA">
              <w:rPr>
                <w:rFonts w:ascii="Times New Roman" w:eastAsia="Calibri" w:hAnsi="Times New Roman"/>
                <w:i/>
                <w:sz w:val="24"/>
                <w:szCs w:val="24"/>
                <w:lang w:eastAsia="ar-SA"/>
              </w:rPr>
              <w:t xml:space="preserve"> для будівництва </w:t>
            </w:r>
            <w:proofErr w:type="spellStart"/>
            <w:r w:rsidR="0095551E" w:rsidRPr="005946DA">
              <w:rPr>
                <w:rFonts w:ascii="Times New Roman" w:eastAsia="Calibri" w:hAnsi="Times New Roman"/>
                <w:i/>
                <w:sz w:val="24"/>
                <w:szCs w:val="24"/>
                <w:lang w:eastAsia="ar-SA"/>
              </w:rPr>
              <w:t>потужностей</w:t>
            </w:r>
            <w:proofErr w:type="spellEnd"/>
            <w:r w:rsidR="0095551E" w:rsidRPr="005946DA">
              <w:rPr>
                <w:rFonts w:ascii="Times New Roman" w:eastAsia="Calibri" w:hAnsi="Times New Roman"/>
                <w:i/>
                <w:sz w:val="24"/>
                <w:szCs w:val="24"/>
                <w:lang w:eastAsia="ar-SA"/>
              </w:rPr>
              <w:t xml:space="preserve"> сонячних та вітрових електростанцій відповідно до </w:t>
            </w:r>
            <w:r w:rsidR="00895842" w:rsidRPr="005946DA">
              <w:rPr>
                <w:rFonts w:ascii="Times New Roman" w:eastAsia="Calibri" w:hAnsi="Times New Roman"/>
                <w:i/>
                <w:sz w:val="24"/>
                <w:szCs w:val="24"/>
                <w:lang w:eastAsia="ar-SA"/>
              </w:rPr>
              <w:t>цілей, визначених у Середньостроковому плані пріоритетних публічних інвестицій Тернопільської міської територіальної громади на 2026–2028 роки</w:t>
            </w:r>
            <w:r w:rsidR="0095551E" w:rsidRPr="005946DA">
              <w:rPr>
                <w:rFonts w:ascii="Times New Roman" w:eastAsia="Calibri" w:hAnsi="Times New Roman"/>
                <w:i/>
                <w:sz w:val="24"/>
                <w:szCs w:val="24"/>
                <w:lang w:eastAsia="ar-SA"/>
              </w:rPr>
              <w:t>.</w:t>
            </w:r>
          </w:p>
          <w:p w14:paraId="1D5823D4" w14:textId="6BECAC85" w:rsidR="006922F4" w:rsidRPr="005946DA" w:rsidRDefault="00FB0DA2">
            <w:pPr>
              <w:snapToGrid w:val="0"/>
              <w:spacing w:after="0" w:line="240" w:lineRule="auto"/>
              <w:ind w:firstLine="170"/>
              <w:jc w:val="both"/>
              <w:rPr>
                <w:rFonts w:ascii="Times New Roman" w:hAnsi="Times New Roman"/>
                <w:b/>
                <w:sz w:val="24"/>
                <w:szCs w:val="24"/>
                <w:lang w:eastAsia="ar-SA"/>
              </w:rPr>
            </w:pPr>
            <w:r w:rsidRPr="005946DA">
              <w:rPr>
                <w:rFonts w:ascii="Times New Roman" w:eastAsia="Calibri" w:hAnsi="Times New Roman"/>
                <w:b/>
                <w:bCs/>
                <w:sz w:val="24"/>
                <w:szCs w:val="24"/>
                <w:lang w:eastAsia="ar-SA"/>
              </w:rPr>
              <w:t>2</w:t>
            </w:r>
            <w:r w:rsidR="0021204D" w:rsidRPr="005946DA">
              <w:rPr>
                <w:rFonts w:ascii="Times New Roman" w:eastAsia="Calibri" w:hAnsi="Times New Roman"/>
                <w:b/>
                <w:bCs/>
                <w:sz w:val="24"/>
                <w:szCs w:val="24"/>
                <w:lang w:eastAsia="ar-SA"/>
              </w:rPr>
              <w:t>.наявність та відповідний рівень</w:t>
            </w:r>
            <w:r w:rsidR="0021204D" w:rsidRPr="005946DA">
              <w:rPr>
                <w:rFonts w:ascii="Times New Roman" w:eastAsia="Calibri" w:hAnsi="Times New Roman"/>
                <w:b/>
                <w:sz w:val="24"/>
                <w:szCs w:val="24"/>
                <w:lang w:eastAsia="ar-SA"/>
              </w:rPr>
              <w:t xml:space="preserve"> професійної і технічної кваліфікації працівників Претендента</w:t>
            </w:r>
          </w:p>
          <w:p w14:paraId="596330C4" w14:textId="633F1C3D" w:rsidR="006922F4" w:rsidRPr="005946DA" w:rsidRDefault="0021204D">
            <w:pPr>
              <w:snapToGrid w:val="0"/>
              <w:spacing w:after="0" w:line="240" w:lineRule="auto"/>
              <w:ind w:firstLine="170"/>
              <w:jc w:val="both"/>
              <w:rPr>
                <w:rFonts w:ascii="Times New Roman" w:hAnsi="Times New Roman"/>
                <w:i/>
                <w:sz w:val="24"/>
                <w:szCs w:val="24"/>
                <w:lang w:eastAsia="ar-SA"/>
              </w:rPr>
            </w:pPr>
            <w:r w:rsidRPr="005946DA">
              <w:rPr>
                <w:rFonts w:ascii="Times New Roman" w:eastAsia="Calibri" w:hAnsi="Times New Roman"/>
                <w:i/>
                <w:sz w:val="24"/>
                <w:szCs w:val="24"/>
                <w:lang w:eastAsia="ar-SA"/>
              </w:rPr>
              <w:t>Для підтвердження цього критерію Претендент подає</w:t>
            </w:r>
            <w:r w:rsidR="00FF2FF9" w:rsidRPr="005946DA">
              <w:rPr>
                <w:rFonts w:ascii="Times New Roman" w:eastAsia="Calibri" w:hAnsi="Times New Roman"/>
                <w:i/>
                <w:sz w:val="24"/>
                <w:szCs w:val="24"/>
                <w:lang w:eastAsia="ar-SA"/>
              </w:rPr>
              <w:t xml:space="preserve"> </w:t>
            </w:r>
            <w:r w:rsidRPr="005946DA">
              <w:rPr>
                <w:rFonts w:ascii="Times New Roman" w:eastAsia="Calibri" w:hAnsi="Times New Roman" w:cs="Times New Roman"/>
                <w:i/>
                <w:sz w:val="24"/>
                <w:szCs w:val="24"/>
              </w:rPr>
              <w:t>Довідку про наявність в штаті Претендента або однієї з компаній-учасників (акціонерів) Претендента (або про працевлаштування відповідно до контрактів) працівників відповідної кваліфікації.</w:t>
            </w:r>
          </w:p>
          <w:p w14:paraId="4D52A43F" w14:textId="20801896" w:rsidR="006922F4" w:rsidRPr="005946DA" w:rsidRDefault="00FB0DA2">
            <w:pPr>
              <w:snapToGrid w:val="0"/>
              <w:spacing w:after="0" w:line="240" w:lineRule="auto"/>
              <w:ind w:firstLine="170"/>
              <w:jc w:val="both"/>
              <w:rPr>
                <w:rFonts w:ascii="Times New Roman" w:hAnsi="Times New Roman"/>
                <w:b/>
                <w:sz w:val="24"/>
                <w:szCs w:val="24"/>
                <w:lang w:eastAsia="ar-SA"/>
              </w:rPr>
            </w:pPr>
            <w:r w:rsidRPr="005946DA">
              <w:rPr>
                <w:rFonts w:ascii="Times New Roman" w:eastAsia="Calibri" w:hAnsi="Times New Roman"/>
                <w:b/>
                <w:sz w:val="24"/>
                <w:szCs w:val="24"/>
                <w:lang w:eastAsia="ar-SA"/>
              </w:rPr>
              <w:t>3</w:t>
            </w:r>
            <w:r w:rsidR="0021204D" w:rsidRPr="005946DA">
              <w:rPr>
                <w:rFonts w:ascii="Times New Roman" w:eastAsia="Calibri" w:hAnsi="Times New Roman"/>
                <w:b/>
                <w:sz w:val="24"/>
                <w:szCs w:val="24"/>
                <w:lang w:eastAsia="ar-SA"/>
              </w:rPr>
              <w:t>.наявність документально підтвердженого досвіду виконання Претендентом аналогічних за предметом договорів;</w:t>
            </w:r>
          </w:p>
          <w:p w14:paraId="4202B80D" w14:textId="67EC3BFF" w:rsidR="005C1FE1" w:rsidRPr="005946DA" w:rsidRDefault="00DB72A5" w:rsidP="00DB72A5">
            <w:pPr>
              <w:snapToGrid w:val="0"/>
              <w:spacing w:after="0" w:line="240" w:lineRule="auto"/>
              <w:ind w:firstLine="170"/>
              <w:jc w:val="both"/>
              <w:rPr>
                <w:rFonts w:ascii="Times New Roman" w:eastAsia="Calibri" w:hAnsi="Times New Roman" w:cs="Times New Roman"/>
                <w:i/>
                <w:sz w:val="24"/>
                <w:szCs w:val="24"/>
              </w:rPr>
            </w:pPr>
            <w:r w:rsidRPr="005946DA">
              <w:rPr>
                <w:rFonts w:ascii="Times New Roman" w:eastAsia="Calibri" w:hAnsi="Times New Roman" w:cs="Times New Roman"/>
                <w:i/>
                <w:sz w:val="24"/>
                <w:szCs w:val="24"/>
              </w:rPr>
              <w:t xml:space="preserve">Для підтвердження відповідності цьому критерію Претендент подає Довідку у довільній формі, що містить інформацію </w:t>
            </w:r>
            <w:r w:rsidR="0021204D" w:rsidRPr="005946DA">
              <w:rPr>
                <w:rFonts w:ascii="Times New Roman" w:eastAsia="Calibri" w:hAnsi="Times New Roman" w:cs="Times New Roman"/>
                <w:i/>
                <w:sz w:val="24"/>
                <w:szCs w:val="24"/>
              </w:rPr>
              <w:t>про діяльність</w:t>
            </w:r>
            <w:r w:rsidR="005C1FE1" w:rsidRPr="005946DA">
              <w:t xml:space="preserve"> </w:t>
            </w:r>
            <w:r w:rsidR="005C1FE1" w:rsidRPr="005946DA">
              <w:rPr>
                <w:rFonts w:ascii="Times New Roman" w:eastAsia="Calibri" w:hAnsi="Times New Roman" w:cs="Times New Roman"/>
                <w:i/>
                <w:sz w:val="24"/>
                <w:szCs w:val="24"/>
              </w:rPr>
              <w:t>Претендента або однієї з компаній – учасників (акціонерів) Претендента</w:t>
            </w:r>
            <w:r w:rsidRPr="005946DA">
              <w:rPr>
                <w:rFonts w:ascii="Times New Roman" w:eastAsia="Calibri" w:hAnsi="Times New Roman" w:cs="Times New Roman"/>
                <w:i/>
                <w:sz w:val="24"/>
                <w:szCs w:val="24"/>
              </w:rPr>
              <w:t>,</w:t>
            </w:r>
            <w:r w:rsidR="005C1FE1" w:rsidRPr="005946DA">
              <w:rPr>
                <w:rFonts w:ascii="Times New Roman" w:eastAsia="Calibri" w:hAnsi="Times New Roman" w:cs="Times New Roman"/>
                <w:i/>
                <w:sz w:val="24"/>
                <w:szCs w:val="24"/>
              </w:rPr>
              <w:t xml:space="preserve"> пов’язану з будівництвом, монтажем або введенням в експлуатацію сонячних електростанцій</w:t>
            </w:r>
            <w:r w:rsidRPr="005946DA">
              <w:rPr>
                <w:rFonts w:ascii="Times New Roman" w:eastAsia="Calibri" w:hAnsi="Times New Roman" w:cs="Times New Roman"/>
                <w:i/>
                <w:sz w:val="24"/>
                <w:szCs w:val="24"/>
              </w:rPr>
              <w:t xml:space="preserve">, із зазначенням об’єктів, строків виконання робіт та обсягів реалізованих </w:t>
            </w:r>
            <w:proofErr w:type="spellStart"/>
            <w:r w:rsidRPr="005946DA">
              <w:rPr>
                <w:rFonts w:ascii="Times New Roman" w:eastAsia="Calibri" w:hAnsi="Times New Roman" w:cs="Times New Roman"/>
                <w:i/>
                <w:sz w:val="24"/>
                <w:szCs w:val="24"/>
              </w:rPr>
              <w:t>проєктів</w:t>
            </w:r>
            <w:proofErr w:type="spellEnd"/>
            <w:r w:rsidRPr="005946DA">
              <w:rPr>
                <w:rFonts w:ascii="Times New Roman" w:eastAsia="Calibri" w:hAnsi="Times New Roman" w:cs="Times New Roman"/>
                <w:i/>
                <w:sz w:val="24"/>
                <w:szCs w:val="24"/>
              </w:rPr>
              <w:t>.</w:t>
            </w:r>
          </w:p>
          <w:p w14:paraId="71D813E9" w14:textId="30BAD656" w:rsidR="006922F4" w:rsidRPr="005946DA" w:rsidRDefault="0021204D">
            <w:pPr>
              <w:snapToGrid w:val="0"/>
              <w:spacing w:after="0" w:line="240" w:lineRule="auto"/>
              <w:ind w:firstLine="170"/>
              <w:jc w:val="both"/>
              <w:rPr>
                <w:rFonts w:ascii="Times New Roman" w:eastAsia="Calibri" w:hAnsi="Times New Roman" w:cs="Times New Roman"/>
                <w:i/>
                <w:sz w:val="24"/>
                <w:szCs w:val="24"/>
              </w:rPr>
            </w:pPr>
            <w:r w:rsidRPr="005946DA">
              <w:rPr>
                <w:rFonts w:ascii="Times New Roman" w:eastAsia="Calibri" w:hAnsi="Times New Roman" w:cs="Times New Roman"/>
                <w:i/>
                <w:sz w:val="24"/>
                <w:szCs w:val="24"/>
              </w:rPr>
              <w:t xml:space="preserve">Заявник має право надати приклад </w:t>
            </w:r>
            <w:proofErr w:type="spellStart"/>
            <w:r w:rsidRPr="005946DA">
              <w:rPr>
                <w:rFonts w:ascii="Times New Roman" w:eastAsia="Calibri" w:hAnsi="Times New Roman" w:cs="Times New Roman"/>
                <w:i/>
                <w:sz w:val="24"/>
                <w:szCs w:val="24"/>
              </w:rPr>
              <w:t>Про</w:t>
            </w:r>
            <w:r w:rsidR="000B2DF1" w:rsidRPr="005946DA">
              <w:rPr>
                <w:rFonts w:ascii="Times New Roman" w:eastAsia="Calibri" w:hAnsi="Times New Roman" w:cs="Times New Roman"/>
                <w:i/>
                <w:sz w:val="24"/>
                <w:szCs w:val="24"/>
              </w:rPr>
              <w:t>є</w:t>
            </w:r>
            <w:r w:rsidRPr="005946DA">
              <w:rPr>
                <w:rFonts w:ascii="Times New Roman" w:eastAsia="Calibri" w:hAnsi="Times New Roman" w:cs="Times New Roman"/>
                <w:i/>
                <w:sz w:val="24"/>
                <w:szCs w:val="24"/>
              </w:rPr>
              <w:t>кту</w:t>
            </w:r>
            <w:proofErr w:type="spellEnd"/>
            <w:r w:rsidRPr="005946DA">
              <w:rPr>
                <w:rFonts w:ascii="Times New Roman" w:eastAsia="Calibri" w:hAnsi="Times New Roman" w:cs="Times New Roman"/>
                <w:i/>
                <w:sz w:val="24"/>
                <w:szCs w:val="24"/>
              </w:rPr>
              <w:t xml:space="preserve"> для підтвердження, який виконував він або однією з компаній – учасників (акціонерів) Претендента.</w:t>
            </w:r>
          </w:p>
          <w:p w14:paraId="0980C5F0" w14:textId="5B051534" w:rsidR="006922F4" w:rsidRPr="005946DA" w:rsidRDefault="00FB0DA2">
            <w:pPr>
              <w:snapToGrid w:val="0"/>
              <w:spacing w:after="0" w:line="240" w:lineRule="auto"/>
              <w:ind w:firstLine="170"/>
              <w:jc w:val="both"/>
              <w:rPr>
                <w:rFonts w:ascii="Times New Roman" w:hAnsi="Times New Roman"/>
                <w:b/>
                <w:sz w:val="24"/>
                <w:szCs w:val="24"/>
                <w:lang w:eastAsia="ar-SA"/>
              </w:rPr>
            </w:pPr>
            <w:r w:rsidRPr="005946DA">
              <w:rPr>
                <w:rFonts w:ascii="Times New Roman" w:eastAsia="Calibri" w:hAnsi="Times New Roman"/>
                <w:b/>
                <w:sz w:val="24"/>
                <w:szCs w:val="24"/>
                <w:lang w:eastAsia="ar-SA"/>
              </w:rPr>
              <w:t>4</w:t>
            </w:r>
            <w:r w:rsidR="0021204D" w:rsidRPr="005946DA">
              <w:rPr>
                <w:rFonts w:ascii="Times New Roman" w:eastAsia="Calibri" w:hAnsi="Times New Roman"/>
                <w:b/>
                <w:sz w:val="24"/>
                <w:szCs w:val="24"/>
                <w:lang w:eastAsia="ar-SA"/>
              </w:rPr>
              <w:t>. наявність у Претендента ресурсів для забезпечення фінансування проекту, що здійснюється на умовах державно-приватного партнерства.</w:t>
            </w:r>
          </w:p>
          <w:p w14:paraId="3711C0A3" w14:textId="463C6C3B" w:rsidR="006922F4" w:rsidRPr="005946DA" w:rsidRDefault="0021204D" w:rsidP="0012510B">
            <w:pPr>
              <w:spacing w:after="0" w:line="240" w:lineRule="auto"/>
              <w:ind w:firstLine="170"/>
              <w:jc w:val="both"/>
              <w:rPr>
                <w:rFonts w:ascii="Times New Roman" w:eastAsia="Calibri" w:hAnsi="Times New Roman" w:cs="Times New Roman"/>
                <w:i/>
                <w:sz w:val="24"/>
                <w:szCs w:val="24"/>
              </w:rPr>
            </w:pPr>
            <w:r w:rsidRPr="005946DA">
              <w:rPr>
                <w:rFonts w:ascii="Times New Roman" w:eastAsia="Calibri" w:hAnsi="Times New Roman" w:cs="Times New Roman"/>
                <w:i/>
                <w:sz w:val="24"/>
                <w:szCs w:val="24"/>
              </w:rPr>
              <w:t>Для підтвердження відповідності даному критерію Претендент надає</w:t>
            </w:r>
            <w:r w:rsidR="0012510B" w:rsidRPr="005946DA">
              <w:rPr>
                <w:rFonts w:ascii="Times New Roman" w:eastAsia="Calibri" w:hAnsi="Times New Roman" w:cs="Times New Roman"/>
                <w:i/>
                <w:sz w:val="24"/>
                <w:szCs w:val="24"/>
              </w:rPr>
              <w:t xml:space="preserve"> </w:t>
            </w:r>
            <w:r w:rsidRPr="005946DA">
              <w:rPr>
                <w:rFonts w:ascii="Times New Roman" w:eastAsia="Calibri" w:hAnsi="Times New Roman" w:cs="Times New Roman"/>
                <w:i/>
                <w:sz w:val="24"/>
                <w:szCs w:val="24"/>
              </w:rPr>
              <w:t>довідку банку, що підтверджує обсяг коштів на поточному чи депозитному рахунку</w:t>
            </w:r>
            <w:r w:rsidR="005B38D9" w:rsidRPr="005946DA">
              <w:rPr>
                <w:rFonts w:ascii="Times New Roman" w:eastAsia="Calibri" w:hAnsi="Times New Roman" w:cs="Times New Roman"/>
                <w:i/>
                <w:sz w:val="24"/>
                <w:szCs w:val="24"/>
              </w:rPr>
              <w:t>, або</w:t>
            </w:r>
            <w:r w:rsidR="005B38D9" w:rsidRPr="005946DA">
              <w:t xml:space="preserve"> </w:t>
            </w:r>
            <w:r w:rsidR="005B38D9" w:rsidRPr="005946DA">
              <w:rPr>
                <w:rFonts w:ascii="Times New Roman" w:eastAsia="Calibri" w:hAnsi="Times New Roman" w:cs="Times New Roman"/>
                <w:i/>
                <w:sz w:val="24"/>
                <w:szCs w:val="24"/>
              </w:rPr>
              <w:t>довідку з банку про підтвердження формування статутного капіталу</w:t>
            </w:r>
            <w:r w:rsidR="004E0708" w:rsidRPr="005946DA">
              <w:rPr>
                <w:rFonts w:ascii="Times New Roman" w:eastAsia="Calibri" w:hAnsi="Times New Roman" w:cs="Times New Roman"/>
                <w:i/>
                <w:sz w:val="24"/>
                <w:szCs w:val="24"/>
              </w:rPr>
              <w:t xml:space="preserve"> у розмірі не менше </w:t>
            </w:r>
            <w:r w:rsidR="00B23C7F" w:rsidRPr="005946DA">
              <w:rPr>
                <w:rFonts w:ascii="Times New Roman" w:eastAsia="Calibri" w:hAnsi="Times New Roman" w:cs="Times New Roman"/>
                <w:i/>
                <w:sz w:val="24"/>
                <w:szCs w:val="24"/>
              </w:rPr>
              <w:t>5</w:t>
            </w:r>
            <w:r w:rsidR="004E0708" w:rsidRPr="005946DA">
              <w:rPr>
                <w:rFonts w:ascii="Times New Roman" w:eastAsia="Calibri" w:hAnsi="Times New Roman" w:cs="Times New Roman"/>
                <w:i/>
                <w:sz w:val="24"/>
                <w:szCs w:val="24"/>
              </w:rPr>
              <w:t xml:space="preserve">% від загальної вартості </w:t>
            </w:r>
            <w:proofErr w:type="spellStart"/>
            <w:r w:rsidR="004E0708" w:rsidRPr="005946DA">
              <w:rPr>
                <w:rFonts w:ascii="Times New Roman" w:eastAsia="Calibri" w:hAnsi="Times New Roman" w:cs="Times New Roman"/>
                <w:i/>
                <w:sz w:val="24"/>
                <w:szCs w:val="24"/>
              </w:rPr>
              <w:t>проєкту</w:t>
            </w:r>
            <w:proofErr w:type="spellEnd"/>
            <w:r w:rsidR="004E0708" w:rsidRPr="005946DA">
              <w:rPr>
                <w:rFonts w:ascii="Times New Roman" w:eastAsia="Calibri" w:hAnsi="Times New Roman" w:cs="Times New Roman"/>
                <w:i/>
                <w:sz w:val="24"/>
                <w:szCs w:val="24"/>
              </w:rPr>
              <w:t xml:space="preserve"> ДПП</w:t>
            </w:r>
            <w:r w:rsidR="00492F22" w:rsidRPr="005946DA">
              <w:rPr>
                <w:rFonts w:ascii="Times New Roman" w:eastAsia="Calibri" w:hAnsi="Times New Roman" w:cs="Times New Roman"/>
                <w:i/>
                <w:sz w:val="24"/>
                <w:szCs w:val="24"/>
              </w:rPr>
              <w:t>, яка згідно з Висновку за результатами проведення аналізу ефективності здійснення державно-приватного партнерства складає € 3 млн.</w:t>
            </w:r>
          </w:p>
          <w:bookmarkEnd w:id="20"/>
          <w:p w14:paraId="18A82C31"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9.3. Для цілей підтвердження відповідності Претендентів вимогам попереднього відбору підтвердні документи можуть подаватися як щодо самого Претендента, так і щодо осіб, пов’язаних з Претендентом відносинами контролю.</w:t>
            </w:r>
          </w:p>
          <w:p w14:paraId="06B408C7"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9.4. Об’єднання юридичних осіб (резидентів та/або нерезидентів) можуть брати участь у Конкурсі на підставі договору про співпрацю, укладеного між ними.</w:t>
            </w:r>
          </w:p>
          <w:p w14:paraId="43C17DE1"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Для цілей підтвердження відповідності об’єднання юридичних осіб (резидентів та/або нерезидентів) вимогам попереднього відбору (</w:t>
            </w:r>
            <w:proofErr w:type="spellStart"/>
            <w:r w:rsidRPr="005946DA">
              <w:rPr>
                <w:rFonts w:ascii="Times New Roman" w:eastAsia="Calibri" w:hAnsi="Times New Roman"/>
                <w:sz w:val="24"/>
                <w:szCs w:val="24"/>
                <w:lang w:eastAsia="ar-SA"/>
              </w:rPr>
              <w:t>прекваліфікації</w:t>
            </w:r>
            <w:proofErr w:type="spellEnd"/>
            <w:r w:rsidRPr="005946DA">
              <w:rPr>
                <w:rFonts w:ascii="Times New Roman" w:eastAsia="Calibri" w:hAnsi="Times New Roman"/>
                <w:sz w:val="24"/>
                <w:szCs w:val="24"/>
                <w:lang w:eastAsia="ar-SA"/>
              </w:rPr>
              <w:t>) інформація подається і щодо об’єднання юридичних осіб загалом, і щодо окремих його членів чи осіб, пов’язаних з ними відносинами контролю.</w:t>
            </w:r>
          </w:p>
          <w:p w14:paraId="7106F46E" w14:textId="77777777" w:rsidR="006922F4" w:rsidRPr="005946DA" w:rsidRDefault="0021204D">
            <w:pPr>
              <w:snapToGrid w:val="0"/>
              <w:spacing w:after="0" w:line="240" w:lineRule="auto"/>
              <w:ind w:firstLine="170"/>
              <w:jc w:val="both"/>
              <w:rPr>
                <w:rFonts w:ascii="Times New Roman" w:hAnsi="Times New Roman"/>
                <w:sz w:val="24"/>
                <w:szCs w:val="24"/>
                <w:lang w:eastAsia="ar-SA"/>
              </w:rPr>
            </w:pPr>
            <w:r w:rsidRPr="005946DA">
              <w:rPr>
                <w:rFonts w:ascii="Times New Roman" w:eastAsia="Calibri" w:hAnsi="Times New Roman"/>
                <w:sz w:val="24"/>
                <w:szCs w:val="24"/>
                <w:lang w:eastAsia="ar-SA"/>
              </w:rPr>
              <w:t>Склад об’єднання юридичних осіб (резидентів та/або нерезидентів) може бути змінено після завершення попереднього відбору і до моменту подання Конкурсної пропозиції за згодою державного партнера.</w:t>
            </w:r>
          </w:p>
        </w:tc>
      </w:tr>
      <w:tr w:rsidR="006922F4" w:rsidRPr="005946DA" w14:paraId="54AD31B1" w14:textId="77777777">
        <w:trPr>
          <w:trHeight w:val="520"/>
          <w:jc w:val="center"/>
        </w:trPr>
        <w:tc>
          <w:tcPr>
            <w:tcW w:w="703" w:type="dxa"/>
          </w:tcPr>
          <w:p w14:paraId="412CA40B" w14:textId="77777777" w:rsidR="006922F4" w:rsidRPr="005946DA" w:rsidRDefault="0021204D">
            <w:pPr>
              <w:widowControl w:val="0"/>
              <w:spacing w:after="0" w:line="240" w:lineRule="auto"/>
              <w:jc w:val="center"/>
              <w:rPr>
                <w:rFonts w:ascii="Times New Roman" w:hAnsi="Times New Roman"/>
                <w:sz w:val="24"/>
                <w:szCs w:val="24"/>
                <w:lang w:eastAsia="zh-CN"/>
              </w:rPr>
            </w:pPr>
            <w:r w:rsidRPr="005946DA">
              <w:rPr>
                <w:rFonts w:ascii="Times New Roman" w:eastAsia="Calibri" w:hAnsi="Times New Roman"/>
                <w:sz w:val="24"/>
                <w:szCs w:val="24"/>
                <w:lang w:eastAsia="zh-CN"/>
              </w:rPr>
              <w:t>10.</w:t>
            </w:r>
          </w:p>
        </w:tc>
        <w:tc>
          <w:tcPr>
            <w:tcW w:w="2553" w:type="dxa"/>
          </w:tcPr>
          <w:p w14:paraId="689E0FDD" w14:textId="77777777" w:rsidR="006922F4" w:rsidRPr="005946DA" w:rsidRDefault="0021204D">
            <w:pPr>
              <w:spacing w:after="0" w:line="240" w:lineRule="auto"/>
              <w:rPr>
                <w:rFonts w:ascii="Times New Roman" w:eastAsia="Times New Roman" w:hAnsi="Times New Roman" w:cs="Times New Roman"/>
                <w:sz w:val="24"/>
                <w:szCs w:val="24"/>
                <w:lang w:eastAsia="ru-RU"/>
              </w:rPr>
            </w:pPr>
            <w:r w:rsidRPr="005946DA">
              <w:rPr>
                <w:rFonts w:ascii="Times New Roman" w:eastAsia="Times New Roman" w:hAnsi="Times New Roman" w:cs="Times New Roman"/>
                <w:sz w:val="24"/>
                <w:szCs w:val="24"/>
                <w:lang w:eastAsia="ru-RU"/>
              </w:rPr>
              <w:t>Розмір реєстраційного внеску, що підлягає сплаті Претендентом</w:t>
            </w:r>
          </w:p>
        </w:tc>
        <w:tc>
          <w:tcPr>
            <w:tcW w:w="6412" w:type="dxa"/>
          </w:tcPr>
          <w:p w14:paraId="12D37145" w14:textId="77777777" w:rsidR="006922F4" w:rsidRPr="005946DA" w:rsidRDefault="0021204D">
            <w:pPr>
              <w:snapToGrid w:val="0"/>
              <w:spacing w:after="0" w:line="240" w:lineRule="auto"/>
              <w:jc w:val="both"/>
              <w:rPr>
                <w:rFonts w:ascii="Times New Roman" w:hAnsi="Times New Roman"/>
                <w:sz w:val="24"/>
                <w:szCs w:val="24"/>
                <w:lang w:eastAsia="ar-SA"/>
              </w:rPr>
            </w:pPr>
            <w:r w:rsidRPr="005946DA">
              <w:rPr>
                <w:rFonts w:ascii="Times New Roman" w:eastAsia="Calibri" w:hAnsi="Times New Roman"/>
                <w:sz w:val="24"/>
                <w:szCs w:val="24"/>
                <w:lang w:eastAsia="ar-SA"/>
              </w:rPr>
              <w:t>10.1. Не вимагається</w:t>
            </w:r>
          </w:p>
        </w:tc>
      </w:tr>
    </w:tbl>
    <w:p w14:paraId="0AA9856E" w14:textId="77777777" w:rsidR="001A3359" w:rsidRDefault="001A3359">
      <w:pPr>
        <w:pStyle w:val="Pa95"/>
        <w:ind w:left="6521"/>
        <w:rPr>
          <w:rFonts w:ascii="Times New Roman" w:hAnsi="Times New Roman" w:cs="Times New Roman"/>
          <w:bCs/>
          <w:color w:val="000000"/>
          <w:lang w:val="uk-UA"/>
        </w:rPr>
      </w:pPr>
      <w:r>
        <w:rPr>
          <w:rFonts w:ascii="Times New Roman" w:hAnsi="Times New Roman" w:cs="Times New Roman"/>
          <w:bCs/>
          <w:color w:val="000000"/>
          <w:lang w:val="uk-UA"/>
        </w:rPr>
        <w:br w:type="page"/>
      </w:r>
    </w:p>
    <w:p w14:paraId="4B90B484" w14:textId="1868E1C2" w:rsidR="006922F4" w:rsidRPr="005946DA" w:rsidRDefault="0021204D">
      <w:pPr>
        <w:pStyle w:val="Pa95"/>
        <w:ind w:left="6521"/>
        <w:rPr>
          <w:rFonts w:ascii="Times New Roman" w:hAnsi="Times New Roman" w:cs="Times New Roman"/>
          <w:bCs/>
          <w:color w:val="000000"/>
          <w:lang w:val="uk-UA"/>
        </w:rPr>
      </w:pPr>
      <w:r w:rsidRPr="005946DA">
        <w:rPr>
          <w:rFonts w:ascii="Times New Roman" w:hAnsi="Times New Roman" w:cs="Times New Roman"/>
          <w:bCs/>
          <w:color w:val="000000"/>
          <w:lang w:val="uk-UA"/>
        </w:rPr>
        <w:t>Додаток 1</w:t>
      </w:r>
    </w:p>
    <w:p w14:paraId="0969FAB5" w14:textId="77777777" w:rsidR="006922F4" w:rsidRPr="005946DA" w:rsidRDefault="0021204D">
      <w:pPr>
        <w:pStyle w:val="Pa95"/>
        <w:ind w:left="6521"/>
        <w:rPr>
          <w:rFonts w:ascii="Times New Roman" w:hAnsi="Times New Roman" w:cs="Times New Roman"/>
          <w:bCs/>
          <w:color w:val="000000"/>
          <w:lang w:val="uk-UA"/>
        </w:rPr>
      </w:pPr>
      <w:r w:rsidRPr="005946DA">
        <w:rPr>
          <w:rFonts w:ascii="Times New Roman" w:hAnsi="Times New Roman" w:cs="Times New Roman"/>
          <w:bCs/>
          <w:color w:val="000000"/>
          <w:lang w:val="uk-UA"/>
        </w:rPr>
        <w:t>до Конкурсної документації</w:t>
      </w:r>
    </w:p>
    <w:p w14:paraId="41C3A18F" w14:textId="77777777" w:rsidR="006922F4" w:rsidRPr="005946DA" w:rsidRDefault="006922F4">
      <w:pPr>
        <w:pStyle w:val="Pa95"/>
        <w:jc w:val="center"/>
        <w:rPr>
          <w:rFonts w:ascii="Times New Roman" w:hAnsi="Times New Roman" w:cs="Times New Roman"/>
          <w:b/>
          <w:bCs/>
          <w:color w:val="000000"/>
          <w:lang w:val="uk-UA"/>
        </w:rPr>
      </w:pPr>
    </w:p>
    <w:p w14:paraId="0919C072" w14:textId="77777777" w:rsidR="006922F4" w:rsidRPr="005946DA" w:rsidRDefault="0021204D">
      <w:pPr>
        <w:pStyle w:val="Pa95"/>
        <w:jc w:val="center"/>
        <w:rPr>
          <w:rFonts w:ascii="Times New Roman" w:hAnsi="Times New Roman" w:cs="Times New Roman"/>
          <w:color w:val="000000"/>
          <w:lang w:val="uk-UA"/>
        </w:rPr>
      </w:pPr>
      <w:r w:rsidRPr="005946DA">
        <w:rPr>
          <w:rFonts w:ascii="Times New Roman" w:hAnsi="Times New Roman" w:cs="Times New Roman"/>
          <w:b/>
          <w:bCs/>
          <w:color w:val="000000"/>
          <w:lang w:val="uk-UA"/>
        </w:rPr>
        <w:t xml:space="preserve">ЗАЯВКА НА УЧАСТЬ У КОНКУРСІ </w:t>
      </w:r>
    </w:p>
    <w:p w14:paraId="3BF8928E" w14:textId="1484F565" w:rsidR="006922F4" w:rsidRPr="005946DA" w:rsidRDefault="0021204D">
      <w:pPr>
        <w:tabs>
          <w:tab w:val="left" w:pos="1134"/>
        </w:tabs>
        <w:spacing w:after="0" w:line="276" w:lineRule="auto"/>
        <w:jc w:val="center"/>
        <w:rPr>
          <w:rFonts w:ascii="Times New Roman" w:hAnsi="Times New Roman" w:cs="Times New Roman"/>
          <w:b/>
          <w:bCs/>
          <w:color w:val="000000"/>
          <w:sz w:val="24"/>
          <w:szCs w:val="24"/>
          <w:lang w:val="uk-UA"/>
        </w:rPr>
      </w:pPr>
      <w:r w:rsidRPr="005946DA">
        <w:rPr>
          <w:rFonts w:ascii="Times New Roman" w:hAnsi="Times New Roman" w:cs="Times New Roman"/>
          <w:b/>
          <w:bCs/>
          <w:color w:val="000000"/>
          <w:sz w:val="24"/>
          <w:szCs w:val="24"/>
          <w:lang w:val="uk-UA"/>
        </w:rPr>
        <w:t xml:space="preserve">з </w:t>
      </w:r>
      <w:r w:rsidR="00C350AF" w:rsidRPr="005946DA">
        <w:rPr>
          <w:rFonts w:ascii="Times New Roman" w:hAnsi="Times New Roman" w:cs="Times New Roman"/>
          <w:b/>
          <w:bCs/>
          <w:color w:val="000000"/>
          <w:sz w:val="24"/>
          <w:szCs w:val="24"/>
          <w:lang w:val="uk-UA"/>
        </w:rPr>
        <w:t>визначення</w:t>
      </w:r>
      <w:r w:rsidRPr="005946DA">
        <w:rPr>
          <w:rFonts w:ascii="Times New Roman" w:hAnsi="Times New Roman" w:cs="Times New Roman"/>
          <w:b/>
          <w:bCs/>
          <w:color w:val="000000"/>
          <w:sz w:val="24"/>
          <w:szCs w:val="24"/>
          <w:lang w:val="uk-UA"/>
        </w:rPr>
        <w:t xml:space="preserve"> приватного партнера для здійснення державно- приватного партнерства для реалізації </w:t>
      </w:r>
      <w:proofErr w:type="spellStart"/>
      <w:r w:rsidRPr="005946DA">
        <w:rPr>
          <w:rFonts w:ascii="Times New Roman" w:hAnsi="Times New Roman" w:cs="Times New Roman"/>
          <w:b/>
          <w:bCs/>
          <w:color w:val="000000"/>
          <w:sz w:val="24"/>
          <w:szCs w:val="24"/>
          <w:lang w:val="uk-UA"/>
        </w:rPr>
        <w:t>про</w:t>
      </w:r>
      <w:r w:rsidR="008E2E54" w:rsidRPr="005946DA">
        <w:rPr>
          <w:rFonts w:ascii="Times New Roman" w:hAnsi="Times New Roman" w:cs="Times New Roman"/>
          <w:b/>
          <w:bCs/>
          <w:color w:val="000000"/>
          <w:sz w:val="24"/>
          <w:szCs w:val="24"/>
          <w:lang w:val="uk-UA"/>
        </w:rPr>
        <w:t>є</w:t>
      </w:r>
      <w:r w:rsidRPr="005946DA">
        <w:rPr>
          <w:rFonts w:ascii="Times New Roman" w:hAnsi="Times New Roman" w:cs="Times New Roman"/>
          <w:b/>
          <w:bCs/>
          <w:color w:val="000000"/>
          <w:sz w:val="24"/>
          <w:szCs w:val="24"/>
          <w:lang w:val="uk-UA"/>
        </w:rPr>
        <w:t>кту</w:t>
      </w:r>
      <w:proofErr w:type="spellEnd"/>
      <w:r w:rsidRPr="005946DA">
        <w:rPr>
          <w:rFonts w:ascii="Times New Roman" w:hAnsi="Times New Roman" w:cs="Times New Roman"/>
          <w:b/>
          <w:bCs/>
          <w:color w:val="000000"/>
          <w:sz w:val="24"/>
          <w:szCs w:val="24"/>
          <w:lang w:val="uk-UA"/>
        </w:rPr>
        <w:t xml:space="preserve"> </w:t>
      </w:r>
      <w:r w:rsidR="006B35AF">
        <w:rPr>
          <w:rFonts w:ascii="Times New Roman" w:hAnsi="Times New Roman" w:cs="Times New Roman"/>
          <w:b/>
          <w:bCs/>
          <w:sz w:val="24"/>
          <w:szCs w:val="24"/>
          <w:shd w:val="clear" w:color="auto" w:fill="FFFFFF"/>
          <w:lang w:val="uk-UA"/>
        </w:rPr>
        <w:t>«</w:t>
      </w:r>
      <w:proofErr w:type="spellStart"/>
      <w:r w:rsidR="006B35AF">
        <w:rPr>
          <w:rFonts w:ascii="Times New Roman" w:hAnsi="Times New Roman" w:cs="Times New Roman"/>
          <w:b/>
          <w:bCs/>
          <w:sz w:val="24"/>
          <w:szCs w:val="24"/>
          <w:shd w:val="clear" w:color="auto" w:fill="FFFFFF"/>
          <w:lang w:val="uk-UA"/>
        </w:rPr>
        <w:t>Е</w:t>
      </w:r>
      <w:r w:rsidR="008E2E54" w:rsidRPr="005946DA">
        <w:rPr>
          <w:rFonts w:ascii="Times New Roman" w:hAnsi="Times New Roman" w:cs="Times New Roman"/>
          <w:b/>
          <w:bCs/>
          <w:color w:val="000000" w:themeColor="text1"/>
          <w:sz w:val="24"/>
          <w:szCs w:val="24"/>
          <w:lang w:val="uk-UA"/>
        </w:rPr>
        <w:t>нергопарк</w:t>
      </w:r>
      <w:proofErr w:type="spellEnd"/>
      <w:r w:rsidR="008E2E54" w:rsidRPr="005946DA">
        <w:rPr>
          <w:rFonts w:ascii="Times New Roman" w:hAnsi="Times New Roman" w:cs="Times New Roman"/>
          <w:b/>
          <w:bCs/>
          <w:color w:val="000000" w:themeColor="text1"/>
          <w:sz w:val="24"/>
          <w:szCs w:val="24"/>
          <w:lang w:val="uk-UA"/>
        </w:rPr>
        <w:t xml:space="preserve"> «Тернопіль</w:t>
      </w:r>
      <w:r w:rsidRPr="005946DA">
        <w:rPr>
          <w:rFonts w:ascii="Times New Roman" w:hAnsi="Times New Roman" w:cs="Times New Roman"/>
          <w:b/>
          <w:bCs/>
          <w:color w:val="000000" w:themeColor="text1"/>
          <w:sz w:val="24"/>
          <w:szCs w:val="24"/>
          <w:shd w:val="clear" w:color="auto" w:fill="FFFFFF"/>
          <w:lang w:val="uk-UA" w:eastAsia="ru-RU"/>
        </w:rPr>
        <w:t>»</w:t>
      </w:r>
    </w:p>
    <w:p w14:paraId="4A1B33D1" w14:textId="77777777" w:rsidR="006922F4" w:rsidRPr="005946DA" w:rsidRDefault="006922F4">
      <w:pPr>
        <w:rPr>
          <w:lang w:val="uk-UA"/>
        </w:rPr>
      </w:pPr>
    </w:p>
    <w:tbl>
      <w:tblPr>
        <w:tblW w:w="9977" w:type="dxa"/>
        <w:tblInd w:w="14" w:type="dxa"/>
        <w:tblLayout w:type="fixed"/>
        <w:tblLook w:val="0000" w:firstRow="0" w:lastRow="0" w:firstColumn="0" w:lastColumn="0" w:noHBand="0" w:noVBand="0"/>
      </w:tblPr>
      <w:tblGrid>
        <w:gridCol w:w="9977"/>
      </w:tblGrid>
      <w:tr w:rsidR="006922F4" w:rsidRPr="005946DA" w14:paraId="52ED07BC" w14:textId="77777777">
        <w:trPr>
          <w:trHeight w:val="949"/>
        </w:trPr>
        <w:tc>
          <w:tcPr>
            <w:tcW w:w="9977" w:type="dxa"/>
            <w:tcBorders>
              <w:top w:val="dotted" w:sz="12" w:space="0" w:color="000000"/>
              <w:left w:val="dotted" w:sz="12" w:space="0" w:color="000000"/>
              <w:bottom w:val="dotted" w:sz="12" w:space="0" w:color="000000"/>
              <w:right w:val="dotted" w:sz="12" w:space="0" w:color="000000"/>
            </w:tcBorders>
          </w:tcPr>
          <w:p w14:paraId="109FB7CA"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Повна назва Претендента: __________________________________________________________</w:t>
            </w:r>
          </w:p>
          <w:p w14:paraId="5A5A7235" w14:textId="77777777" w:rsidR="006922F4" w:rsidRPr="005946DA" w:rsidRDefault="0021204D">
            <w:pPr>
              <w:spacing w:after="0" w:line="240" w:lineRule="auto"/>
              <w:rPr>
                <w:lang w:val="uk-UA"/>
              </w:rPr>
            </w:pPr>
            <w:r w:rsidRPr="005946DA">
              <w:rPr>
                <w:lang w:val="uk-UA"/>
              </w:rPr>
              <w:t>_________________________________________________________________________________________</w:t>
            </w:r>
          </w:p>
          <w:p w14:paraId="5ADC5370"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Організаційно-правова форма _______________________________________________________</w:t>
            </w:r>
          </w:p>
          <w:p w14:paraId="5179D703"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Документ про державну реєстрацію юридичної особи (дата, місце та найменування органу реєстрації Претендента): ___________________________________________________________</w:t>
            </w:r>
          </w:p>
          <w:p w14:paraId="4A3A7A70" w14:textId="77777777" w:rsidR="006922F4" w:rsidRPr="005946DA" w:rsidRDefault="0021204D">
            <w:pPr>
              <w:spacing w:after="0" w:line="240" w:lineRule="auto"/>
              <w:rPr>
                <w:lang w:val="uk-UA"/>
              </w:rPr>
            </w:pPr>
            <w:r w:rsidRPr="005946DA">
              <w:rPr>
                <w:lang w:val="uk-UA"/>
              </w:rPr>
              <w:t>_________________________________________________________________________________________</w:t>
            </w:r>
          </w:p>
          <w:p w14:paraId="4077E731" w14:textId="77777777" w:rsidR="006922F4" w:rsidRPr="005946DA" w:rsidRDefault="006922F4">
            <w:pPr>
              <w:spacing w:after="0" w:line="240" w:lineRule="auto"/>
              <w:rPr>
                <w:lang w:val="uk-UA"/>
              </w:rPr>
            </w:pPr>
          </w:p>
        </w:tc>
      </w:tr>
      <w:tr w:rsidR="006922F4" w:rsidRPr="005946DA" w14:paraId="76F3ABE5" w14:textId="77777777">
        <w:trPr>
          <w:trHeight w:val="1076"/>
        </w:trPr>
        <w:tc>
          <w:tcPr>
            <w:tcW w:w="9977" w:type="dxa"/>
            <w:tcBorders>
              <w:top w:val="dotted" w:sz="12" w:space="0" w:color="000000"/>
              <w:left w:val="dotted" w:sz="12" w:space="0" w:color="000000"/>
              <w:bottom w:val="dotted" w:sz="12" w:space="0" w:color="000000"/>
              <w:right w:val="dotted" w:sz="12" w:space="0" w:color="000000"/>
            </w:tcBorders>
          </w:tcPr>
          <w:p w14:paraId="6A4E9554"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 xml:space="preserve">Юридична адреса: </w:t>
            </w:r>
          </w:p>
          <w:p w14:paraId="63C3B624"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__________________________________________________________________________________________________________________________________________________________________</w:t>
            </w:r>
          </w:p>
          <w:p w14:paraId="662F823B"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Фактична адреса:</w:t>
            </w:r>
          </w:p>
          <w:p w14:paraId="47A3F4A3"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__________________________________________________________________________________________________________________________________________________________________</w:t>
            </w:r>
          </w:p>
          <w:p w14:paraId="77ECFDEF"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Поштова адреса: __________________________________________________________________</w:t>
            </w:r>
          </w:p>
          <w:p w14:paraId="59D6A92B"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_________________________________________________________________________________</w:t>
            </w:r>
          </w:p>
          <w:p w14:paraId="1B24AD77" w14:textId="244B3D3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Телефон _____________________________</w:t>
            </w:r>
            <w:r w:rsidR="00FF2FF9" w:rsidRPr="005946DA">
              <w:rPr>
                <w:rFonts w:ascii="Times New Roman" w:hAnsi="Times New Roman" w:cs="Times New Roman"/>
                <w:color w:val="000000"/>
                <w:lang w:val="uk-UA"/>
              </w:rPr>
              <w:t xml:space="preserve"> </w:t>
            </w:r>
            <w:r w:rsidRPr="005946DA">
              <w:rPr>
                <w:rFonts w:ascii="Times New Roman" w:hAnsi="Times New Roman" w:cs="Times New Roman"/>
                <w:color w:val="000000"/>
                <w:lang w:val="uk-UA"/>
              </w:rPr>
              <w:t>Ел. пошта _______________________________</w:t>
            </w:r>
          </w:p>
          <w:p w14:paraId="691F75B6" w14:textId="77777777" w:rsidR="006922F4" w:rsidRPr="005946DA" w:rsidRDefault="006922F4">
            <w:pPr>
              <w:rPr>
                <w:lang w:val="uk-UA"/>
              </w:rPr>
            </w:pPr>
          </w:p>
        </w:tc>
      </w:tr>
      <w:tr w:rsidR="006922F4" w:rsidRPr="005946DA" w14:paraId="4CCFB6ED" w14:textId="77777777">
        <w:trPr>
          <w:trHeight w:val="703"/>
        </w:trPr>
        <w:tc>
          <w:tcPr>
            <w:tcW w:w="9977" w:type="dxa"/>
            <w:tcBorders>
              <w:top w:val="dotted" w:sz="12" w:space="0" w:color="000000"/>
              <w:left w:val="dotted" w:sz="12" w:space="0" w:color="000000"/>
              <w:bottom w:val="dotted" w:sz="12" w:space="0" w:color="000000"/>
              <w:right w:val="dotted" w:sz="12" w:space="0" w:color="000000"/>
            </w:tcBorders>
          </w:tcPr>
          <w:p w14:paraId="7D1655CA"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 xml:space="preserve">Загальні відомості про посадових осіб претендента: </w:t>
            </w:r>
          </w:p>
          <w:p w14:paraId="5CE63246"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__________________________________________________________________________________________________________________________________________________________________</w:t>
            </w:r>
          </w:p>
          <w:p w14:paraId="06238611"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 xml:space="preserve">Дані про уповноважену Претендента особу, що підписала заявку </w:t>
            </w:r>
          </w:p>
          <w:p w14:paraId="1BDAFD77" w14:textId="77777777" w:rsidR="006922F4" w:rsidRPr="005946DA" w:rsidRDefault="0021204D">
            <w:pPr>
              <w:pStyle w:val="Pa5"/>
              <w:spacing w:line="240" w:lineRule="auto"/>
              <w:jc w:val="both"/>
              <w:rPr>
                <w:rFonts w:ascii="Times New Roman" w:hAnsi="Times New Roman" w:cs="Times New Roman"/>
                <w:color w:val="000000"/>
                <w:lang w:val="uk-UA"/>
              </w:rPr>
            </w:pPr>
            <w:r w:rsidRPr="005946DA">
              <w:rPr>
                <w:rFonts w:ascii="Times New Roman" w:hAnsi="Times New Roman" w:cs="Times New Roman"/>
                <w:color w:val="000000"/>
                <w:lang w:val="uk-UA"/>
              </w:rPr>
              <w:t>__________________________________________________________________________________________________________________________________________________________________</w:t>
            </w:r>
          </w:p>
          <w:p w14:paraId="3B3A760D" w14:textId="77777777" w:rsidR="006922F4" w:rsidRPr="005946DA" w:rsidRDefault="006922F4">
            <w:pPr>
              <w:rPr>
                <w:lang w:val="uk-UA"/>
              </w:rPr>
            </w:pPr>
          </w:p>
        </w:tc>
      </w:tr>
    </w:tbl>
    <w:p w14:paraId="57A972A5" w14:textId="77777777" w:rsidR="006922F4" w:rsidRPr="005946DA" w:rsidRDefault="006922F4">
      <w:pPr>
        <w:spacing w:after="0" w:line="240" w:lineRule="auto"/>
        <w:jc w:val="both"/>
        <w:rPr>
          <w:rFonts w:ascii="Times New Roman" w:hAnsi="Times New Roman" w:cs="Times New Roman"/>
          <w:color w:val="000000"/>
          <w:sz w:val="23"/>
          <w:szCs w:val="23"/>
          <w:lang w:val="uk-UA"/>
        </w:rPr>
      </w:pPr>
    </w:p>
    <w:p w14:paraId="1AA007E6"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 xml:space="preserve">Ця Заявка виражає намір ______________________________________________________________ </w:t>
      </w:r>
    </w:p>
    <w:p w14:paraId="085BC1DF" w14:textId="3320ED3C" w:rsidR="006922F4" w:rsidRPr="005946DA" w:rsidRDefault="00FF2FF9">
      <w:pPr>
        <w:spacing w:after="0" w:line="240" w:lineRule="auto"/>
        <w:jc w:val="both"/>
        <w:rPr>
          <w:rFonts w:ascii="Times New Roman" w:hAnsi="Times New Roman" w:cs="Times New Roman"/>
          <w:color w:val="000000"/>
          <w:sz w:val="16"/>
          <w:szCs w:val="16"/>
          <w:lang w:val="uk-UA"/>
        </w:rPr>
      </w:pPr>
      <w:r w:rsidRPr="005946DA">
        <w:rPr>
          <w:rFonts w:ascii="Times New Roman" w:hAnsi="Times New Roman" w:cs="Times New Roman"/>
          <w:color w:val="000000"/>
          <w:sz w:val="23"/>
          <w:szCs w:val="23"/>
          <w:lang w:val="uk-UA"/>
        </w:rPr>
        <w:t xml:space="preserve"> </w:t>
      </w:r>
      <w:r w:rsidR="0021204D" w:rsidRPr="005946DA">
        <w:rPr>
          <w:rFonts w:ascii="Times New Roman" w:hAnsi="Times New Roman" w:cs="Times New Roman"/>
          <w:color w:val="000000"/>
          <w:sz w:val="23"/>
          <w:szCs w:val="23"/>
          <w:lang w:val="uk-UA"/>
        </w:rPr>
        <w:t>(</w:t>
      </w:r>
      <w:r w:rsidR="0021204D" w:rsidRPr="005946DA">
        <w:rPr>
          <w:rFonts w:ascii="Times New Roman" w:hAnsi="Times New Roman" w:cs="Times New Roman"/>
          <w:color w:val="000000"/>
          <w:sz w:val="16"/>
          <w:szCs w:val="16"/>
          <w:lang w:val="uk-UA"/>
        </w:rPr>
        <w:t xml:space="preserve">назва Претендента) </w:t>
      </w:r>
    </w:p>
    <w:p w14:paraId="43294E25" w14:textId="6FDE841B" w:rsidR="006922F4" w:rsidRPr="005946DA" w:rsidRDefault="0021204D">
      <w:pPr>
        <w:tabs>
          <w:tab w:val="left" w:pos="1134"/>
        </w:tabs>
        <w:spacing w:after="0" w:line="276"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 xml:space="preserve">взяти участь у конкурсі з </w:t>
      </w:r>
      <w:r w:rsidR="00C350AF" w:rsidRPr="005946DA">
        <w:rPr>
          <w:rFonts w:ascii="Times New Roman" w:hAnsi="Times New Roman" w:cs="Times New Roman"/>
          <w:color w:val="000000"/>
          <w:sz w:val="23"/>
          <w:szCs w:val="23"/>
          <w:lang w:val="uk-UA"/>
        </w:rPr>
        <w:t>визначення</w:t>
      </w:r>
      <w:r w:rsidRPr="005946DA">
        <w:rPr>
          <w:rFonts w:ascii="Times New Roman" w:hAnsi="Times New Roman" w:cs="Times New Roman"/>
          <w:color w:val="000000"/>
          <w:sz w:val="23"/>
          <w:szCs w:val="23"/>
          <w:lang w:val="uk-UA"/>
        </w:rPr>
        <w:t xml:space="preserve"> приватного партнера для здійснення державно-приватного партнерства для реалізації </w:t>
      </w:r>
      <w:proofErr w:type="spellStart"/>
      <w:r w:rsidRPr="005946DA">
        <w:rPr>
          <w:rFonts w:ascii="Times New Roman" w:hAnsi="Times New Roman" w:cs="Times New Roman"/>
          <w:color w:val="000000"/>
          <w:sz w:val="23"/>
          <w:szCs w:val="23"/>
          <w:lang w:val="uk-UA"/>
        </w:rPr>
        <w:t>про</w:t>
      </w:r>
      <w:r w:rsidR="002E6B71" w:rsidRPr="005946DA">
        <w:rPr>
          <w:rFonts w:ascii="Times New Roman" w:hAnsi="Times New Roman" w:cs="Times New Roman"/>
          <w:color w:val="000000"/>
          <w:sz w:val="23"/>
          <w:szCs w:val="23"/>
          <w:lang w:val="uk-UA"/>
        </w:rPr>
        <w:t>є</w:t>
      </w:r>
      <w:r w:rsidRPr="005946DA">
        <w:rPr>
          <w:rFonts w:ascii="Times New Roman" w:hAnsi="Times New Roman" w:cs="Times New Roman"/>
          <w:color w:val="000000"/>
          <w:sz w:val="23"/>
          <w:szCs w:val="23"/>
          <w:lang w:val="uk-UA"/>
        </w:rPr>
        <w:t>кту</w:t>
      </w:r>
      <w:proofErr w:type="spellEnd"/>
      <w:r w:rsidRPr="005946DA">
        <w:rPr>
          <w:rFonts w:ascii="Times New Roman" w:hAnsi="Times New Roman" w:cs="Times New Roman"/>
          <w:color w:val="000000"/>
          <w:sz w:val="23"/>
          <w:szCs w:val="23"/>
          <w:lang w:val="uk-UA"/>
        </w:rPr>
        <w:t xml:space="preserve"> </w:t>
      </w:r>
      <w:r w:rsidR="006B35AF">
        <w:rPr>
          <w:rFonts w:ascii="Times New Roman" w:hAnsi="Times New Roman" w:cs="Times New Roman"/>
          <w:color w:val="000000"/>
          <w:sz w:val="23"/>
          <w:szCs w:val="23"/>
          <w:lang w:val="uk-UA"/>
        </w:rPr>
        <w:t>«</w:t>
      </w:r>
      <w:proofErr w:type="spellStart"/>
      <w:r w:rsidR="006B35AF">
        <w:rPr>
          <w:rFonts w:ascii="Times New Roman" w:hAnsi="Times New Roman" w:cs="Times New Roman"/>
          <w:color w:val="000000"/>
          <w:sz w:val="23"/>
          <w:szCs w:val="23"/>
          <w:lang w:val="uk-UA"/>
        </w:rPr>
        <w:t>Е</w:t>
      </w:r>
      <w:r w:rsidR="002E6B71" w:rsidRPr="005946DA">
        <w:rPr>
          <w:rFonts w:ascii="Times New Roman" w:hAnsi="Times New Roman" w:cs="Times New Roman"/>
          <w:color w:val="000000"/>
          <w:sz w:val="23"/>
          <w:szCs w:val="23"/>
          <w:lang w:val="uk-UA"/>
        </w:rPr>
        <w:t>нергопарк</w:t>
      </w:r>
      <w:proofErr w:type="spellEnd"/>
      <w:r w:rsidR="002E6B71" w:rsidRPr="005946DA">
        <w:rPr>
          <w:rFonts w:ascii="Times New Roman" w:hAnsi="Times New Roman" w:cs="Times New Roman"/>
          <w:color w:val="000000"/>
          <w:sz w:val="23"/>
          <w:szCs w:val="23"/>
          <w:lang w:val="uk-UA"/>
        </w:rPr>
        <w:t xml:space="preserve"> «Тернопіль</w:t>
      </w:r>
      <w:r w:rsidRPr="005946DA">
        <w:rPr>
          <w:rFonts w:ascii="Times New Roman" w:hAnsi="Times New Roman" w:cs="Times New Roman"/>
          <w:color w:val="000000"/>
          <w:sz w:val="23"/>
          <w:szCs w:val="23"/>
          <w:lang w:val="uk-UA"/>
        </w:rPr>
        <w:t>», що проводиться згідно порядку та на умовах, зазначених у Оголошенні про проведення конкурсу, що опубліковано в ________________ № ______ від ________________.</w:t>
      </w:r>
    </w:p>
    <w:p w14:paraId="22A7BBE2"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 xml:space="preserve">Заявка складена у двох екземплярах, один екземпляр для Претендента, інший – для Конкурсної комісії. </w:t>
      </w:r>
    </w:p>
    <w:p w14:paraId="17DF89CC" w14:textId="77777777" w:rsidR="006922F4" w:rsidRPr="005946DA" w:rsidRDefault="006922F4">
      <w:pPr>
        <w:spacing w:after="0" w:line="240" w:lineRule="auto"/>
        <w:jc w:val="both"/>
        <w:rPr>
          <w:rFonts w:ascii="Times New Roman" w:hAnsi="Times New Roman" w:cs="Times New Roman"/>
          <w:color w:val="000000"/>
          <w:sz w:val="23"/>
          <w:szCs w:val="23"/>
          <w:lang w:val="uk-UA"/>
        </w:rPr>
      </w:pPr>
    </w:p>
    <w:p w14:paraId="75B60F87"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Претендент/уповноважена особа Претендента __________________ /________________________/</w:t>
      </w:r>
    </w:p>
    <w:p w14:paraId="647EA5A0" w14:textId="3BDBC871" w:rsidR="006922F4" w:rsidRPr="005946DA" w:rsidRDefault="00FF2FF9">
      <w:pPr>
        <w:spacing w:after="0" w:line="240" w:lineRule="auto"/>
        <w:jc w:val="both"/>
        <w:rPr>
          <w:rFonts w:ascii="Times New Roman" w:hAnsi="Times New Roman" w:cs="Times New Roman"/>
          <w:color w:val="000000"/>
          <w:sz w:val="16"/>
          <w:szCs w:val="16"/>
          <w:lang w:val="uk-UA"/>
        </w:rPr>
      </w:pPr>
      <w:r w:rsidRPr="005946DA">
        <w:rPr>
          <w:rFonts w:ascii="Times New Roman" w:hAnsi="Times New Roman" w:cs="Times New Roman"/>
          <w:color w:val="000000"/>
          <w:sz w:val="16"/>
          <w:szCs w:val="16"/>
          <w:lang w:val="uk-UA"/>
        </w:rPr>
        <w:t xml:space="preserve"> </w:t>
      </w:r>
      <w:r w:rsidR="0021204D" w:rsidRPr="005946DA">
        <w:rPr>
          <w:rFonts w:ascii="Times New Roman" w:hAnsi="Times New Roman" w:cs="Times New Roman"/>
          <w:color w:val="000000"/>
          <w:sz w:val="16"/>
          <w:szCs w:val="16"/>
          <w:lang w:val="uk-UA"/>
        </w:rPr>
        <w:t>М.П.(у разі використання)</w:t>
      </w:r>
      <w:r w:rsidRPr="005946DA">
        <w:rPr>
          <w:rFonts w:ascii="Times New Roman" w:hAnsi="Times New Roman" w:cs="Times New Roman"/>
          <w:color w:val="000000"/>
          <w:sz w:val="16"/>
          <w:szCs w:val="16"/>
          <w:lang w:val="uk-UA"/>
        </w:rPr>
        <w:t xml:space="preserve"> </w:t>
      </w:r>
      <w:r w:rsidR="0021204D" w:rsidRPr="005946DA">
        <w:rPr>
          <w:rFonts w:ascii="Times New Roman" w:hAnsi="Times New Roman" w:cs="Times New Roman"/>
          <w:color w:val="000000"/>
          <w:sz w:val="16"/>
          <w:szCs w:val="16"/>
          <w:lang w:val="uk-UA"/>
        </w:rPr>
        <w:t>підпис</w:t>
      </w:r>
      <w:r w:rsidRPr="005946DA">
        <w:rPr>
          <w:rFonts w:ascii="Times New Roman" w:hAnsi="Times New Roman" w:cs="Times New Roman"/>
          <w:color w:val="000000"/>
          <w:sz w:val="16"/>
          <w:szCs w:val="16"/>
          <w:lang w:val="uk-UA"/>
        </w:rPr>
        <w:t xml:space="preserve"> </w:t>
      </w:r>
      <w:r w:rsidR="0021204D" w:rsidRPr="005946DA">
        <w:rPr>
          <w:rFonts w:ascii="Times New Roman" w:hAnsi="Times New Roman" w:cs="Times New Roman"/>
          <w:color w:val="000000"/>
          <w:sz w:val="16"/>
          <w:szCs w:val="16"/>
          <w:lang w:val="uk-UA"/>
        </w:rPr>
        <w:t>Ім’я та Прізвище</w:t>
      </w:r>
    </w:p>
    <w:p w14:paraId="69A4E76E"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«_____» ____________ 20 _____ року</w:t>
      </w:r>
    </w:p>
    <w:p w14:paraId="764F4DE9" w14:textId="77777777" w:rsidR="006922F4" w:rsidRPr="005946DA" w:rsidRDefault="006922F4">
      <w:pPr>
        <w:spacing w:after="0" w:line="240" w:lineRule="auto"/>
        <w:jc w:val="both"/>
        <w:rPr>
          <w:rFonts w:ascii="Times New Roman" w:hAnsi="Times New Roman" w:cs="Times New Roman"/>
          <w:color w:val="000000"/>
          <w:sz w:val="23"/>
          <w:szCs w:val="23"/>
          <w:lang w:val="uk-UA"/>
        </w:rPr>
      </w:pPr>
    </w:p>
    <w:p w14:paraId="5B6CD383"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 xml:space="preserve">До заявки додаються: (повний перелік додатків): </w:t>
      </w:r>
    </w:p>
    <w:p w14:paraId="78FB29C5"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___________________________________________________________________________________</w:t>
      </w:r>
    </w:p>
    <w:p w14:paraId="567E5AF5"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___________________________________________________________________________________</w:t>
      </w:r>
    </w:p>
    <w:p w14:paraId="48745487"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___________________________________________________________________________________</w:t>
      </w:r>
    </w:p>
    <w:p w14:paraId="31DB8B9F" w14:textId="77777777" w:rsidR="006922F4" w:rsidRPr="005946DA" w:rsidRDefault="0021204D">
      <w:pPr>
        <w:spacing w:after="0" w:line="240" w:lineRule="auto"/>
        <w:jc w:val="both"/>
        <w:rPr>
          <w:rFonts w:ascii="Times New Roman" w:hAnsi="Times New Roman" w:cs="Times New Roman"/>
          <w:color w:val="000000"/>
          <w:sz w:val="23"/>
          <w:szCs w:val="23"/>
          <w:lang w:val="uk-UA"/>
        </w:rPr>
      </w:pPr>
      <w:r w:rsidRPr="005946DA">
        <w:rPr>
          <w:rFonts w:ascii="Times New Roman" w:hAnsi="Times New Roman" w:cs="Times New Roman"/>
          <w:color w:val="000000"/>
          <w:sz w:val="23"/>
          <w:szCs w:val="23"/>
          <w:lang w:val="uk-UA"/>
        </w:rPr>
        <w:t>___________________________________________________________________________________</w:t>
      </w:r>
    </w:p>
    <w:p w14:paraId="4E881EAA" w14:textId="77777777" w:rsidR="006922F4" w:rsidRPr="005946DA" w:rsidRDefault="0021204D">
      <w:pPr>
        <w:spacing w:line="240" w:lineRule="auto"/>
        <w:jc w:val="center"/>
        <w:rPr>
          <w:rFonts w:ascii="Times New Roman" w:hAnsi="Times New Roman" w:cs="Times New Roman"/>
          <w:color w:val="000000"/>
          <w:sz w:val="16"/>
          <w:szCs w:val="16"/>
          <w:lang w:val="uk-UA"/>
        </w:rPr>
      </w:pPr>
      <w:r w:rsidRPr="005946DA">
        <w:rPr>
          <w:rFonts w:ascii="Times New Roman" w:hAnsi="Times New Roman" w:cs="Times New Roman"/>
          <w:color w:val="000000"/>
          <w:sz w:val="16"/>
          <w:szCs w:val="16"/>
          <w:lang w:val="uk-UA"/>
        </w:rPr>
        <w:t xml:space="preserve"> (заповнюється Претендентом)</w:t>
      </w:r>
    </w:p>
    <w:tbl>
      <w:tblPr>
        <w:tblStyle w:val="aff0"/>
        <w:tblW w:w="9608" w:type="dxa"/>
        <w:tblInd w:w="123" w:type="dxa"/>
        <w:tblLayout w:type="fixed"/>
        <w:tblLook w:val="04A0" w:firstRow="1" w:lastRow="0" w:firstColumn="1" w:lastColumn="0" w:noHBand="0" w:noVBand="1"/>
      </w:tblPr>
      <w:tblGrid>
        <w:gridCol w:w="9608"/>
      </w:tblGrid>
      <w:tr w:rsidR="006922F4" w:rsidRPr="005946DA" w14:paraId="3E7BB858" w14:textId="77777777">
        <w:tc>
          <w:tcPr>
            <w:tcW w:w="9608" w:type="dxa"/>
            <w:tcBorders>
              <w:top w:val="dotted" w:sz="12" w:space="0" w:color="000000"/>
              <w:left w:val="dotted" w:sz="12" w:space="0" w:color="000000"/>
              <w:bottom w:val="dotted" w:sz="12" w:space="0" w:color="000000"/>
              <w:right w:val="dotted" w:sz="12" w:space="0" w:color="000000"/>
            </w:tcBorders>
          </w:tcPr>
          <w:p w14:paraId="570D39AC" w14:textId="77777777" w:rsidR="006922F4" w:rsidRPr="005946DA" w:rsidRDefault="0021204D">
            <w:pPr>
              <w:spacing w:before="80" w:after="0" w:line="240" w:lineRule="auto"/>
              <w:jc w:val="both"/>
              <w:rPr>
                <w:rFonts w:ascii="Times New Roman" w:hAnsi="Times New Roman" w:cs="Times New Roman"/>
                <w:color w:val="000000"/>
                <w:sz w:val="24"/>
                <w:szCs w:val="24"/>
              </w:rPr>
            </w:pPr>
            <w:r w:rsidRPr="005946DA">
              <w:rPr>
                <w:rFonts w:ascii="Times New Roman" w:eastAsia="Calibri" w:hAnsi="Times New Roman" w:cs="Times New Roman"/>
                <w:color w:val="000000"/>
                <w:sz w:val="24"/>
                <w:szCs w:val="24"/>
              </w:rPr>
              <w:t xml:space="preserve">№ заявки ___________ </w:t>
            </w:r>
          </w:p>
          <w:p w14:paraId="316A5420" w14:textId="5D6B5FF8" w:rsidR="006922F4" w:rsidRPr="005946DA" w:rsidRDefault="0021204D">
            <w:pPr>
              <w:spacing w:before="80" w:after="0" w:line="240" w:lineRule="auto"/>
              <w:jc w:val="both"/>
              <w:rPr>
                <w:rFonts w:ascii="Times New Roman" w:hAnsi="Times New Roman" w:cs="Times New Roman"/>
                <w:color w:val="000000"/>
                <w:sz w:val="24"/>
                <w:szCs w:val="24"/>
              </w:rPr>
            </w:pPr>
            <w:r w:rsidRPr="005946DA">
              <w:rPr>
                <w:rFonts w:ascii="Times New Roman" w:eastAsia="Calibri" w:hAnsi="Times New Roman" w:cs="Times New Roman"/>
                <w:color w:val="000000"/>
                <w:sz w:val="24"/>
                <w:szCs w:val="24"/>
              </w:rPr>
              <w:t>Заявка зареєстрована «____» ___________ 20 _____ року</w:t>
            </w:r>
            <w:r w:rsidR="00FF2FF9" w:rsidRPr="005946DA">
              <w:rPr>
                <w:rFonts w:ascii="Times New Roman" w:eastAsia="Calibri" w:hAnsi="Times New Roman" w:cs="Times New Roman"/>
                <w:color w:val="000000"/>
                <w:sz w:val="24"/>
                <w:szCs w:val="24"/>
              </w:rPr>
              <w:t xml:space="preserve"> </w:t>
            </w:r>
            <w:r w:rsidRPr="005946DA">
              <w:rPr>
                <w:rFonts w:ascii="Times New Roman" w:eastAsia="Calibri" w:hAnsi="Times New Roman" w:cs="Times New Roman"/>
                <w:color w:val="000000"/>
                <w:sz w:val="24"/>
                <w:szCs w:val="24"/>
              </w:rPr>
              <w:t>________ год. _____ хв.</w:t>
            </w:r>
          </w:p>
          <w:p w14:paraId="572A24E4" w14:textId="77777777" w:rsidR="006922F4" w:rsidRPr="005946DA" w:rsidRDefault="0021204D">
            <w:pPr>
              <w:spacing w:before="80" w:after="0" w:line="240" w:lineRule="auto"/>
              <w:jc w:val="both"/>
              <w:rPr>
                <w:rFonts w:ascii="Times New Roman" w:hAnsi="Times New Roman" w:cs="Times New Roman"/>
                <w:color w:val="000000"/>
                <w:sz w:val="24"/>
                <w:szCs w:val="24"/>
              </w:rPr>
            </w:pPr>
            <w:r w:rsidRPr="005946DA">
              <w:rPr>
                <w:rFonts w:ascii="Times New Roman" w:eastAsia="Calibri" w:hAnsi="Times New Roman" w:cs="Times New Roman"/>
                <w:color w:val="000000"/>
                <w:sz w:val="24"/>
                <w:szCs w:val="24"/>
              </w:rPr>
              <w:t>Заявку зареєстрував:</w:t>
            </w:r>
          </w:p>
          <w:p w14:paraId="06D633CC" w14:textId="77777777" w:rsidR="006922F4" w:rsidRPr="005946DA" w:rsidRDefault="0021204D">
            <w:pPr>
              <w:spacing w:after="0" w:line="240" w:lineRule="auto"/>
              <w:jc w:val="both"/>
              <w:rPr>
                <w:rFonts w:ascii="Times New Roman" w:hAnsi="Times New Roman" w:cs="Times New Roman"/>
                <w:color w:val="000000"/>
                <w:sz w:val="23"/>
                <w:szCs w:val="23"/>
              </w:rPr>
            </w:pPr>
            <w:r w:rsidRPr="005946DA">
              <w:rPr>
                <w:rFonts w:ascii="Times New Roman" w:eastAsia="Calibri" w:hAnsi="Times New Roman" w:cs="Times New Roman"/>
                <w:color w:val="000000"/>
                <w:sz w:val="24"/>
                <w:szCs w:val="24"/>
              </w:rPr>
              <w:t>С</w:t>
            </w:r>
            <w:r w:rsidRPr="005946DA">
              <w:rPr>
                <w:rFonts w:ascii="Times New Roman" w:eastAsia="Calibri" w:hAnsi="Times New Roman" w:cs="Times New Roman"/>
                <w:sz w:val="24"/>
                <w:szCs w:val="24"/>
              </w:rPr>
              <w:t xml:space="preserve">екретар Конкурсної комісії </w:t>
            </w:r>
            <w:r w:rsidRPr="005946DA">
              <w:rPr>
                <w:rFonts w:ascii="Times New Roman" w:eastAsia="Calibri" w:hAnsi="Times New Roman" w:cs="Times New Roman"/>
                <w:color w:val="000000"/>
                <w:sz w:val="23"/>
                <w:szCs w:val="23"/>
              </w:rPr>
              <w:t xml:space="preserve">_____________________________ /______________________/ </w:t>
            </w:r>
          </w:p>
          <w:p w14:paraId="628DBAFA" w14:textId="72CF3D0E" w:rsidR="006922F4" w:rsidRPr="005946DA" w:rsidRDefault="0021204D">
            <w:pPr>
              <w:spacing w:after="0" w:line="240" w:lineRule="auto"/>
              <w:jc w:val="both"/>
              <w:rPr>
                <w:rFonts w:ascii="Times New Roman" w:hAnsi="Times New Roman" w:cs="Times New Roman"/>
                <w:color w:val="000000"/>
                <w:sz w:val="16"/>
                <w:szCs w:val="16"/>
              </w:rPr>
            </w:pPr>
            <w:r w:rsidRPr="005946DA">
              <w:rPr>
                <w:rFonts w:ascii="Times New Roman" w:eastAsia="Calibri" w:hAnsi="Times New Roman" w:cs="Times New Roman"/>
                <w:color w:val="000000"/>
                <w:sz w:val="16"/>
                <w:szCs w:val="16"/>
              </w:rPr>
              <w:t>.</w:t>
            </w:r>
            <w:r w:rsidR="00FF2FF9" w:rsidRPr="005946DA">
              <w:rPr>
                <w:rFonts w:ascii="Times New Roman" w:eastAsia="Calibri" w:hAnsi="Times New Roman" w:cs="Times New Roman"/>
                <w:color w:val="000000"/>
                <w:sz w:val="16"/>
                <w:szCs w:val="16"/>
              </w:rPr>
              <w:t xml:space="preserve"> </w:t>
            </w:r>
            <w:r w:rsidRPr="005946DA">
              <w:rPr>
                <w:rFonts w:ascii="Times New Roman" w:eastAsia="Calibri" w:hAnsi="Times New Roman" w:cs="Times New Roman"/>
                <w:color w:val="000000"/>
                <w:sz w:val="16"/>
                <w:szCs w:val="16"/>
              </w:rPr>
              <w:t>підпис</w:t>
            </w:r>
            <w:r w:rsidR="00FF2FF9" w:rsidRPr="005946DA">
              <w:rPr>
                <w:rFonts w:ascii="Times New Roman" w:eastAsia="Calibri" w:hAnsi="Times New Roman" w:cs="Times New Roman"/>
                <w:color w:val="000000"/>
                <w:sz w:val="16"/>
                <w:szCs w:val="16"/>
              </w:rPr>
              <w:t xml:space="preserve"> </w:t>
            </w:r>
            <w:r w:rsidRPr="005946DA">
              <w:rPr>
                <w:rFonts w:ascii="Times New Roman" w:eastAsia="Calibri" w:hAnsi="Times New Roman" w:cs="Times New Roman"/>
                <w:color w:val="000000"/>
                <w:sz w:val="16"/>
                <w:szCs w:val="16"/>
              </w:rPr>
              <w:t>Ім’я та Прізвище</w:t>
            </w:r>
          </w:p>
          <w:p w14:paraId="724AE68E" w14:textId="77777777" w:rsidR="006922F4" w:rsidRPr="005946DA" w:rsidRDefault="006922F4">
            <w:pPr>
              <w:spacing w:before="80" w:after="0" w:line="240" w:lineRule="auto"/>
              <w:jc w:val="both"/>
              <w:rPr>
                <w:rFonts w:ascii="Myriad Pro" w:hAnsi="Myriad Pro" w:cs="Myriad Pro"/>
                <w:color w:val="000000"/>
                <w:sz w:val="23"/>
                <w:szCs w:val="23"/>
              </w:rPr>
            </w:pPr>
          </w:p>
        </w:tc>
      </w:tr>
    </w:tbl>
    <w:p w14:paraId="2B5BCB08" w14:textId="77777777" w:rsidR="006922F4" w:rsidRPr="005946DA" w:rsidRDefault="006922F4">
      <w:pPr>
        <w:spacing w:line="240" w:lineRule="auto"/>
        <w:jc w:val="center"/>
        <w:rPr>
          <w:rFonts w:ascii="Times New Roman" w:hAnsi="Times New Roman" w:cs="Times New Roman"/>
          <w:sz w:val="16"/>
          <w:szCs w:val="16"/>
          <w:lang w:val="uk-UA"/>
        </w:rPr>
      </w:pPr>
    </w:p>
    <w:p w14:paraId="7B88BB2F" w14:textId="77777777" w:rsidR="006922F4" w:rsidRPr="005946DA" w:rsidRDefault="006922F4">
      <w:pPr>
        <w:spacing w:after="0" w:line="264" w:lineRule="auto"/>
        <w:ind w:hanging="77"/>
        <w:rPr>
          <w:rFonts w:ascii="Times New Roman" w:hAnsi="Times New Roman" w:cs="Times New Roman"/>
          <w:sz w:val="24"/>
          <w:szCs w:val="24"/>
          <w:lang w:val="uk-UA"/>
        </w:rPr>
      </w:pPr>
    </w:p>
    <w:p w14:paraId="4781ECA4" w14:textId="25516D2E" w:rsidR="006922F4" w:rsidRPr="001A3359" w:rsidRDefault="006922F4" w:rsidP="001A3359">
      <w:pPr>
        <w:spacing w:after="0" w:line="264" w:lineRule="auto"/>
        <w:rPr>
          <w:rFonts w:ascii="Times New Roman" w:hAnsi="Times New Roman" w:cs="Times New Roman"/>
          <w:sz w:val="24"/>
          <w:szCs w:val="24"/>
          <w:lang w:val="uk-UA"/>
        </w:rPr>
      </w:pPr>
    </w:p>
    <w:sectPr w:rsidR="006922F4" w:rsidRPr="001A3359" w:rsidSect="001A3359">
      <w:headerReference w:type="default" r:id="rId8"/>
      <w:footerReference w:type="default" r:id="rId9"/>
      <w:headerReference w:type="first" r:id="rId10"/>
      <w:footerReference w:type="first" r:id="rId11"/>
      <w:pgSz w:w="11906" w:h="16838"/>
      <w:pgMar w:top="1134" w:right="567" w:bottom="1191" w:left="1701" w:header="567" w:footer="1134"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4F34" w14:textId="77777777" w:rsidR="00C1074C" w:rsidRDefault="00C1074C">
      <w:pPr>
        <w:spacing w:after="0" w:line="240" w:lineRule="auto"/>
      </w:pPr>
      <w:r>
        <w:separator/>
      </w:r>
    </w:p>
  </w:endnote>
  <w:endnote w:type="continuationSeparator" w:id="0">
    <w:p w14:paraId="4F3D1535" w14:textId="77777777" w:rsidR="00C1074C" w:rsidRDefault="00C1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Segoe UI"/>
    <w:charset w:val="01"/>
    <w:family w:val="swiss"/>
    <w:pitch w:val="variable"/>
  </w:font>
  <w:font w:name="TimesNewRomanPSMT">
    <w:altName w:val="Times New Roman"/>
    <w:charset w:val="01"/>
    <w:family w:val="roman"/>
    <w:pitch w:val="variable"/>
    <w:sig w:usb0="00000003"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1816" w14:textId="77777777" w:rsidR="006922F4" w:rsidRDefault="006922F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5572" w14:textId="77777777" w:rsidR="006922F4" w:rsidRDefault="00692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35F9" w14:textId="77777777" w:rsidR="00C1074C" w:rsidRDefault="00C1074C">
      <w:pPr>
        <w:spacing w:after="0" w:line="240" w:lineRule="auto"/>
      </w:pPr>
      <w:r>
        <w:separator/>
      </w:r>
    </w:p>
  </w:footnote>
  <w:footnote w:type="continuationSeparator" w:id="0">
    <w:p w14:paraId="751B7BE9" w14:textId="77777777" w:rsidR="00C1074C" w:rsidRDefault="00C10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666526"/>
      <w:docPartObj>
        <w:docPartGallery w:val="Page Numbers (Top of Page)"/>
        <w:docPartUnique/>
      </w:docPartObj>
    </w:sdtPr>
    <w:sdtEndPr/>
    <w:sdtContent>
      <w:p w14:paraId="5959E18D" w14:textId="77777777" w:rsidR="006922F4" w:rsidRDefault="0021204D">
        <w:pPr>
          <w:pStyle w:val="af1"/>
          <w:jc w:val="center"/>
        </w:pPr>
        <w:r>
          <w:fldChar w:fldCharType="begin"/>
        </w:r>
        <w:r>
          <w:instrText xml:space="preserve"> PAGE </w:instrText>
        </w:r>
        <w:r>
          <w:fldChar w:fldCharType="separate"/>
        </w:r>
        <w:r>
          <w:t>94</w:t>
        </w:r>
        <w:r>
          <w:fldChar w:fldCharType="end"/>
        </w:r>
      </w:p>
    </w:sdtContent>
  </w:sdt>
  <w:p w14:paraId="682EC552" w14:textId="77777777" w:rsidR="006922F4" w:rsidRDefault="006922F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EC14" w14:textId="77777777" w:rsidR="006922F4" w:rsidRDefault="00692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ED5"/>
    <w:multiLevelType w:val="multilevel"/>
    <w:tmpl w:val="2CD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F1A67"/>
    <w:multiLevelType w:val="hybridMultilevel"/>
    <w:tmpl w:val="2E7E21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7A5F73"/>
    <w:multiLevelType w:val="multilevel"/>
    <w:tmpl w:val="128A7772"/>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3C0EF7"/>
    <w:multiLevelType w:val="hybridMultilevel"/>
    <w:tmpl w:val="4008FFCC"/>
    <w:lvl w:ilvl="0" w:tplc="04220001">
      <w:start w:val="1"/>
      <w:numFmt w:val="bullet"/>
      <w:lvlText w:val=""/>
      <w:lvlJc w:val="left"/>
      <w:pPr>
        <w:ind w:left="785" w:hanging="360"/>
      </w:pPr>
      <w:rPr>
        <w:rFonts w:ascii="Symbol" w:hAnsi="Symbol" w:hint="default"/>
      </w:rPr>
    </w:lvl>
    <w:lvl w:ilvl="1" w:tplc="FFFFFFFF">
      <w:numFmt w:val="bullet"/>
      <w:lvlText w:val="•"/>
      <w:lvlJc w:val="left"/>
      <w:pPr>
        <w:ind w:left="1145" w:hanging="720"/>
      </w:pPr>
      <w:rPr>
        <w:rFonts w:ascii="Times New Roman" w:eastAsiaTheme="maj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C2806"/>
    <w:multiLevelType w:val="multilevel"/>
    <w:tmpl w:val="3BD2441C"/>
    <w:lvl w:ilvl="0">
      <w:start w:val="1"/>
      <w:numFmt w:val="decimal"/>
      <w:pStyle w:val="a"/>
      <w:lvlText w:val="%1."/>
      <w:lvlJc w:val="left"/>
      <w:pPr>
        <w:tabs>
          <w:tab w:val="num" w:pos="77"/>
        </w:tabs>
        <w:ind w:left="77" w:hanging="360"/>
      </w:pPr>
    </w:lvl>
    <w:lvl w:ilvl="1">
      <w:start w:val="1"/>
      <w:numFmt w:val="decimal"/>
      <w:lvlText w:val="%2."/>
      <w:lvlJc w:val="left"/>
      <w:pPr>
        <w:tabs>
          <w:tab w:val="num" w:pos="797"/>
        </w:tabs>
        <w:ind w:left="797" w:hanging="360"/>
      </w:pPr>
    </w:lvl>
    <w:lvl w:ilvl="2">
      <w:start w:val="1"/>
      <w:numFmt w:val="decimal"/>
      <w:lvlText w:val="%3."/>
      <w:lvlJc w:val="left"/>
      <w:pPr>
        <w:tabs>
          <w:tab w:val="num" w:pos="1157"/>
        </w:tabs>
        <w:ind w:left="1157" w:hanging="360"/>
      </w:pPr>
    </w:lvl>
    <w:lvl w:ilvl="3">
      <w:start w:val="1"/>
      <w:numFmt w:val="decimal"/>
      <w:lvlText w:val="%4."/>
      <w:lvlJc w:val="left"/>
      <w:pPr>
        <w:tabs>
          <w:tab w:val="num" w:pos="1517"/>
        </w:tabs>
        <w:ind w:left="1517" w:hanging="360"/>
      </w:pPr>
    </w:lvl>
    <w:lvl w:ilvl="4">
      <w:start w:val="1"/>
      <w:numFmt w:val="decimal"/>
      <w:lvlText w:val="%5."/>
      <w:lvlJc w:val="left"/>
      <w:pPr>
        <w:tabs>
          <w:tab w:val="num" w:pos="1877"/>
        </w:tabs>
        <w:ind w:left="1877" w:hanging="360"/>
      </w:pPr>
    </w:lvl>
    <w:lvl w:ilvl="5">
      <w:start w:val="1"/>
      <w:numFmt w:val="decimal"/>
      <w:lvlText w:val="%6."/>
      <w:lvlJc w:val="left"/>
      <w:pPr>
        <w:tabs>
          <w:tab w:val="num" w:pos="2237"/>
        </w:tabs>
        <w:ind w:left="2237" w:hanging="360"/>
      </w:pPr>
    </w:lvl>
    <w:lvl w:ilvl="6">
      <w:start w:val="1"/>
      <w:numFmt w:val="decimal"/>
      <w:lvlText w:val="%7."/>
      <w:lvlJc w:val="left"/>
      <w:pPr>
        <w:tabs>
          <w:tab w:val="num" w:pos="2597"/>
        </w:tabs>
        <w:ind w:left="2597" w:hanging="360"/>
      </w:pPr>
    </w:lvl>
    <w:lvl w:ilvl="7">
      <w:start w:val="1"/>
      <w:numFmt w:val="decimal"/>
      <w:lvlText w:val="%8."/>
      <w:lvlJc w:val="left"/>
      <w:pPr>
        <w:tabs>
          <w:tab w:val="num" w:pos="2957"/>
        </w:tabs>
        <w:ind w:left="2957" w:hanging="360"/>
      </w:pPr>
    </w:lvl>
    <w:lvl w:ilvl="8">
      <w:start w:val="1"/>
      <w:numFmt w:val="decimal"/>
      <w:lvlText w:val="%9."/>
      <w:lvlJc w:val="left"/>
      <w:pPr>
        <w:tabs>
          <w:tab w:val="num" w:pos="3317"/>
        </w:tabs>
        <w:ind w:left="3317" w:hanging="360"/>
      </w:pPr>
    </w:lvl>
  </w:abstractNum>
  <w:abstractNum w:abstractNumId="5" w15:restartNumberingAfterBreak="0">
    <w:nsid w:val="113604E0"/>
    <w:multiLevelType w:val="hybridMultilevel"/>
    <w:tmpl w:val="6B1218C8"/>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6" w15:restartNumberingAfterBreak="0">
    <w:nsid w:val="11BB5901"/>
    <w:multiLevelType w:val="hybridMultilevel"/>
    <w:tmpl w:val="AEA47F02"/>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1C862EE"/>
    <w:multiLevelType w:val="multilevel"/>
    <w:tmpl w:val="1D28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B3F5D"/>
    <w:multiLevelType w:val="multilevel"/>
    <w:tmpl w:val="304AD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D05E3"/>
    <w:multiLevelType w:val="multilevel"/>
    <w:tmpl w:val="2B3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23258"/>
    <w:multiLevelType w:val="hybridMultilevel"/>
    <w:tmpl w:val="0A4A2DF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5B449C6"/>
    <w:multiLevelType w:val="multilevel"/>
    <w:tmpl w:val="D684011A"/>
    <w:lvl w:ilvl="0">
      <w:start w:val="1"/>
      <w:numFmt w:val="decimal"/>
      <w:lvlText w:val="%1)"/>
      <w:lvlJc w:val="left"/>
      <w:pPr>
        <w:tabs>
          <w:tab w:val="num" w:pos="0"/>
        </w:tabs>
        <w:ind w:left="929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7304D13"/>
    <w:multiLevelType w:val="hybridMultilevel"/>
    <w:tmpl w:val="409E6486"/>
    <w:lvl w:ilvl="0" w:tplc="37BA2614">
      <w:start w:val="1"/>
      <w:numFmt w:val="bullet"/>
      <w:lvlText w:val="-"/>
      <w:lvlJc w:val="left"/>
      <w:pPr>
        <w:ind w:left="785"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1F320642"/>
    <w:multiLevelType w:val="multilevel"/>
    <w:tmpl w:val="60E6DFD6"/>
    <w:lvl w:ilvl="0">
      <w:start w:val="1"/>
      <w:numFmt w:val="decimal"/>
      <w:pStyle w:val="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9F1A11"/>
    <w:multiLevelType w:val="hybridMultilevel"/>
    <w:tmpl w:val="0B9EEA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B3547B"/>
    <w:multiLevelType w:val="multilevel"/>
    <w:tmpl w:val="5A9A2198"/>
    <w:lvl w:ilvl="0">
      <w:start w:val="3"/>
      <w:numFmt w:val="decimal"/>
      <w:lvlText w:val="%1."/>
      <w:lvlJc w:val="left"/>
      <w:pPr>
        <w:tabs>
          <w:tab w:val="num" w:pos="0"/>
        </w:tabs>
        <w:ind w:left="360" w:hanging="360"/>
      </w:pPr>
    </w:lvl>
    <w:lvl w:ilvl="1">
      <w:start w:val="6"/>
      <w:numFmt w:val="decimal"/>
      <w:lvlText w:val="%1.%2."/>
      <w:lvlJc w:val="left"/>
      <w:pPr>
        <w:tabs>
          <w:tab w:val="num" w:pos="0"/>
        </w:tabs>
        <w:ind w:left="782" w:hanging="360"/>
      </w:pPr>
    </w:lvl>
    <w:lvl w:ilvl="2">
      <w:start w:val="1"/>
      <w:numFmt w:val="decimal"/>
      <w:lvlText w:val="%1.%2.%3."/>
      <w:lvlJc w:val="left"/>
      <w:pPr>
        <w:tabs>
          <w:tab w:val="num" w:pos="0"/>
        </w:tabs>
        <w:ind w:left="1564" w:hanging="720"/>
      </w:pPr>
    </w:lvl>
    <w:lvl w:ilvl="3">
      <w:start w:val="1"/>
      <w:numFmt w:val="decimal"/>
      <w:lvlText w:val="%1.%2.%3.%4."/>
      <w:lvlJc w:val="left"/>
      <w:pPr>
        <w:tabs>
          <w:tab w:val="num" w:pos="0"/>
        </w:tabs>
        <w:ind w:left="1986" w:hanging="720"/>
      </w:pPr>
    </w:lvl>
    <w:lvl w:ilvl="4">
      <w:start w:val="1"/>
      <w:numFmt w:val="decimal"/>
      <w:lvlText w:val="%1.%2.%3.%4.%5."/>
      <w:lvlJc w:val="left"/>
      <w:pPr>
        <w:tabs>
          <w:tab w:val="num" w:pos="0"/>
        </w:tabs>
        <w:ind w:left="2768" w:hanging="1080"/>
      </w:pPr>
    </w:lvl>
    <w:lvl w:ilvl="5">
      <w:start w:val="1"/>
      <w:numFmt w:val="decimal"/>
      <w:lvlText w:val="%1.%2.%3.%4.%5.%6."/>
      <w:lvlJc w:val="left"/>
      <w:pPr>
        <w:tabs>
          <w:tab w:val="num" w:pos="0"/>
        </w:tabs>
        <w:ind w:left="3190" w:hanging="1080"/>
      </w:pPr>
    </w:lvl>
    <w:lvl w:ilvl="6">
      <w:start w:val="1"/>
      <w:numFmt w:val="decimal"/>
      <w:lvlText w:val="%1.%2.%3.%4.%5.%6.%7."/>
      <w:lvlJc w:val="left"/>
      <w:pPr>
        <w:tabs>
          <w:tab w:val="num" w:pos="0"/>
        </w:tabs>
        <w:ind w:left="3972" w:hanging="1440"/>
      </w:pPr>
    </w:lvl>
    <w:lvl w:ilvl="7">
      <w:start w:val="1"/>
      <w:numFmt w:val="decimal"/>
      <w:lvlText w:val="%1.%2.%3.%4.%5.%6.%7.%8."/>
      <w:lvlJc w:val="left"/>
      <w:pPr>
        <w:tabs>
          <w:tab w:val="num" w:pos="0"/>
        </w:tabs>
        <w:ind w:left="4394" w:hanging="1440"/>
      </w:pPr>
    </w:lvl>
    <w:lvl w:ilvl="8">
      <w:start w:val="1"/>
      <w:numFmt w:val="decimal"/>
      <w:lvlText w:val="%1.%2.%3.%4.%5.%6.%7.%8.%9."/>
      <w:lvlJc w:val="left"/>
      <w:pPr>
        <w:tabs>
          <w:tab w:val="num" w:pos="0"/>
        </w:tabs>
        <w:ind w:left="5176" w:hanging="1800"/>
      </w:pPr>
    </w:lvl>
  </w:abstractNum>
  <w:abstractNum w:abstractNumId="16" w15:restartNumberingAfterBreak="0">
    <w:nsid w:val="25671CD8"/>
    <w:multiLevelType w:val="hybridMultilevel"/>
    <w:tmpl w:val="72E08C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7CE4B7E"/>
    <w:multiLevelType w:val="hybridMultilevel"/>
    <w:tmpl w:val="D95073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87A16B9"/>
    <w:multiLevelType w:val="multilevel"/>
    <w:tmpl w:val="E07EBB9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A792900"/>
    <w:multiLevelType w:val="hybridMultilevel"/>
    <w:tmpl w:val="4B2A1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19F5234"/>
    <w:multiLevelType w:val="hybridMultilevel"/>
    <w:tmpl w:val="D62AA2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CE4284"/>
    <w:multiLevelType w:val="multilevel"/>
    <w:tmpl w:val="EA9E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42246"/>
    <w:multiLevelType w:val="multilevel"/>
    <w:tmpl w:val="8C82BAE8"/>
    <w:lvl w:ilvl="0">
      <w:start w:val="1"/>
      <w:numFmt w:val="bullet"/>
      <w:lvlText w:val="-"/>
      <w:lvlJc w:val="left"/>
      <w:pPr>
        <w:tabs>
          <w:tab w:val="num" w:pos="0"/>
        </w:tabs>
        <w:ind w:left="502"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AA91A2A"/>
    <w:multiLevelType w:val="hybridMultilevel"/>
    <w:tmpl w:val="C2E2145C"/>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4" w15:restartNumberingAfterBreak="0">
    <w:nsid w:val="40596310"/>
    <w:multiLevelType w:val="hybridMultilevel"/>
    <w:tmpl w:val="5640260E"/>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2FD1C6A"/>
    <w:multiLevelType w:val="hybridMultilevel"/>
    <w:tmpl w:val="77B82CF8"/>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32367E1"/>
    <w:multiLevelType w:val="multilevel"/>
    <w:tmpl w:val="FC084DA2"/>
    <w:lvl w:ilvl="0">
      <w:start w:val="1"/>
      <w:numFmt w:val="decimal"/>
      <w:lvlText w:val="%1)"/>
      <w:lvlJc w:val="left"/>
      <w:pPr>
        <w:tabs>
          <w:tab w:val="num" w:pos="3"/>
        </w:tabs>
        <w:ind w:left="785" w:hanging="360"/>
      </w:pPr>
    </w:lvl>
    <w:lvl w:ilvl="1">
      <w:start w:val="1"/>
      <w:numFmt w:val="lowerLetter"/>
      <w:lvlText w:val="%2."/>
      <w:lvlJc w:val="left"/>
      <w:pPr>
        <w:tabs>
          <w:tab w:val="num" w:pos="3"/>
        </w:tabs>
        <w:ind w:left="1443" w:hanging="360"/>
      </w:pPr>
    </w:lvl>
    <w:lvl w:ilvl="2">
      <w:start w:val="1"/>
      <w:numFmt w:val="lowerRoman"/>
      <w:lvlText w:val="%3."/>
      <w:lvlJc w:val="right"/>
      <w:pPr>
        <w:tabs>
          <w:tab w:val="num" w:pos="3"/>
        </w:tabs>
        <w:ind w:left="2163" w:hanging="180"/>
      </w:pPr>
    </w:lvl>
    <w:lvl w:ilvl="3">
      <w:start w:val="1"/>
      <w:numFmt w:val="decimal"/>
      <w:lvlText w:val="%4."/>
      <w:lvlJc w:val="left"/>
      <w:pPr>
        <w:tabs>
          <w:tab w:val="num" w:pos="3"/>
        </w:tabs>
        <w:ind w:left="2883" w:hanging="360"/>
      </w:pPr>
    </w:lvl>
    <w:lvl w:ilvl="4">
      <w:start w:val="1"/>
      <w:numFmt w:val="lowerLetter"/>
      <w:lvlText w:val="%5."/>
      <w:lvlJc w:val="left"/>
      <w:pPr>
        <w:tabs>
          <w:tab w:val="num" w:pos="3"/>
        </w:tabs>
        <w:ind w:left="3603" w:hanging="360"/>
      </w:pPr>
    </w:lvl>
    <w:lvl w:ilvl="5">
      <w:start w:val="1"/>
      <w:numFmt w:val="lowerRoman"/>
      <w:lvlText w:val="%6."/>
      <w:lvlJc w:val="right"/>
      <w:pPr>
        <w:tabs>
          <w:tab w:val="num" w:pos="3"/>
        </w:tabs>
        <w:ind w:left="4323" w:hanging="180"/>
      </w:pPr>
    </w:lvl>
    <w:lvl w:ilvl="6">
      <w:start w:val="1"/>
      <w:numFmt w:val="decimal"/>
      <w:lvlText w:val="%7."/>
      <w:lvlJc w:val="left"/>
      <w:pPr>
        <w:tabs>
          <w:tab w:val="num" w:pos="3"/>
        </w:tabs>
        <w:ind w:left="5043" w:hanging="360"/>
      </w:pPr>
    </w:lvl>
    <w:lvl w:ilvl="7">
      <w:start w:val="1"/>
      <w:numFmt w:val="lowerLetter"/>
      <w:lvlText w:val="%8."/>
      <w:lvlJc w:val="left"/>
      <w:pPr>
        <w:tabs>
          <w:tab w:val="num" w:pos="3"/>
        </w:tabs>
        <w:ind w:left="5763" w:hanging="360"/>
      </w:pPr>
    </w:lvl>
    <w:lvl w:ilvl="8">
      <w:start w:val="1"/>
      <w:numFmt w:val="lowerRoman"/>
      <w:lvlText w:val="%9."/>
      <w:lvlJc w:val="right"/>
      <w:pPr>
        <w:tabs>
          <w:tab w:val="num" w:pos="3"/>
        </w:tabs>
        <w:ind w:left="6483" w:hanging="180"/>
      </w:pPr>
    </w:lvl>
  </w:abstractNum>
  <w:abstractNum w:abstractNumId="27" w15:restartNumberingAfterBreak="0">
    <w:nsid w:val="43554F81"/>
    <w:multiLevelType w:val="hybridMultilevel"/>
    <w:tmpl w:val="B7084CD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28" w15:restartNumberingAfterBreak="0">
    <w:nsid w:val="43DB6330"/>
    <w:multiLevelType w:val="hybridMultilevel"/>
    <w:tmpl w:val="C4407E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6D175FA"/>
    <w:multiLevelType w:val="multilevel"/>
    <w:tmpl w:val="9A10DDCE"/>
    <w:lvl w:ilvl="0">
      <w:start w:val="1"/>
      <w:numFmt w:val="bullet"/>
      <w:lvlText w:val="-"/>
      <w:lvlJc w:val="left"/>
      <w:pPr>
        <w:tabs>
          <w:tab w:val="num" w:pos="0"/>
        </w:tabs>
        <w:ind w:left="927" w:hanging="360"/>
      </w:pPr>
      <w:rPr>
        <w:rFonts w:ascii="Calibri" w:hAnsi="Calibri" w:cs="Calibri"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30" w15:restartNumberingAfterBreak="0">
    <w:nsid w:val="48036386"/>
    <w:multiLevelType w:val="hybridMultilevel"/>
    <w:tmpl w:val="AD34413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31" w15:restartNumberingAfterBreak="0">
    <w:nsid w:val="49975917"/>
    <w:multiLevelType w:val="multilevel"/>
    <w:tmpl w:val="328E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607A80"/>
    <w:multiLevelType w:val="hybridMultilevel"/>
    <w:tmpl w:val="3C7CB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A62442C"/>
    <w:multiLevelType w:val="hybridMultilevel"/>
    <w:tmpl w:val="1702F154"/>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34" w15:restartNumberingAfterBreak="0">
    <w:nsid w:val="4DCA7BA2"/>
    <w:multiLevelType w:val="multilevel"/>
    <w:tmpl w:val="2CD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A4E03"/>
    <w:multiLevelType w:val="hybridMultilevel"/>
    <w:tmpl w:val="F11E9EBC"/>
    <w:lvl w:ilvl="0" w:tplc="0422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F1824AC"/>
    <w:multiLevelType w:val="multilevel"/>
    <w:tmpl w:val="057A6622"/>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F9C469E"/>
    <w:multiLevelType w:val="hybridMultilevel"/>
    <w:tmpl w:val="6EB6CA28"/>
    <w:lvl w:ilvl="0" w:tplc="32741422">
      <w:start w:val="2"/>
      <w:numFmt w:val="decimal"/>
      <w:lvlText w:val="%1"/>
      <w:lvlJc w:val="left"/>
      <w:pPr>
        <w:ind w:left="530" w:hanging="360"/>
      </w:pPr>
      <w:rPr>
        <w:rFonts w:hint="default"/>
      </w:rPr>
    </w:lvl>
    <w:lvl w:ilvl="1" w:tplc="04220019" w:tentative="1">
      <w:start w:val="1"/>
      <w:numFmt w:val="lowerLetter"/>
      <w:lvlText w:val="%2."/>
      <w:lvlJc w:val="left"/>
      <w:pPr>
        <w:ind w:left="1250" w:hanging="360"/>
      </w:pPr>
    </w:lvl>
    <w:lvl w:ilvl="2" w:tplc="0422001B" w:tentative="1">
      <w:start w:val="1"/>
      <w:numFmt w:val="lowerRoman"/>
      <w:lvlText w:val="%3."/>
      <w:lvlJc w:val="right"/>
      <w:pPr>
        <w:ind w:left="1970" w:hanging="180"/>
      </w:pPr>
    </w:lvl>
    <w:lvl w:ilvl="3" w:tplc="0422000F" w:tentative="1">
      <w:start w:val="1"/>
      <w:numFmt w:val="decimal"/>
      <w:lvlText w:val="%4."/>
      <w:lvlJc w:val="left"/>
      <w:pPr>
        <w:ind w:left="2690" w:hanging="360"/>
      </w:pPr>
    </w:lvl>
    <w:lvl w:ilvl="4" w:tplc="04220019" w:tentative="1">
      <w:start w:val="1"/>
      <w:numFmt w:val="lowerLetter"/>
      <w:lvlText w:val="%5."/>
      <w:lvlJc w:val="left"/>
      <w:pPr>
        <w:ind w:left="3410" w:hanging="360"/>
      </w:pPr>
    </w:lvl>
    <w:lvl w:ilvl="5" w:tplc="0422001B" w:tentative="1">
      <w:start w:val="1"/>
      <w:numFmt w:val="lowerRoman"/>
      <w:lvlText w:val="%6."/>
      <w:lvlJc w:val="right"/>
      <w:pPr>
        <w:ind w:left="4130" w:hanging="180"/>
      </w:pPr>
    </w:lvl>
    <w:lvl w:ilvl="6" w:tplc="0422000F" w:tentative="1">
      <w:start w:val="1"/>
      <w:numFmt w:val="decimal"/>
      <w:lvlText w:val="%7."/>
      <w:lvlJc w:val="left"/>
      <w:pPr>
        <w:ind w:left="4850" w:hanging="360"/>
      </w:pPr>
    </w:lvl>
    <w:lvl w:ilvl="7" w:tplc="04220019" w:tentative="1">
      <w:start w:val="1"/>
      <w:numFmt w:val="lowerLetter"/>
      <w:lvlText w:val="%8."/>
      <w:lvlJc w:val="left"/>
      <w:pPr>
        <w:ind w:left="5570" w:hanging="360"/>
      </w:pPr>
    </w:lvl>
    <w:lvl w:ilvl="8" w:tplc="0422001B" w:tentative="1">
      <w:start w:val="1"/>
      <w:numFmt w:val="lowerRoman"/>
      <w:lvlText w:val="%9."/>
      <w:lvlJc w:val="right"/>
      <w:pPr>
        <w:ind w:left="6290" w:hanging="180"/>
      </w:pPr>
    </w:lvl>
  </w:abstractNum>
  <w:abstractNum w:abstractNumId="38" w15:restartNumberingAfterBreak="0">
    <w:nsid w:val="507969EE"/>
    <w:multiLevelType w:val="hybridMultilevel"/>
    <w:tmpl w:val="4E36DCAA"/>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39" w15:restartNumberingAfterBreak="0">
    <w:nsid w:val="52AB3EB8"/>
    <w:multiLevelType w:val="hybridMultilevel"/>
    <w:tmpl w:val="8FA667A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53DE3430"/>
    <w:multiLevelType w:val="hybridMultilevel"/>
    <w:tmpl w:val="0D3897F6"/>
    <w:lvl w:ilvl="0" w:tplc="04220001">
      <w:start w:val="1"/>
      <w:numFmt w:val="bullet"/>
      <w:lvlText w:val=""/>
      <w:lvlJc w:val="left"/>
      <w:pPr>
        <w:ind w:left="785" w:hanging="360"/>
      </w:pPr>
      <w:rPr>
        <w:rFonts w:ascii="Symbol" w:hAnsi="Symbol" w:hint="default"/>
      </w:rPr>
    </w:lvl>
    <w:lvl w:ilvl="1" w:tplc="FFFFFFFF">
      <w:numFmt w:val="bullet"/>
      <w:lvlText w:val="•"/>
      <w:lvlJc w:val="left"/>
      <w:pPr>
        <w:ind w:left="1145" w:hanging="720"/>
      </w:pPr>
      <w:rPr>
        <w:rFonts w:ascii="Times New Roman" w:eastAsiaTheme="maj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B25328"/>
    <w:multiLevelType w:val="hybridMultilevel"/>
    <w:tmpl w:val="F9CA60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6EC6EA9"/>
    <w:multiLevelType w:val="hybridMultilevel"/>
    <w:tmpl w:val="3EE89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73549D4"/>
    <w:multiLevelType w:val="hybridMultilevel"/>
    <w:tmpl w:val="2AEAACB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4" w15:restartNumberingAfterBreak="0">
    <w:nsid w:val="599F74BF"/>
    <w:multiLevelType w:val="multilevel"/>
    <w:tmpl w:val="8B8A8FC4"/>
    <w:lvl w:ilvl="0">
      <w:start w:val="1"/>
      <w:numFmt w:val="bullet"/>
      <w:pStyle w:val="a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C102B83"/>
    <w:multiLevelType w:val="hybridMultilevel"/>
    <w:tmpl w:val="1BD40450"/>
    <w:lvl w:ilvl="0" w:tplc="26B2D0EA">
      <w:start w:val="1"/>
      <w:numFmt w:val="decimal"/>
      <w:lvlText w:val="%1)"/>
      <w:lvlJc w:val="left"/>
      <w:pPr>
        <w:ind w:left="530" w:hanging="360"/>
      </w:pPr>
      <w:rPr>
        <w:rFonts w:hint="default"/>
      </w:rPr>
    </w:lvl>
    <w:lvl w:ilvl="1" w:tplc="04220019" w:tentative="1">
      <w:start w:val="1"/>
      <w:numFmt w:val="lowerLetter"/>
      <w:lvlText w:val="%2."/>
      <w:lvlJc w:val="left"/>
      <w:pPr>
        <w:ind w:left="1250" w:hanging="360"/>
      </w:pPr>
    </w:lvl>
    <w:lvl w:ilvl="2" w:tplc="0422001B" w:tentative="1">
      <w:start w:val="1"/>
      <w:numFmt w:val="lowerRoman"/>
      <w:lvlText w:val="%3."/>
      <w:lvlJc w:val="right"/>
      <w:pPr>
        <w:ind w:left="1970" w:hanging="180"/>
      </w:pPr>
    </w:lvl>
    <w:lvl w:ilvl="3" w:tplc="0422000F" w:tentative="1">
      <w:start w:val="1"/>
      <w:numFmt w:val="decimal"/>
      <w:lvlText w:val="%4."/>
      <w:lvlJc w:val="left"/>
      <w:pPr>
        <w:ind w:left="2690" w:hanging="360"/>
      </w:pPr>
    </w:lvl>
    <w:lvl w:ilvl="4" w:tplc="04220019" w:tentative="1">
      <w:start w:val="1"/>
      <w:numFmt w:val="lowerLetter"/>
      <w:lvlText w:val="%5."/>
      <w:lvlJc w:val="left"/>
      <w:pPr>
        <w:ind w:left="3410" w:hanging="360"/>
      </w:pPr>
    </w:lvl>
    <w:lvl w:ilvl="5" w:tplc="0422001B" w:tentative="1">
      <w:start w:val="1"/>
      <w:numFmt w:val="lowerRoman"/>
      <w:lvlText w:val="%6."/>
      <w:lvlJc w:val="right"/>
      <w:pPr>
        <w:ind w:left="4130" w:hanging="180"/>
      </w:pPr>
    </w:lvl>
    <w:lvl w:ilvl="6" w:tplc="0422000F" w:tentative="1">
      <w:start w:val="1"/>
      <w:numFmt w:val="decimal"/>
      <w:lvlText w:val="%7."/>
      <w:lvlJc w:val="left"/>
      <w:pPr>
        <w:ind w:left="4850" w:hanging="360"/>
      </w:pPr>
    </w:lvl>
    <w:lvl w:ilvl="7" w:tplc="04220019" w:tentative="1">
      <w:start w:val="1"/>
      <w:numFmt w:val="lowerLetter"/>
      <w:lvlText w:val="%8."/>
      <w:lvlJc w:val="left"/>
      <w:pPr>
        <w:ind w:left="5570" w:hanging="360"/>
      </w:pPr>
    </w:lvl>
    <w:lvl w:ilvl="8" w:tplc="0422001B" w:tentative="1">
      <w:start w:val="1"/>
      <w:numFmt w:val="lowerRoman"/>
      <w:lvlText w:val="%9."/>
      <w:lvlJc w:val="right"/>
      <w:pPr>
        <w:ind w:left="6290" w:hanging="180"/>
      </w:pPr>
    </w:lvl>
  </w:abstractNum>
  <w:abstractNum w:abstractNumId="46" w15:restartNumberingAfterBreak="0">
    <w:nsid w:val="5E7207F2"/>
    <w:multiLevelType w:val="multilevel"/>
    <w:tmpl w:val="F528A38A"/>
    <w:lvl w:ilvl="0">
      <w:start w:val="1"/>
      <w:numFmt w:val="bullet"/>
      <w:lvlText w:val="-"/>
      <w:lvlJc w:val="left"/>
      <w:pPr>
        <w:tabs>
          <w:tab w:val="num" w:pos="0"/>
        </w:tabs>
        <w:ind w:left="720" w:hanging="360"/>
      </w:pPr>
      <w:rPr>
        <w:rFonts w:ascii="Calibri" w:hAnsi="Calibri" w:cs="Calibri" w:hint="default"/>
      </w:rPr>
    </w:lvl>
    <w:lvl w:ilvl="1">
      <w:numFmt w:val="bullet"/>
      <w:lvlText w:val="–"/>
      <w:lvlJc w:val="left"/>
      <w:pPr>
        <w:tabs>
          <w:tab w:val="num" w:pos="0"/>
        </w:tabs>
        <w:ind w:left="1440" w:hanging="360"/>
      </w:pPr>
      <w:rPr>
        <w:rFonts w:ascii="Times New Roman" w:eastAsiaTheme="minorHAnsi" w:hAnsi="Times New Roman" w:cs="Times New Roman"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5E86019F"/>
    <w:multiLevelType w:val="multilevel"/>
    <w:tmpl w:val="D030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0479A9"/>
    <w:multiLevelType w:val="hybridMultilevel"/>
    <w:tmpl w:val="3280C024"/>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9" w15:restartNumberingAfterBreak="0">
    <w:nsid w:val="65315636"/>
    <w:multiLevelType w:val="multilevel"/>
    <w:tmpl w:val="2CD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1C7AD7"/>
    <w:multiLevelType w:val="multilevel"/>
    <w:tmpl w:val="9A0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A67109"/>
    <w:multiLevelType w:val="hybridMultilevel"/>
    <w:tmpl w:val="81C4C5D4"/>
    <w:lvl w:ilvl="0" w:tplc="04220011">
      <w:start w:val="1"/>
      <w:numFmt w:val="decimal"/>
      <w:lvlText w:val="%1)"/>
      <w:lvlJc w:val="left"/>
      <w:pPr>
        <w:ind w:left="36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6A3C5CFE"/>
    <w:multiLevelType w:val="hybridMultilevel"/>
    <w:tmpl w:val="359282C2"/>
    <w:lvl w:ilvl="0" w:tplc="37BA2614">
      <w:start w:val="1"/>
      <w:numFmt w:val="bullet"/>
      <w:lvlText w:val="-"/>
      <w:lvlJc w:val="left"/>
      <w:pPr>
        <w:ind w:left="785" w:hanging="360"/>
      </w:pPr>
      <w:rPr>
        <w:rFonts w:ascii="Times New Roman" w:eastAsiaTheme="minorEastAsia" w:hAnsi="Times New Roman" w:cs="Times New Roman" w:hint="default"/>
      </w:rPr>
    </w:lvl>
    <w:lvl w:ilvl="1" w:tplc="E012CB74">
      <w:numFmt w:val="bullet"/>
      <w:lvlText w:val="•"/>
      <w:lvlJc w:val="left"/>
      <w:pPr>
        <w:ind w:left="1145" w:hanging="720"/>
      </w:pPr>
      <w:rPr>
        <w:rFonts w:ascii="Times New Roman" w:eastAsiaTheme="maj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6BF556D9"/>
    <w:multiLevelType w:val="multilevel"/>
    <w:tmpl w:val="372AD8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C94477E"/>
    <w:multiLevelType w:val="hybridMultilevel"/>
    <w:tmpl w:val="F5208E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D181093"/>
    <w:multiLevelType w:val="multilevel"/>
    <w:tmpl w:val="2CD2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965129"/>
    <w:multiLevelType w:val="multilevel"/>
    <w:tmpl w:val="B658EE8E"/>
    <w:lvl w:ilvl="0">
      <w:start w:val="1"/>
      <w:numFmt w:val="decimal"/>
      <w:pStyle w:val="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FFD1C68"/>
    <w:multiLevelType w:val="hybridMultilevel"/>
    <w:tmpl w:val="B16E353E"/>
    <w:lvl w:ilvl="0" w:tplc="06846CFE">
      <w:numFmt w:val="bullet"/>
      <w:lvlText w:val="-"/>
      <w:lvlJc w:val="left"/>
      <w:pPr>
        <w:ind w:left="785" w:hanging="360"/>
      </w:pPr>
      <w:rPr>
        <w:rFonts w:ascii="Times New Roman" w:eastAsiaTheme="minorEastAsia"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58" w15:restartNumberingAfterBreak="0">
    <w:nsid w:val="71B92348"/>
    <w:multiLevelType w:val="multilevel"/>
    <w:tmpl w:val="6DC8EF38"/>
    <w:lvl w:ilvl="0">
      <w:start w:val="1"/>
      <w:numFmt w:val="bullet"/>
      <w:pStyle w:val="30"/>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72C258CD"/>
    <w:multiLevelType w:val="multilevel"/>
    <w:tmpl w:val="1728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1F00F9"/>
    <w:multiLevelType w:val="hybridMultilevel"/>
    <w:tmpl w:val="11A4301C"/>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61" w15:restartNumberingAfterBreak="0">
    <w:nsid w:val="758E15F8"/>
    <w:multiLevelType w:val="hybridMultilevel"/>
    <w:tmpl w:val="2C204BE0"/>
    <w:lvl w:ilvl="0" w:tplc="042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2865E3"/>
    <w:multiLevelType w:val="multilevel"/>
    <w:tmpl w:val="23527878"/>
    <w:lvl w:ilvl="0">
      <w:start w:val="1"/>
      <w:numFmt w:val="bullet"/>
      <w:pStyle w:val="20"/>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78C27752"/>
    <w:multiLevelType w:val="hybridMultilevel"/>
    <w:tmpl w:val="A1F23B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7A097E22"/>
    <w:multiLevelType w:val="hybridMultilevel"/>
    <w:tmpl w:val="877C0F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C274A79"/>
    <w:multiLevelType w:val="hybridMultilevel"/>
    <w:tmpl w:val="7E981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D4F1844"/>
    <w:multiLevelType w:val="multilevel"/>
    <w:tmpl w:val="5008A3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247080"/>
    <w:multiLevelType w:val="hybridMultilevel"/>
    <w:tmpl w:val="73F28B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21745716">
    <w:abstractNumId w:val="22"/>
  </w:num>
  <w:num w:numId="2" w16cid:durableId="329453165">
    <w:abstractNumId w:val="46"/>
  </w:num>
  <w:num w:numId="3" w16cid:durableId="542013843">
    <w:abstractNumId w:val="29"/>
  </w:num>
  <w:num w:numId="4" w16cid:durableId="1993412410">
    <w:abstractNumId w:val="18"/>
  </w:num>
  <w:num w:numId="5" w16cid:durableId="1585798200">
    <w:abstractNumId w:val="53"/>
  </w:num>
  <w:num w:numId="6" w16cid:durableId="747920030">
    <w:abstractNumId w:val="11"/>
  </w:num>
  <w:num w:numId="7" w16cid:durableId="997997133">
    <w:abstractNumId w:val="26"/>
  </w:num>
  <w:num w:numId="8" w16cid:durableId="1921870277">
    <w:abstractNumId w:val="36"/>
  </w:num>
  <w:num w:numId="9" w16cid:durableId="1671912538">
    <w:abstractNumId w:val="2"/>
  </w:num>
  <w:num w:numId="10" w16cid:durableId="1910461960">
    <w:abstractNumId w:val="15"/>
  </w:num>
  <w:num w:numId="11" w16cid:durableId="1602294304">
    <w:abstractNumId w:val="44"/>
  </w:num>
  <w:num w:numId="12" w16cid:durableId="513501474">
    <w:abstractNumId w:val="62"/>
  </w:num>
  <w:num w:numId="13" w16cid:durableId="755782106">
    <w:abstractNumId w:val="58"/>
  </w:num>
  <w:num w:numId="14" w16cid:durableId="1061556507">
    <w:abstractNumId w:val="4"/>
  </w:num>
  <w:num w:numId="15" w16cid:durableId="848955615">
    <w:abstractNumId w:val="56"/>
  </w:num>
  <w:num w:numId="16" w16cid:durableId="1186754045">
    <w:abstractNumId w:val="13"/>
  </w:num>
  <w:num w:numId="17" w16cid:durableId="163326218">
    <w:abstractNumId w:val="38"/>
  </w:num>
  <w:num w:numId="18" w16cid:durableId="225651577">
    <w:abstractNumId w:val="33"/>
  </w:num>
  <w:num w:numId="19" w16cid:durableId="1099646001">
    <w:abstractNumId w:val="64"/>
  </w:num>
  <w:num w:numId="20" w16cid:durableId="967735037">
    <w:abstractNumId w:val="28"/>
  </w:num>
  <w:num w:numId="21" w16cid:durableId="1408114911">
    <w:abstractNumId w:val="54"/>
  </w:num>
  <w:num w:numId="22" w16cid:durableId="1795369204">
    <w:abstractNumId w:val="57"/>
  </w:num>
  <w:num w:numId="23" w16cid:durableId="261576140">
    <w:abstractNumId w:val="12"/>
  </w:num>
  <w:num w:numId="24" w16cid:durableId="1565678483">
    <w:abstractNumId w:val="52"/>
  </w:num>
  <w:num w:numId="25" w16cid:durableId="1525633745">
    <w:abstractNumId w:val="55"/>
  </w:num>
  <w:num w:numId="26" w16cid:durableId="1669558867">
    <w:abstractNumId w:val="35"/>
  </w:num>
  <w:num w:numId="27" w16cid:durableId="143668426">
    <w:abstractNumId w:val="14"/>
  </w:num>
  <w:num w:numId="28" w16cid:durableId="1938712270">
    <w:abstractNumId w:val="5"/>
  </w:num>
  <w:num w:numId="29" w16cid:durableId="1669988563">
    <w:abstractNumId w:val="43"/>
  </w:num>
  <w:num w:numId="30" w16cid:durableId="2073457017">
    <w:abstractNumId w:val="23"/>
  </w:num>
  <w:num w:numId="31" w16cid:durableId="67116533">
    <w:abstractNumId w:val="27"/>
  </w:num>
  <w:num w:numId="32" w16cid:durableId="966350141">
    <w:abstractNumId w:val="30"/>
  </w:num>
  <w:num w:numId="33" w16cid:durableId="1193686572">
    <w:abstractNumId w:val="60"/>
  </w:num>
  <w:num w:numId="34" w16cid:durableId="839658201">
    <w:abstractNumId w:val="1"/>
  </w:num>
  <w:num w:numId="35" w16cid:durableId="837883543">
    <w:abstractNumId w:val="3"/>
  </w:num>
  <w:num w:numId="36" w16cid:durableId="1339193382">
    <w:abstractNumId w:val="48"/>
  </w:num>
  <w:num w:numId="37" w16cid:durableId="1882596974">
    <w:abstractNumId w:val="20"/>
  </w:num>
  <w:num w:numId="38" w16cid:durableId="1188954451">
    <w:abstractNumId w:val="17"/>
  </w:num>
  <w:num w:numId="39" w16cid:durableId="2023622995">
    <w:abstractNumId w:val="40"/>
  </w:num>
  <w:num w:numId="40" w16cid:durableId="1107852002">
    <w:abstractNumId w:val="61"/>
  </w:num>
  <w:num w:numId="41" w16cid:durableId="556207872">
    <w:abstractNumId w:val="34"/>
  </w:num>
  <w:num w:numId="42" w16cid:durableId="1785805028">
    <w:abstractNumId w:val="49"/>
  </w:num>
  <w:num w:numId="43" w16cid:durableId="1104961178">
    <w:abstractNumId w:val="0"/>
  </w:num>
  <w:num w:numId="44" w16cid:durableId="367950151">
    <w:abstractNumId w:val="67"/>
  </w:num>
  <w:num w:numId="45" w16cid:durableId="1842964994">
    <w:abstractNumId w:val="65"/>
  </w:num>
  <w:num w:numId="46" w16cid:durableId="1841655317">
    <w:abstractNumId w:val="41"/>
  </w:num>
  <w:num w:numId="47" w16cid:durableId="836768287">
    <w:abstractNumId w:val="16"/>
  </w:num>
  <w:num w:numId="48" w16cid:durableId="2053532600">
    <w:abstractNumId w:val="63"/>
  </w:num>
  <w:num w:numId="49" w16cid:durableId="1519080143">
    <w:abstractNumId w:val="32"/>
  </w:num>
  <w:num w:numId="50" w16cid:durableId="697854016">
    <w:abstractNumId w:val="19"/>
  </w:num>
  <w:num w:numId="51" w16cid:durableId="293751119">
    <w:abstractNumId w:val="42"/>
  </w:num>
  <w:num w:numId="52" w16cid:durableId="1966614266">
    <w:abstractNumId w:val="50"/>
  </w:num>
  <w:num w:numId="53" w16cid:durableId="1380784941">
    <w:abstractNumId w:val="21"/>
  </w:num>
  <w:num w:numId="54" w16cid:durableId="69161918">
    <w:abstractNumId w:val="66"/>
  </w:num>
  <w:num w:numId="55" w16cid:durableId="922955236">
    <w:abstractNumId w:val="8"/>
  </w:num>
  <w:num w:numId="56" w16cid:durableId="2025747293">
    <w:abstractNumId w:val="7"/>
  </w:num>
  <w:num w:numId="57" w16cid:durableId="2024473486">
    <w:abstractNumId w:val="9"/>
  </w:num>
  <w:num w:numId="58" w16cid:durableId="400829805">
    <w:abstractNumId w:val="47"/>
  </w:num>
  <w:num w:numId="59" w16cid:durableId="407308388">
    <w:abstractNumId w:val="59"/>
  </w:num>
  <w:num w:numId="60" w16cid:durableId="1156339682">
    <w:abstractNumId w:val="31"/>
  </w:num>
  <w:num w:numId="61" w16cid:durableId="1441991967">
    <w:abstractNumId w:val="37"/>
  </w:num>
  <w:num w:numId="62" w16cid:durableId="683752628">
    <w:abstractNumId w:val="45"/>
  </w:num>
  <w:num w:numId="63" w16cid:durableId="1419979165">
    <w:abstractNumId w:val="10"/>
  </w:num>
  <w:num w:numId="64" w16cid:durableId="1417827662">
    <w:abstractNumId w:val="39"/>
  </w:num>
  <w:num w:numId="65" w16cid:durableId="540170762">
    <w:abstractNumId w:val="51"/>
  </w:num>
  <w:num w:numId="66" w16cid:durableId="548760540">
    <w:abstractNumId w:val="57"/>
  </w:num>
  <w:num w:numId="67" w16cid:durableId="1665620318">
    <w:abstractNumId w:val="24"/>
  </w:num>
  <w:num w:numId="68" w16cid:durableId="1582835794">
    <w:abstractNumId w:val="6"/>
  </w:num>
  <w:num w:numId="69" w16cid:durableId="1542092799">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F4"/>
    <w:rsid w:val="0000071A"/>
    <w:rsid w:val="00001918"/>
    <w:rsid w:val="000030FF"/>
    <w:rsid w:val="00006A81"/>
    <w:rsid w:val="000158F2"/>
    <w:rsid w:val="00022B36"/>
    <w:rsid w:val="00026B95"/>
    <w:rsid w:val="00027E1D"/>
    <w:rsid w:val="00033BF3"/>
    <w:rsid w:val="00036548"/>
    <w:rsid w:val="0003732D"/>
    <w:rsid w:val="00045E61"/>
    <w:rsid w:val="00047071"/>
    <w:rsid w:val="00052456"/>
    <w:rsid w:val="000542FD"/>
    <w:rsid w:val="000734F1"/>
    <w:rsid w:val="0007577D"/>
    <w:rsid w:val="0007671F"/>
    <w:rsid w:val="000820E4"/>
    <w:rsid w:val="0008447A"/>
    <w:rsid w:val="00090327"/>
    <w:rsid w:val="00091AE1"/>
    <w:rsid w:val="00095107"/>
    <w:rsid w:val="000A13E6"/>
    <w:rsid w:val="000A48E7"/>
    <w:rsid w:val="000B01FD"/>
    <w:rsid w:val="000B21D7"/>
    <w:rsid w:val="000B225A"/>
    <w:rsid w:val="000B2DF1"/>
    <w:rsid w:val="000B4222"/>
    <w:rsid w:val="000C4ABA"/>
    <w:rsid w:val="000D4E72"/>
    <w:rsid w:val="000D502E"/>
    <w:rsid w:val="000D59BD"/>
    <w:rsid w:val="000E5A63"/>
    <w:rsid w:val="000F690A"/>
    <w:rsid w:val="00100697"/>
    <w:rsid w:val="00103D80"/>
    <w:rsid w:val="0010587B"/>
    <w:rsid w:val="00106AFB"/>
    <w:rsid w:val="001115A5"/>
    <w:rsid w:val="00112A83"/>
    <w:rsid w:val="00115B48"/>
    <w:rsid w:val="001168C1"/>
    <w:rsid w:val="001170B2"/>
    <w:rsid w:val="00120EEB"/>
    <w:rsid w:val="001226C1"/>
    <w:rsid w:val="0012510B"/>
    <w:rsid w:val="0014408B"/>
    <w:rsid w:val="0014430F"/>
    <w:rsid w:val="00151CAB"/>
    <w:rsid w:val="00152423"/>
    <w:rsid w:val="00156878"/>
    <w:rsid w:val="00170A42"/>
    <w:rsid w:val="00173270"/>
    <w:rsid w:val="0017619D"/>
    <w:rsid w:val="00180041"/>
    <w:rsid w:val="0018083F"/>
    <w:rsid w:val="001809CA"/>
    <w:rsid w:val="00181A42"/>
    <w:rsid w:val="0018350C"/>
    <w:rsid w:val="00197132"/>
    <w:rsid w:val="001A3217"/>
    <w:rsid w:val="001A3359"/>
    <w:rsid w:val="001A45A0"/>
    <w:rsid w:val="001A492C"/>
    <w:rsid w:val="001B0579"/>
    <w:rsid w:val="001B7A12"/>
    <w:rsid w:val="001B7C7F"/>
    <w:rsid w:val="001C44B7"/>
    <w:rsid w:val="001C57FC"/>
    <w:rsid w:val="001D4C36"/>
    <w:rsid w:val="001E3096"/>
    <w:rsid w:val="001E6436"/>
    <w:rsid w:val="001F530E"/>
    <w:rsid w:val="001F5E71"/>
    <w:rsid w:val="00200E79"/>
    <w:rsid w:val="0020133D"/>
    <w:rsid w:val="002064F3"/>
    <w:rsid w:val="002067AD"/>
    <w:rsid w:val="00207DCD"/>
    <w:rsid w:val="0021204D"/>
    <w:rsid w:val="00220871"/>
    <w:rsid w:val="002217DD"/>
    <w:rsid w:val="00222E45"/>
    <w:rsid w:val="00223222"/>
    <w:rsid w:val="002260D0"/>
    <w:rsid w:val="002277CD"/>
    <w:rsid w:val="00227AF0"/>
    <w:rsid w:val="002350B2"/>
    <w:rsid w:val="00242B48"/>
    <w:rsid w:val="002459DE"/>
    <w:rsid w:val="002508F4"/>
    <w:rsid w:val="00253438"/>
    <w:rsid w:val="002536A5"/>
    <w:rsid w:val="0025370C"/>
    <w:rsid w:val="00256D9D"/>
    <w:rsid w:val="002610F7"/>
    <w:rsid w:val="0026193E"/>
    <w:rsid w:val="00262A89"/>
    <w:rsid w:val="00265501"/>
    <w:rsid w:val="00266A7B"/>
    <w:rsid w:val="00270638"/>
    <w:rsid w:val="00271126"/>
    <w:rsid w:val="00274251"/>
    <w:rsid w:val="002821C9"/>
    <w:rsid w:val="00287856"/>
    <w:rsid w:val="00287F8A"/>
    <w:rsid w:val="00294C20"/>
    <w:rsid w:val="002954D7"/>
    <w:rsid w:val="00295809"/>
    <w:rsid w:val="002960D1"/>
    <w:rsid w:val="00296610"/>
    <w:rsid w:val="002A281B"/>
    <w:rsid w:val="002A5530"/>
    <w:rsid w:val="002A7878"/>
    <w:rsid w:val="002B008A"/>
    <w:rsid w:val="002B43B4"/>
    <w:rsid w:val="002B5B8D"/>
    <w:rsid w:val="002C1B95"/>
    <w:rsid w:val="002C2A12"/>
    <w:rsid w:val="002C4AA0"/>
    <w:rsid w:val="002D2B8D"/>
    <w:rsid w:val="002D3598"/>
    <w:rsid w:val="002D35B1"/>
    <w:rsid w:val="002D3C2D"/>
    <w:rsid w:val="002D508A"/>
    <w:rsid w:val="002E2E90"/>
    <w:rsid w:val="002E3609"/>
    <w:rsid w:val="002E4C41"/>
    <w:rsid w:val="002E5D73"/>
    <w:rsid w:val="002E6B71"/>
    <w:rsid w:val="002E7A32"/>
    <w:rsid w:val="002F0358"/>
    <w:rsid w:val="002F142B"/>
    <w:rsid w:val="002F1AC4"/>
    <w:rsid w:val="00301A7B"/>
    <w:rsid w:val="00305037"/>
    <w:rsid w:val="0030771D"/>
    <w:rsid w:val="003119E0"/>
    <w:rsid w:val="0031467A"/>
    <w:rsid w:val="00314E62"/>
    <w:rsid w:val="003150DA"/>
    <w:rsid w:val="00315B66"/>
    <w:rsid w:val="00317C60"/>
    <w:rsid w:val="003212CE"/>
    <w:rsid w:val="003216D8"/>
    <w:rsid w:val="00321A5D"/>
    <w:rsid w:val="00322A22"/>
    <w:rsid w:val="00326EBC"/>
    <w:rsid w:val="00333B3B"/>
    <w:rsid w:val="00341743"/>
    <w:rsid w:val="003434F5"/>
    <w:rsid w:val="0034404A"/>
    <w:rsid w:val="003467ED"/>
    <w:rsid w:val="00350855"/>
    <w:rsid w:val="00353891"/>
    <w:rsid w:val="003539F8"/>
    <w:rsid w:val="003543D4"/>
    <w:rsid w:val="0035547D"/>
    <w:rsid w:val="00356B70"/>
    <w:rsid w:val="00357501"/>
    <w:rsid w:val="00370C58"/>
    <w:rsid w:val="003723A9"/>
    <w:rsid w:val="003765BC"/>
    <w:rsid w:val="00376CEF"/>
    <w:rsid w:val="003800E7"/>
    <w:rsid w:val="00380210"/>
    <w:rsid w:val="00387AD7"/>
    <w:rsid w:val="00391FCA"/>
    <w:rsid w:val="00392330"/>
    <w:rsid w:val="00392FD0"/>
    <w:rsid w:val="00393147"/>
    <w:rsid w:val="003944CC"/>
    <w:rsid w:val="003A1679"/>
    <w:rsid w:val="003A272F"/>
    <w:rsid w:val="003A5FC6"/>
    <w:rsid w:val="003A7A47"/>
    <w:rsid w:val="003B39F3"/>
    <w:rsid w:val="003B521A"/>
    <w:rsid w:val="003C3B59"/>
    <w:rsid w:val="003C73AC"/>
    <w:rsid w:val="003E51C6"/>
    <w:rsid w:val="003F4D67"/>
    <w:rsid w:val="003F62CF"/>
    <w:rsid w:val="003F6517"/>
    <w:rsid w:val="003F73CA"/>
    <w:rsid w:val="003F74D9"/>
    <w:rsid w:val="004008A9"/>
    <w:rsid w:val="00402231"/>
    <w:rsid w:val="00406BEB"/>
    <w:rsid w:val="004078BB"/>
    <w:rsid w:val="004078D9"/>
    <w:rsid w:val="004100F8"/>
    <w:rsid w:val="00414CFC"/>
    <w:rsid w:val="00414E75"/>
    <w:rsid w:val="0041525E"/>
    <w:rsid w:val="00416521"/>
    <w:rsid w:val="00421C50"/>
    <w:rsid w:val="0042337E"/>
    <w:rsid w:val="00424544"/>
    <w:rsid w:val="00424790"/>
    <w:rsid w:val="00425D5A"/>
    <w:rsid w:val="004264ED"/>
    <w:rsid w:val="004326AE"/>
    <w:rsid w:val="0043294E"/>
    <w:rsid w:val="00436F56"/>
    <w:rsid w:val="00441F46"/>
    <w:rsid w:val="00445FAA"/>
    <w:rsid w:val="004464C0"/>
    <w:rsid w:val="00446941"/>
    <w:rsid w:val="00452CD6"/>
    <w:rsid w:val="00453F4E"/>
    <w:rsid w:val="00454340"/>
    <w:rsid w:val="004571EF"/>
    <w:rsid w:val="00463DF7"/>
    <w:rsid w:val="004706F8"/>
    <w:rsid w:val="00474779"/>
    <w:rsid w:val="0047635E"/>
    <w:rsid w:val="004834AC"/>
    <w:rsid w:val="00483908"/>
    <w:rsid w:val="0048621E"/>
    <w:rsid w:val="0048622A"/>
    <w:rsid w:val="004926B6"/>
    <w:rsid w:val="00492F22"/>
    <w:rsid w:val="00493D8F"/>
    <w:rsid w:val="0049595F"/>
    <w:rsid w:val="004967AB"/>
    <w:rsid w:val="004A0689"/>
    <w:rsid w:val="004A1215"/>
    <w:rsid w:val="004A2B1D"/>
    <w:rsid w:val="004A6841"/>
    <w:rsid w:val="004B13AB"/>
    <w:rsid w:val="004B289C"/>
    <w:rsid w:val="004B2C99"/>
    <w:rsid w:val="004B460F"/>
    <w:rsid w:val="004B5F9B"/>
    <w:rsid w:val="004C5FE1"/>
    <w:rsid w:val="004C6F3C"/>
    <w:rsid w:val="004C7370"/>
    <w:rsid w:val="004D0A3B"/>
    <w:rsid w:val="004D393B"/>
    <w:rsid w:val="004D632A"/>
    <w:rsid w:val="004D65B4"/>
    <w:rsid w:val="004E0708"/>
    <w:rsid w:val="004E5B41"/>
    <w:rsid w:val="004E74A1"/>
    <w:rsid w:val="004E792C"/>
    <w:rsid w:val="004F217F"/>
    <w:rsid w:val="004F6A0C"/>
    <w:rsid w:val="005000A4"/>
    <w:rsid w:val="005007A3"/>
    <w:rsid w:val="00503FBE"/>
    <w:rsid w:val="00504732"/>
    <w:rsid w:val="0050520E"/>
    <w:rsid w:val="005053A6"/>
    <w:rsid w:val="005125C9"/>
    <w:rsid w:val="005138BC"/>
    <w:rsid w:val="00513EAB"/>
    <w:rsid w:val="00521B40"/>
    <w:rsid w:val="005267CE"/>
    <w:rsid w:val="00536366"/>
    <w:rsid w:val="00544542"/>
    <w:rsid w:val="00547DD3"/>
    <w:rsid w:val="00552A89"/>
    <w:rsid w:val="00555B4F"/>
    <w:rsid w:val="00556C05"/>
    <w:rsid w:val="00562BC5"/>
    <w:rsid w:val="005655FB"/>
    <w:rsid w:val="005667BE"/>
    <w:rsid w:val="00573878"/>
    <w:rsid w:val="00574886"/>
    <w:rsid w:val="005770DB"/>
    <w:rsid w:val="00581157"/>
    <w:rsid w:val="005834F5"/>
    <w:rsid w:val="0058391D"/>
    <w:rsid w:val="0058394E"/>
    <w:rsid w:val="005870C5"/>
    <w:rsid w:val="005946DA"/>
    <w:rsid w:val="00596CA9"/>
    <w:rsid w:val="005A312A"/>
    <w:rsid w:val="005A3847"/>
    <w:rsid w:val="005A3D38"/>
    <w:rsid w:val="005B38D9"/>
    <w:rsid w:val="005C1FE1"/>
    <w:rsid w:val="005C4B81"/>
    <w:rsid w:val="005C73D6"/>
    <w:rsid w:val="005D648E"/>
    <w:rsid w:val="005E2498"/>
    <w:rsid w:val="005E3DE9"/>
    <w:rsid w:val="005E5A63"/>
    <w:rsid w:val="005E6EE5"/>
    <w:rsid w:val="005E7631"/>
    <w:rsid w:val="005F089A"/>
    <w:rsid w:val="005F08DE"/>
    <w:rsid w:val="005F1278"/>
    <w:rsid w:val="005F2C3B"/>
    <w:rsid w:val="005F54E9"/>
    <w:rsid w:val="005F5A25"/>
    <w:rsid w:val="005F5D11"/>
    <w:rsid w:val="00602DED"/>
    <w:rsid w:val="00604C8E"/>
    <w:rsid w:val="006148BB"/>
    <w:rsid w:val="00616A3E"/>
    <w:rsid w:val="00621A36"/>
    <w:rsid w:val="00621FBE"/>
    <w:rsid w:val="006231C2"/>
    <w:rsid w:val="006251B5"/>
    <w:rsid w:val="0063058D"/>
    <w:rsid w:val="00631A49"/>
    <w:rsid w:val="00633DD1"/>
    <w:rsid w:val="0063484F"/>
    <w:rsid w:val="00635317"/>
    <w:rsid w:val="00636376"/>
    <w:rsid w:val="00636AC8"/>
    <w:rsid w:val="00644C26"/>
    <w:rsid w:val="0064793D"/>
    <w:rsid w:val="00650C6C"/>
    <w:rsid w:val="006554ED"/>
    <w:rsid w:val="006559E6"/>
    <w:rsid w:val="006658F1"/>
    <w:rsid w:val="00680A59"/>
    <w:rsid w:val="006817CA"/>
    <w:rsid w:val="00682513"/>
    <w:rsid w:val="00682CAB"/>
    <w:rsid w:val="00684D6C"/>
    <w:rsid w:val="0068587C"/>
    <w:rsid w:val="00687E59"/>
    <w:rsid w:val="00690F63"/>
    <w:rsid w:val="00691998"/>
    <w:rsid w:val="006922F4"/>
    <w:rsid w:val="00694887"/>
    <w:rsid w:val="00696518"/>
    <w:rsid w:val="00696EF7"/>
    <w:rsid w:val="006A01BC"/>
    <w:rsid w:val="006A085D"/>
    <w:rsid w:val="006A1AF8"/>
    <w:rsid w:val="006A7103"/>
    <w:rsid w:val="006A7FFE"/>
    <w:rsid w:val="006B03A7"/>
    <w:rsid w:val="006B35AF"/>
    <w:rsid w:val="006C06EE"/>
    <w:rsid w:val="006D1C5C"/>
    <w:rsid w:val="006D268A"/>
    <w:rsid w:val="006D426C"/>
    <w:rsid w:val="006E0082"/>
    <w:rsid w:val="006E03AB"/>
    <w:rsid w:val="006E35CD"/>
    <w:rsid w:val="006F3332"/>
    <w:rsid w:val="00707EA1"/>
    <w:rsid w:val="00710830"/>
    <w:rsid w:val="00710AB3"/>
    <w:rsid w:val="00710C1E"/>
    <w:rsid w:val="007132DD"/>
    <w:rsid w:val="00713CBB"/>
    <w:rsid w:val="00714BB0"/>
    <w:rsid w:val="007220A0"/>
    <w:rsid w:val="00727BAD"/>
    <w:rsid w:val="007346FB"/>
    <w:rsid w:val="00742EA0"/>
    <w:rsid w:val="00744EAB"/>
    <w:rsid w:val="00751E5B"/>
    <w:rsid w:val="0075416A"/>
    <w:rsid w:val="00761056"/>
    <w:rsid w:val="007700A6"/>
    <w:rsid w:val="007754B4"/>
    <w:rsid w:val="00782529"/>
    <w:rsid w:val="00782E7F"/>
    <w:rsid w:val="00784725"/>
    <w:rsid w:val="00785160"/>
    <w:rsid w:val="007856EC"/>
    <w:rsid w:val="00786B4E"/>
    <w:rsid w:val="00786F15"/>
    <w:rsid w:val="0079414D"/>
    <w:rsid w:val="00796C24"/>
    <w:rsid w:val="007A1F29"/>
    <w:rsid w:val="007A57D0"/>
    <w:rsid w:val="007A5ABC"/>
    <w:rsid w:val="007A5B4C"/>
    <w:rsid w:val="007A79EE"/>
    <w:rsid w:val="007B1840"/>
    <w:rsid w:val="007B24C5"/>
    <w:rsid w:val="007B3F57"/>
    <w:rsid w:val="007B5BC5"/>
    <w:rsid w:val="007B60BB"/>
    <w:rsid w:val="007B7763"/>
    <w:rsid w:val="007C0F67"/>
    <w:rsid w:val="007C2167"/>
    <w:rsid w:val="007C316C"/>
    <w:rsid w:val="007C6D08"/>
    <w:rsid w:val="007D2BA3"/>
    <w:rsid w:val="007D3DE5"/>
    <w:rsid w:val="007E20E5"/>
    <w:rsid w:val="007E3684"/>
    <w:rsid w:val="007E5DB5"/>
    <w:rsid w:val="007E6237"/>
    <w:rsid w:val="007F1570"/>
    <w:rsid w:val="007F1636"/>
    <w:rsid w:val="007F74F2"/>
    <w:rsid w:val="00803138"/>
    <w:rsid w:val="00812355"/>
    <w:rsid w:val="0081284D"/>
    <w:rsid w:val="008169C4"/>
    <w:rsid w:val="0082386E"/>
    <w:rsid w:val="0082591C"/>
    <w:rsid w:val="00827340"/>
    <w:rsid w:val="00831677"/>
    <w:rsid w:val="00841D88"/>
    <w:rsid w:val="008431F6"/>
    <w:rsid w:val="0084432E"/>
    <w:rsid w:val="00846BCA"/>
    <w:rsid w:val="00846FD1"/>
    <w:rsid w:val="008506C1"/>
    <w:rsid w:val="00851875"/>
    <w:rsid w:val="00853E17"/>
    <w:rsid w:val="00863DCC"/>
    <w:rsid w:val="00866E9F"/>
    <w:rsid w:val="00871302"/>
    <w:rsid w:val="00874091"/>
    <w:rsid w:val="008741AC"/>
    <w:rsid w:val="00875CB4"/>
    <w:rsid w:val="00880BE3"/>
    <w:rsid w:val="008862A5"/>
    <w:rsid w:val="0089291E"/>
    <w:rsid w:val="0089293E"/>
    <w:rsid w:val="00895392"/>
    <w:rsid w:val="00895842"/>
    <w:rsid w:val="008970CD"/>
    <w:rsid w:val="008A24AD"/>
    <w:rsid w:val="008A4CF8"/>
    <w:rsid w:val="008B7D51"/>
    <w:rsid w:val="008C1DAB"/>
    <w:rsid w:val="008C5D2B"/>
    <w:rsid w:val="008D231D"/>
    <w:rsid w:val="008D2B8D"/>
    <w:rsid w:val="008D59C8"/>
    <w:rsid w:val="008E2D40"/>
    <w:rsid w:val="008E2E54"/>
    <w:rsid w:val="008E42C6"/>
    <w:rsid w:val="008E6D27"/>
    <w:rsid w:val="008F23C1"/>
    <w:rsid w:val="00900E97"/>
    <w:rsid w:val="009036AE"/>
    <w:rsid w:val="009042BD"/>
    <w:rsid w:val="009071A2"/>
    <w:rsid w:val="009144A5"/>
    <w:rsid w:val="0091668C"/>
    <w:rsid w:val="0091678B"/>
    <w:rsid w:val="009172DF"/>
    <w:rsid w:val="009218E0"/>
    <w:rsid w:val="00923742"/>
    <w:rsid w:val="00924C7E"/>
    <w:rsid w:val="00933630"/>
    <w:rsid w:val="00945022"/>
    <w:rsid w:val="00947903"/>
    <w:rsid w:val="00953A42"/>
    <w:rsid w:val="0095446A"/>
    <w:rsid w:val="0095478A"/>
    <w:rsid w:val="0095551E"/>
    <w:rsid w:val="00955B88"/>
    <w:rsid w:val="00964AD9"/>
    <w:rsid w:val="0097735F"/>
    <w:rsid w:val="0098037C"/>
    <w:rsid w:val="00982F10"/>
    <w:rsid w:val="00986642"/>
    <w:rsid w:val="009929DE"/>
    <w:rsid w:val="0099390D"/>
    <w:rsid w:val="0099404F"/>
    <w:rsid w:val="009951E0"/>
    <w:rsid w:val="00996930"/>
    <w:rsid w:val="009A48A0"/>
    <w:rsid w:val="009B1EF5"/>
    <w:rsid w:val="009B259B"/>
    <w:rsid w:val="009B2A5E"/>
    <w:rsid w:val="009B326D"/>
    <w:rsid w:val="009B527E"/>
    <w:rsid w:val="009B7A7E"/>
    <w:rsid w:val="009B7C5E"/>
    <w:rsid w:val="009C060F"/>
    <w:rsid w:val="009C0742"/>
    <w:rsid w:val="009C3AF3"/>
    <w:rsid w:val="009C3C49"/>
    <w:rsid w:val="009C54F9"/>
    <w:rsid w:val="009C5C3B"/>
    <w:rsid w:val="009C5E7B"/>
    <w:rsid w:val="009C7593"/>
    <w:rsid w:val="009C7DA5"/>
    <w:rsid w:val="009D2580"/>
    <w:rsid w:val="009D39A8"/>
    <w:rsid w:val="009D4F58"/>
    <w:rsid w:val="009D5484"/>
    <w:rsid w:val="009D6523"/>
    <w:rsid w:val="009D6C37"/>
    <w:rsid w:val="009E0A04"/>
    <w:rsid w:val="009E51F8"/>
    <w:rsid w:val="009E6932"/>
    <w:rsid w:val="009F2EA7"/>
    <w:rsid w:val="009F6D10"/>
    <w:rsid w:val="00A039D3"/>
    <w:rsid w:val="00A04E59"/>
    <w:rsid w:val="00A05AD4"/>
    <w:rsid w:val="00A07D5E"/>
    <w:rsid w:val="00A11BF9"/>
    <w:rsid w:val="00A138B2"/>
    <w:rsid w:val="00A13D3B"/>
    <w:rsid w:val="00A140CC"/>
    <w:rsid w:val="00A179F1"/>
    <w:rsid w:val="00A23831"/>
    <w:rsid w:val="00A3211E"/>
    <w:rsid w:val="00A3369F"/>
    <w:rsid w:val="00A340F9"/>
    <w:rsid w:val="00A421D5"/>
    <w:rsid w:val="00A46C3A"/>
    <w:rsid w:val="00A470F1"/>
    <w:rsid w:val="00A5076C"/>
    <w:rsid w:val="00A64051"/>
    <w:rsid w:val="00A64127"/>
    <w:rsid w:val="00A72F75"/>
    <w:rsid w:val="00A774BC"/>
    <w:rsid w:val="00A81E34"/>
    <w:rsid w:val="00A83CC3"/>
    <w:rsid w:val="00A86269"/>
    <w:rsid w:val="00A866C2"/>
    <w:rsid w:val="00A905DA"/>
    <w:rsid w:val="00A9174C"/>
    <w:rsid w:val="00A9222F"/>
    <w:rsid w:val="00AA09FB"/>
    <w:rsid w:val="00AA2D4C"/>
    <w:rsid w:val="00AA378D"/>
    <w:rsid w:val="00AA5019"/>
    <w:rsid w:val="00AA7789"/>
    <w:rsid w:val="00AC7AD2"/>
    <w:rsid w:val="00AD2986"/>
    <w:rsid w:val="00AD2DD6"/>
    <w:rsid w:val="00AD40FC"/>
    <w:rsid w:val="00AE21A9"/>
    <w:rsid w:val="00AE239E"/>
    <w:rsid w:val="00AE61F5"/>
    <w:rsid w:val="00AF6685"/>
    <w:rsid w:val="00AF6BF6"/>
    <w:rsid w:val="00B04793"/>
    <w:rsid w:val="00B14BC5"/>
    <w:rsid w:val="00B15EF4"/>
    <w:rsid w:val="00B23084"/>
    <w:rsid w:val="00B23C7F"/>
    <w:rsid w:val="00B26603"/>
    <w:rsid w:val="00B30C0D"/>
    <w:rsid w:val="00B43018"/>
    <w:rsid w:val="00B434FF"/>
    <w:rsid w:val="00B44CF2"/>
    <w:rsid w:val="00B5007B"/>
    <w:rsid w:val="00B54DFA"/>
    <w:rsid w:val="00B5553F"/>
    <w:rsid w:val="00B5569A"/>
    <w:rsid w:val="00B561EA"/>
    <w:rsid w:val="00B606CF"/>
    <w:rsid w:val="00B63FE2"/>
    <w:rsid w:val="00B6408E"/>
    <w:rsid w:val="00B64DFD"/>
    <w:rsid w:val="00B66CBF"/>
    <w:rsid w:val="00B701BD"/>
    <w:rsid w:val="00B82665"/>
    <w:rsid w:val="00B82E9C"/>
    <w:rsid w:val="00B8440D"/>
    <w:rsid w:val="00B84A20"/>
    <w:rsid w:val="00B854AE"/>
    <w:rsid w:val="00B85914"/>
    <w:rsid w:val="00B85FAC"/>
    <w:rsid w:val="00B86FF9"/>
    <w:rsid w:val="00B90A2D"/>
    <w:rsid w:val="00B90E9F"/>
    <w:rsid w:val="00BA006A"/>
    <w:rsid w:val="00BA059B"/>
    <w:rsid w:val="00BA1A89"/>
    <w:rsid w:val="00BB0472"/>
    <w:rsid w:val="00BB11E6"/>
    <w:rsid w:val="00BB18BB"/>
    <w:rsid w:val="00BB1E17"/>
    <w:rsid w:val="00BB7914"/>
    <w:rsid w:val="00BC47E3"/>
    <w:rsid w:val="00BC7BA2"/>
    <w:rsid w:val="00BD0B23"/>
    <w:rsid w:val="00BD26C0"/>
    <w:rsid w:val="00BE21AE"/>
    <w:rsid w:val="00BE2BF0"/>
    <w:rsid w:val="00BE3D4C"/>
    <w:rsid w:val="00BE6B74"/>
    <w:rsid w:val="00BE7513"/>
    <w:rsid w:val="00BE7C80"/>
    <w:rsid w:val="00BF03DB"/>
    <w:rsid w:val="00C005D3"/>
    <w:rsid w:val="00C00DDA"/>
    <w:rsid w:val="00C07C9A"/>
    <w:rsid w:val="00C07FD4"/>
    <w:rsid w:val="00C1074C"/>
    <w:rsid w:val="00C11D5C"/>
    <w:rsid w:val="00C21DC8"/>
    <w:rsid w:val="00C3110B"/>
    <w:rsid w:val="00C31EEC"/>
    <w:rsid w:val="00C34ADE"/>
    <w:rsid w:val="00C350AF"/>
    <w:rsid w:val="00C3537F"/>
    <w:rsid w:val="00C35C4E"/>
    <w:rsid w:val="00C413EC"/>
    <w:rsid w:val="00C41A8F"/>
    <w:rsid w:val="00C437FC"/>
    <w:rsid w:val="00C43E9A"/>
    <w:rsid w:val="00C44DD0"/>
    <w:rsid w:val="00C51901"/>
    <w:rsid w:val="00C568C9"/>
    <w:rsid w:val="00C65AE8"/>
    <w:rsid w:val="00C71B4A"/>
    <w:rsid w:val="00C71EBF"/>
    <w:rsid w:val="00C7411E"/>
    <w:rsid w:val="00C81B77"/>
    <w:rsid w:val="00C8270E"/>
    <w:rsid w:val="00C84533"/>
    <w:rsid w:val="00C86D55"/>
    <w:rsid w:val="00C92E00"/>
    <w:rsid w:val="00C949D5"/>
    <w:rsid w:val="00C96BE5"/>
    <w:rsid w:val="00C96CFD"/>
    <w:rsid w:val="00CA24DA"/>
    <w:rsid w:val="00CA27E3"/>
    <w:rsid w:val="00CA44EC"/>
    <w:rsid w:val="00CA7271"/>
    <w:rsid w:val="00CB06C4"/>
    <w:rsid w:val="00CB49F0"/>
    <w:rsid w:val="00CC29A5"/>
    <w:rsid w:val="00CC4AB0"/>
    <w:rsid w:val="00CD5560"/>
    <w:rsid w:val="00CD5708"/>
    <w:rsid w:val="00CD66F4"/>
    <w:rsid w:val="00CD746E"/>
    <w:rsid w:val="00CD7E27"/>
    <w:rsid w:val="00CE046B"/>
    <w:rsid w:val="00CE0729"/>
    <w:rsid w:val="00CF006E"/>
    <w:rsid w:val="00CF372E"/>
    <w:rsid w:val="00CF4CFD"/>
    <w:rsid w:val="00D02ACF"/>
    <w:rsid w:val="00D12090"/>
    <w:rsid w:val="00D120EE"/>
    <w:rsid w:val="00D131BE"/>
    <w:rsid w:val="00D16AB9"/>
    <w:rsid w:val="00D16C40"/>
    <w:rsid w:val="00D202C4"/>
    <w:rsid w:val="00D23546"/>
    <w:rsid w:val="00D25F89"/>
    <w:rsid w:val="00D34378"/>
    <w:rsid w:val="00D34D2B"/>
    <w:rsid w:val="00D4311E"/>
    <w:rsid w:val="00D44868"/>
    <w:rsid w:val="00D457B9"/>
    <w:rsid w:val="00D51C6B"/>
    <w:rsid w:val="00D54762"/>
    <w:rsid w:val="00D55117"/>
    <w:rsid w:val="00D61B5B"/>
    <w:rsid w:val="00D6403B"/>
    <w:rsid w:val="00D64F0B"/>
    <w:rsid w:val="00D71A83"/>
    <w:rsid w:val="00D72490"/>
    <w:rsid w:val="00D736D0"/>
    <w:rsid w:val="00D75949"/>
    <w:rsid w:val="00D76453"/>
    <w:rsid w:val="00D77702"/>
    <w:rsid w:val="00D77FD5"/>
    <w:rsid w:val="00D86ED1"/>
    <w:rsid w:val="00D87C21"/>
    <w:rsid w:val="00D901F9"/>
    <w:rsid w:val="00D90324"/>
    <w:rsid w:val="00D92E11"/>
    <w:rsid w:val="00D95F3D"/>
    <w:rsid w:val="00DA29DB"/>
    <w:rsid w:val="00DA2EA9"/>
    <w:rsid w:val="00DB1EBD"/>
    <w:rsid w:val="00DB72A5"/>
    <w:rsid w:val="00DC105F"/>
    <w:rsid w:val="00DC46DB"/>
    <w:rsid w:val="00DC4B2A"/>
    <w:rsid w:val="00DC4C11"/>
    <w:rsid w:val="00DC5802"/>
    <w:rsid w:val="00DC5C63"/>
    <w:rsid w:val="00DD3453"/>
    <w:rsid w:val="00DD3DD1"/>
    <w:rsid w:val="00DD5709"/>
    <w:rsid w:val="00DD5B1F"/>
    <w:rsid w:val="00DD65BB"/>
    <w:rsid w:val="00DE0454"/>
    <w:rsid w:val="00DE3CA7"/>
    <w:rsid w:val="00DE422A"/>
    <w:rsid w:val="00DE4DAD"/>
    <w:rsid w:val="00DF7231"/>
    <w:rsid w:val="00E01618"/>
    <w:rsid w:val="00E0375F"/>
    <w:rsid w:val="00E120FA"/>
    <w:rsid w:val="00E126BA"/>
    <w:rsid w:val="00E171AA"/>
    <w:rsid w:val="00E172D5"/>
    <w:rsid w:val="00E22811"/>
    <w:rsid w:val="00E2288B"/>
    <w:rsid w:val="00E250A6"/>
    <w:rsid w:val="00E25D3B"/>
    <w:rsid w:val="00E32B1D"/>
    <w:rsid w:val="00E354ED"/>
    <w:rsid w:val="00E3559B"/>
    <w:rsid w:val="00E35D83"/>
    <w:rsid w:val="00E36185"/>
    <w:rsid w:val="00E47178"/>
    <w:rsid w:val="00E47939"/>
    <w:rsid w:val="00E50ABE"/>
    <w:rsid w:val="00E51A89"/>
    <w:rsid w:val="00E52178"/>
    <w:rsid w:val="00E55BA9"/>
    <w:rsid w:val="00E72A2D"/>
    <w:rsid w:val="00E73EB3"/>
    <w:rsid w:val="00E767F9"/>
    <w:rsid w:val="00E773F5"/>
    <w:rsid w:val="00E77ECA"/>
    <w:rsid w:val="00E77FAA"/>
    <w:rsid w:val="00E80A5F"/>
    <w:rsid w:val="00E8183A"/>
    <w:rsid w:val="00E8228D"/>
    <w:rsid w:val="00E94954"/>
    <w:rsid w:val="00E97659"/>
    <w:rsid w:val="00E97E6C"/>
    <w:rsid w:val="00E97FD9"/>
    <w:rsid w:val="00EA0A7D"/>
    <w:rsid w:val="00EA1344"/>
    <w:rsid w:val="00EA2196"/>
    <w:rsid w:val="00EA5136"/>
    <w:rsid w:val="00EB4CB0"/>
    <w:rsid w:val="00EB6E0A"/>
    <w:rsid w:val="00EC24B7"/>
    <w:rsid w:val="00EC5052"/>
    <w:rsid w:val="00EC7D25"/>
    <w:rsid w:val="00ED371B"/>
    <w:rsid w:val="00ED4570"/>
    <w:rsid w:val="00ED71D0"/>
    <w:rsid w:val="00EE356A"/>
    <w:rsid w:val="00EE48BC"/>
    <w:rsid w:val="00EE5E26"/>
    <w:rsid w:val="00F003E2"/>
    <w:rsid w:val="00F00B80"/>
    <w:rsid w:val="00F01C36"/>
    <w:rsid w:val="00F208CB"/>
    <w:rsid w:val="00F238CF"/>
    <w:rsid w:val="00F36E2B"/>
    <w:rsid w:val="00F40EF2"/>
    <w:rsid w:val="00F42BC5"/>
    <w:rsid w:val="00F42D60"/>
    <w:rsid w:val="00F45C8D"/>
    <w:rsid w:val="00F47D8C"/>
    <w:rsid w:val="00F53F7C"/>
    <w:rsid w:val="00F57754"/>
    <w:rsid w:val="00F651FB"/>
    <w:rsid w:val="00F65B5B"/>
    <w:rsid w:val="00F65C8C"/>
    <w:rsid w:val="00F72E08"/>
    <w:rsid w:val="00F754D2"/>
    <w:rsid w:val="00F77A4E"/>
    <w:rsid w:val="00F80230"/>
    <w:rsid w:val="00F92092"/>
    <w:rsid w:val="00F94019"/>
    <w:rsid w:val="00F94D96"/>
    <w:rsid w:val="00F95164"/>
    <w:rsid w:val="00F97F02"/>
    <w:rsid w:val="00FA4A0F"/>
    <w:rsid w:val="00FB0DA2"/>
    <w:rsid w:val="00FB218F"/>
    <w:rsid w:val="00FB3C73"/>
    <w:rsid w:val="00FB402D"/>
    <w:rsid w:val="00FC0234"/>
    <w:rsid w:val="00FC4A4F"/>
    <w:rsid w:val="00FD00EE"/>
    <w:rsid w:val="00FD1AAE"/>
    <w:rsid w:val="00FD3211"/>
    <w:rsid w:val="00FD39E0"/>
    <w:rsid w:val="00FD62B9"/>
    <w:rsid w:val="00FD7106"/>
    <w:rsid w:val="00FE131F"/>
    <w:rsid w:val="00FE18C4"/>
    <w:rsid w:val="00FE2CE1"/>
    <w:rsid w:val="00FE2E8C"/>
    <w:rsid w:val="00FE7804"/>
    <w:rsid w:val="00FF2FF9"/>
    <w:rsid w:val="00FF5650"/>
    <w:rsid w:val="00FF6D3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F4C1"/>
  <w15:docId w15:val="{B5165D8B-9A85-476D-B2E9-DAC660C3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5BED"/>
    <w:pPr>
      <w:spacing w:after="160" w:line="259" w:lineRule="auto"/>
    </w:pPr>
  </w:style>
  <w:style w:type="paragraph" w:styleId="1">
    <w:name w:val="heading 1"/>
    <w:basedOn w:val="a1"/>
    <w:next w:val="a1"/>
    <w:link w:val="10"/>
    <w:uiPriority w:val="9"/>
    <w:qFormat/>
    <w:rsid w:val="00C3110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1">
    <w:name w:val="heading 2"/>
    <w:basedOn w:val="a1"/>
    <w:next w:val="a1"/>
    <w:link w:val="22"/>
    <w:uiPriority w:val="9"/>
    <w:unhideWhenUsed/>
    <w:qFormat/>
    <w:rsid w:val="00C3110B"/>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31">
    <w:name w:val="heading 3"/>
    <w:basedOn w:val="a1"/>
    <w:next w:val="a1"/>
    <w:link w:val="32"/>
    <w:uiPriority w:val="9"/>
    <w:unhideWhenUsed/>
    <w:qFormat/>
    <w:rsid w:val="00C3110B"/>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1"/>
    <w:next w:val="a1"/>
    <w:link w:val="40"/>
    <w:uiPriority w:val="9"/>
    <w:semiHidden/>
    <w:unhideWhenUsed/>
    <w:qFormat/>
    <w:rsid w:val="00C3110B"/>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paragraph" w:styleId="5">
    <w:name w:val="heading 5"/>
    <w:basedOn w:val="a1"/>
    <w:next w:val="a1"/>
    <w:link w:val="50"/>
    <w:uiPriority w:val="9"/>
    <w:semiHidden/>
    <w:unhideWhenUsed/>
    <w:qFormat/>
    <w:rsid w:val="00C3110B"/>
    <w:pPr>
      <w:keepNext/>
      <w:keepLines/>
      <w:spacing w:before="200" w:after="0" w:line="276" w:lineRule="auto"/>
      <w:outlineLvl w:val="4"/>
    </w:pPr>
    <w:rPr>
      <w:rFonts w:asciiTheme="majorHAnsi" w:eastAsiaTheme="majorEastAsia" w:hAnsiTheme="majorHAnsi" w:cstheme="majorBidi"/>
      <w:color w:val="1F3763" w:themeColor="accent1" w:themeShade="7F"/>
      <w:lang w:val="en-US"/>
    </w:rPr>
  </w:style>
  <w:style w:type="paragraph" w:styleId="6">
    <w:name w:val="heading 6"/>
    <w:basedOn w:val="a1"/>
    <w:next w:val="a1"/>
    <w:link w:val="60"/>
    <w:uiPriority w:val="9"/>
    <w:semiHidden/>
    <w:unhideWhenUsed/>
    <w:qFormat/>
    <w:rsid w:val="00C3110B"/>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7">
    <w:name w:val="heading 7"/>
    <w:basedOn w:val="a1"/>
    <w:next w:val="a1"/>
    <w:link w:val="70"/>
    <w:uiPriority w:val="9"/>
    <w:semiHidden/>
    <w:unhideWhenUsed/>
    <w:qFormat/>
    <w:rsid w:val="00C3110B"/>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8">
    <w:name w:val="heading 8"/>
    <w:basedOn w:val="a1"/>
    <w:next w:val="a1"/>
    <w:link w:val="80"/>
    <w:uiPriority w:val="9"/>
    <w:semiHidden/>
    <w:unhideWhenUsed/>
    <w:qFormat/>
    <w:rsid w:val="00C3110B"/>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9">
    <w:name w:val="heading 9"/>
    <w:basedOn w:val="a1"/>
    <w:next w:val="a1"/>
    <w:link w:val="90"/>
    <w:uiPriority w:val="9"/>
    <w:semiHidden/>
    <w:unhideWhenUsed/>
    <w:qFormat/>
    <w:rsid w:val="00C3110B"/>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20">
    <w:name w:val="A2"/>
    <w:uiPriority w:val="99"/>
    <w:qFormat/>
    <w:rsid w:val="00F00F5C"/>
    <w:rPr>
      <w:rFonts w:cs="Myriad Pro"/>
      <w:color w:val="000000"/>
    </w:rPr>
  </w:style>
  <w:style w:type="character" w:customStyle="1" w:styleId="A10">
    <w:name w:val="A10"/>
    <w:uiPriority w:val="99"/>
    <w:qFormat/>
    <w:rsid w:val="00383A60"/>
    <w:rPr>
      <w:rFonts w:cs="Myriad Pro"/>
      <w:b/>
      <w:bCs/>
      <w:color w:val="000000"/>
      <w:sz w:val="32"/>
      <w:szCs w:val="32"/>
    </w:rPr>
  </w:style>
  <w:style w:type="character" w:customStyle="1" w:styleId="A8">
    <w:name w:val="A8"/>
    <w:uiPriority w:val="99"/>
    <w:qFormat/>
    <w:rsid w:val="00383A60"/>
    <w:rPr>
      <w:rFonts w:cs="Myriad Pro"/>
      <w:color w:val="000000"/>
      <w:sz w:val="22"/>
      <w:szCs w:val="22"/>
    </w:rPr>
  </w:style>
  <w:style w:type="character" w:customStyle="1" w:styleId="a5">
    <w:name w:val="Абзац списку Знак"/>
    <w:link w:val="a6"/>
    <w:uiPriority w:val="99"/>
    <w:qFormat/>
    <w:locked/>
    <w:rsid w:val="008F36F5"/>
    <w:rPr>
      <w:rFonts w:eastAsiaTheme="minorEastAsia"/>
      <w:lang w:val="uk-UA"/>
    </w:rPr>
  </w:style>
  <w:style w:type="character" w:customStyle="1" w:styleId="fontstyle01">
    <w:name w:val="fontstyle01"/>
    <w:basedOn w:val="a2"/>
    <w:qFormat/>
    <w:rsid w:val="005C0D6D"/>
    <w:rPr>
      <w:rFonts w:ascii="TimesNewRomanPSMT" w:hAnsi="TimesNewRomanPSMT"/>
      <w:b w:val="0"/>
      <w:bCs w:val="0"/>
      <w:i w:val="0"/>
      <w:iCs w:val="0"/>
      <w:color w:val="000000"/>
      <w:sz w:val="28"/>
      <w:szCs w:val="28"/>
    </w:rPr>
  </w:style>
  <w:style w:type="character" w:customStyle="1" w:styleId="a7">
    <w:name w:val="Текст у виносці Знак"/>
    <w:basedOn w:val="a2"/>
    <w:link w:val="a9"/>
    <w:uiPriority w:val="99"/>
    <w:semiHidden/>
    <w:qFormat/>
    <w:rsid w:val="006727F1"/>
    <w:rPr>
      <w:rFonts w:ascii="Segoe UI" w:hAnsi="Segoe UI" w:cs="Segoe UI"/>
      <w:sz w:val="18"/>
      <w:szCs w:val="18"/>
    </w:rPr>
  </w:style>
  <w:style w:type="character" w:styleId="aa">
    <w:name w:val="Hyperlink"/>
    <w:basedOn w:val="a2"/>
    <w:uiPriority w:val="99"/>
    <w:unhideWhenUsed/>
    <w:rsid w:val="005B638B"/>
    <w:rPr>
      <w:color w:val="0000FF"/>
      <w:u w:val="single"/>
    </w:rPr>
  </w:style>
  <w:style w:type="character" w:styleId="ab">
    <w:name w:val="annotation reference"/>
    <w:basedOn w:val="a2"/>
    <w:uiPriority w:val="99"/>
    <w:semiHidden/>
    <w:unhideWhenUsed/>
    <w:qFormat/>
    <w:rsid w:val="007A4B02"/>
    <w:rPr>
      <w:sz w:val="16"/>
      <w:szCs w:val="16"/>
    </w:rPr>
  </w:style>
  <w:style w:type="character" w:customStyle="1" w:styleId="ac">
    <w:name w:val="Текст примітки Знак"/>
    <w:basedOn w:val="a2"/>
    <w:link w:val="ad"/>
    <w:uiPriority w:val="99"/>
    <w:semiHidden/>
    <w:qFormat/>
    <w:rsid w:val="007A4B02"/>
    <w:rPr>
      <w:sz w:val="20"/>
      <w:szCs w:val="20"/>
    </w:rPr>
  </w:style>
  <w:style w:type="character" w:customStyle="1" w:styleId="ae">
    <w:name w:val="Тема примітки Знак"/>
    <w:basedOn w:val="ac"/>
    <w:link w:val="af"/>
    <w:uiPriority w:val="99"/>
    <w:semiHidden/>
    <w:qFormat/>
    <w:rsid w:val="007A4B02"/>
    <w:rPr>
      <w:b/>
      <w:bCs/>
      <w:sz w:val="20"/>
      <w:szCs w:val="20"/>
    </w:rPr>
  </w:style>
  <w:style w:type="character" w:customStyle="1" w:styleId="rvts0">
    <w:name w:val="rvts0"/>
    <w:basedOn w:val="a2"/>
    <w:qFormat/>
    <w:rsid w:val="008B1A39"/>
  </w:style>
  <w:style w:type="character" w:customStyle="1" w:styleId="af0">
    <w:name w:val="Верхній колонтитул Знак"/>
    <w:basedOn w:val="a2"/>
    <w:link w:val="af1"/>
    <w:uiPriority w:val="99"/>
    <w:qFormat/>
    <w:rsid w:val="0090628C"/>
  </w:style>
  <w:style w:type="character" w:customStyle="1" w:styleId="af2">
    <w:name w:val="Нижній колонтитул Знак"/>
    <w:basedOn w:val="a2"/>
    <w:link w:val="af3"/>
    <w:uiPriority w:val="99"/>
    <w:qFormat/>
    <w:rsid w:val="0090628C"/>
  </w:style>
  <w:style w:type="character" w:customStyle="1" w:styleId="af4">
    <w:name w:val="Основний текст Знак"/>
    <w:basedOn w:val="a2"/>
    <w:link w:val="af5"/>
    <w:uiPriority w:val="99"/>
    <w:qFormat/>
    <w:rsid w:val="00E50E97"/>
  </w:style>
  <w:style w:type="character" w:styleId="af6">
    <w:name w:val="line number"/>
  </w:style>
  <w:style w:type="paragraph" w:customStyle="1" w:styleId="af7">
    <w:name w:val="Заголовок"/>
    <w:basedOn w:val="a1"/>
    <w:next w:val="af5"/>
    <w:qFormat/>
    <w:pPr>
      <w:keepNext/>
      <w:spacing w:before="240" w:after="120"/>
    </w:pPr>
    <w:rPr>
      <w:rFonts w:ascii="Liberation Sans" w:eastAsia="Noto Sans CJK SC" w:hAnsi="Liberation Sans" w:cs="Noto Sans Devanagari"/>
      <w:sz w:val="28"/>
      <w:szCs w:val="28"/>
    </w:rPr>
  </w:style>
  <w:style w:type="paragraph" w:styleId="af5">
    <w:name w:val="Body Text"/>
    <w:basedOn w:val="a1"/>
    <w:link w:val="af4"/>
    <w:uiPriority w:val="99"/>
    <w:unhideWhenUsed/>
    <w:rsid w:val="00E50E97"/>
    <w:pPr>
      <w:spacing w:after="120"/>
    </w:pPr>
  </w:style>
  <w:style w:type="paragraph" w:styleId="af8">
    <w:name w:val="List"/>
    <w:basedOn w:val="af5"/>
    <w:uiPriority w:val="99"/>
    <w:rPr>
      <w:rFonts w:cs="Noto Sans Devanagari"/>
    </w:rPr>
  </w:style>
  <w:style w:type="paragraph" w:styleId="af9">
    <w:name w:val="caption"/>
    <w:basedOn w:val="a1"/>
    <w:uiPriority w:val="35"/>
    <w:qFormat/>
    <w:pPr>
      <w:suppressLineNumbers/>
      <w:spacing w:before="120" w:after="120"/>
    </w:pPr>
    <w:rPr>
      <w:rFonts w:cs="Noto Sans Devanagari"/>
      <w:i/>
      <w:iCs/>
      <w:sz w:val="24"/>
      <w:szCs w:val="24"/>
    </w:rPr>
  </w:style>
  <w:style w:type="paragraph" w:customStyle="1" w:styleId="afa">
    <w:name w:val="Покажчик"/>
    <w:basedOn w:val="a1"/>
    <w:qFormat/>
    <w:pPr>
      <w:suppressLineNumbers/>
    </w:pPr>
    <w:rPr>
      <w:rFonts w:cs="Noto Sans Devanagari"/>
    </w:rPr>
  </w:style>
  <w:style w:type="paragraph" w:customStyle="1" w:styleId="Default">
    <w:name w:val="Default"/>
    <w:qFormat/>
    <w:rsid w:val="00F00F5C"/>
    <w:rPr>
      <w:rFonts w:ascii="Myriad Pro" w:eastAsia="Calibri" w:hAnsi="Myriad Pro" w:cs="Myriad Pro"/>
      <w:color w:val="000000"/>
      <w:sz w:val="24"/>
      <w:szCs w:val="24"/>
    </w:rPr>
  </w:style>
  <w:style w:type="paragraph" w:customStyle="1" w:styleId="Pa83">
    <w:name w:val="Pa83"/>
    <w:basedOn w:val="Default"/>
    <w:next w:val="Default"/>
    <w:uiPriority w:val="99"/>
    <w:qFormat/>
    <w:rsid w:val="00F00F5C"/>
    <w:pPr>
      <w:spacing w:line="321" w:lineRule="atLeast"/>
    </w:pPr>
    <w:rPr>
      <w:rFonts w:cstheme="minorBidi"/>
      <w:color w:val="auto"/>
    </w:rPr>
  </w:style>
  <w:style w:type="paragraph" w:customStyle="1" w:styleId="Pa79">
    <w:name w:val="Pa79"/>
    <w:basedOn w:val="Default"/>
    <w:next w:val="Default"/>
    <w:uiPriority w:val="99"/>
    <w:qFormat/>
    <w:rsid w:val="00F00F5C"/>
    <w:pPr>
      <w:spacing w:line="321" w:lineRule="atLeast"/>
    </w:pPr>
    <w:rPr>
      <w:rFonts w:cstheme="minorBidi"/>
      <w:color w:val="auto"/>
    </w:rPr>
  </w:style>
  <w:style w:type="paragraph" w:customStyle="1" w:styleId="Pa5">
    <w:name w:val="Pa5"/>
    <w:basedOn w:val="Default"/>
    <w:next w:val="Default"/>
    <w:uiPriority w:val="99"/>
    <w:qFormat/>
    <w:rsid w:val="00F00F5C"/>
    <w:pPr>
      <w:spacing w:line="241" w:lineRule="atLeast"/>
    </w:pPr>
    <w:rPr>
      <w:rFonts w:cstheme="minorBidi"/>
      <w:color w:val="auto"/>
    </w:rPr>
  </w:style>
  <w:style w:type="paragraph" w:customStyle="1" w:styleId="Pa84">
    <w:name w:val="Pa84"/>
    <w:basedOn w:val="Default"/>
    <w:next w:val="Default"/>
    <w:uiPriority w:val="99"/>
    <w:qFormat/>
    <w:rsid w:val="00F00F5C"/>
    <w:pPr>
      <w:spacing w:line="241" w:lineRule="atLeast"/>
    </w:pPr>
    <w:rPr>
      <w:rFonts w:cstheme="minorBidi"/>
      <w:color w:val="auto"/>
    </w:rPr>
  </w:style>
  <w:style w:type="paragraph" w:customStyle="1" w:styleId="Pa85">
    <w:name w:val="Pa85"/>
    <w:basedOn w:val="Default"/>
    <w:next w:val="Default"/>
    <w:uiPriority w:val="99"/>
    <w:qFormat/>
    <w:rsid w:val="00F00F5C"/>
    <w:pPr>
      <w:spacing w:line="241" w:lineRule="atLeast"/>
    </w:pPr>
    <w:rPr>
      <w:rFonts w:cstheme="minorBidi"/>
      <w:color w:val="auto"/>
    </w:rPr>
  </w:style>
  <w:style w:type="paragraph" w:customStyle="1" w:styleId="Pa30">
    <w:name w:val="Pa30"/>
    <w:basedOn w:val="Default"/>
    <w:next w:val="Default"/>
    <w:uiPriority w:val="99"/>
    <w:qFormat/>
    <w:rsid w:val="00F00F5C"/>
    <w:pPr>
      <w:spacing w:line="241" w:lineRule="atLeast"/>
    </w:pPr>
    <w:rPr>
      <w:rFonts w:cstheme="minorBidi"/>
      <w:color w:val="auto"/>
    </w:rPr>
  </w:style>
  <w:style w:type="paragraph" w:customStyle="1" w:styleId="Pa81">
    <w:name w:val="Pa81"/>
    <w:basedOn w:val="Default"/>
    <w:next w:val="Default"/>
    <w:uiPriority w:val="99"/>
    <w:qFormat/>
    <w:rsid w:val="00F00F5C"/>
    <w:pPr>
      <w:spacing w:line="241" w:lineRule="atLeast"/>
    </w:pPr>
    <w:rPr>
      <w:rFonts w:cstheme="minorBidi"/>
      <w:color w:val="auto"/>
    </w:rPr>
  </w:style>
  <w:style w:type="paragraph" w:customStyle="1" w:styleId="Pa82">
    <w:name w:val="Pa82"/>
    <w:basedOn w:val="Default"/>
    <w:next w:val="Default"/>
    <w:uiPriority w:val="99"/>
    <w:qFormat/>
    <w:rsid w:val="00F00F5C"/>
    <w:pPr>
      <w:spacing w:line="241" w:lineRule="atLeast"/>
    </w:pPr>
    <w:rPr>
      <w:rFonts w:cstheme="minorBidi"/>
      <w:color w:val="auto"/>
    </w:rPr>
  </w:style>
  <w:style w:type="paragraph" w:customStyle="1" w:styleId="Pa89">
    <w:name w:val="Pa89"/>
    <w:basedOn w:val="Default"/>
    <w:next w:val="Default"/>
    <w:uiPriority w:val="99"/>
    <w:qFormat/>
    <w:rsid w:val="00F00F5C"/>
    <w:pPr>
      <w:spacing w:line="241" w:lineRule="atLeast"/>
    </w:pPr>
    <w:rPr>
      <w:rFonts w:cstheme="minorBidi"/>
      <w:color w:val="auto"/>
    </w:rPr>
  </w:style>
  <w:style w:type="paragraph" w:customStyle="1" w:styleId="Pa90">
    <w:name w:val="Pa90"/>
    <w:basedOn w:val="Default"/>
    <w:next w:val="Default"/>
    <w:uiPriority w:val="99"/>
    <w:qFormat/>
    <w:rsid w:val="00F00F5C"/>
    <w:pPr>
      <w:spacing w:line="241" w:lineRule="atLeast"/>
    </w:pPr>
    <w:rPr>
      <w:rFonts w:cstheme="minorBidi"/>
      <w:color w:val="auto"/>
    </w:rPr>
  </w:style>
  <w:style w:type="paragraph" w:customStyle="1" w:styleId="Pa91">
    <w:name w:val="Pa91"/>
    <w:basedOn w:val="Default"/>
    <w:next w:val="Default"/>
    <w:uiPriority w:val="99"/>
    <w:qFormat/>
    <w:rsid w:val="00F00F5C"/>
    <w:pPr>
      <w:spacing w:line="241" w:lineRule="atLeast"/>
    </w:pPr>
    <w:rPr>
      <w:rFonts w:cstheme="minorBidi"/>
      <w:color w:val="auto"/>
    </w:rPr>
  </w:style>
  <w:style w:type="paragraph" w:customStyle="1" w:styleId="Pa9">
    <w:name w:val="Pa9"/>
    <w:basedOn w:val="Default"/>
    <w:next w:val="Default"/>
    <w:uiPriority w:val="99"/>
    <w:qFormat/>
    <w:rsid w:val="00F00F5C"/>
    <w:pPr>
      <w:spacing w:line="241" w:lineRule="atLeast"/>
    </w:pPr>
    <w:rPr>
      <w:rFonts w:cstheme="minorBidi"/>
      <w:color w:val="auto"/>
    </w:rPr>
  </w:style>
  <w:style w:type="paragraph" w:customStyle="1" w:styleId="Pa93">
    <w:name w:val="Pa93"/>
    <w:basedOn w:val="Default"/>
    <w:next w:val="Default"/>
    <w:uiPriority w:val="99"/>
    <w:qFormat/>
    <w:rsid w:val="00F00F5C"/>
    <w:pPr>
      <w:spacing w:line="241" w:lineRule="atLeast"/>
    </w:pPr>
    <w:rPr>
      <w:rFonts w:cstheme="minorBidi"/>
      <w:color w:val="auto"/>
    </w:rPr>
  </w:style>
  <w:style w:type="paragraph" w:customStyle="1" w:styleId="Pa94">
    <w:name w:val="Pa94"/>
    <w:basedOn w:val="Default"/>
    <w:next w:val="Default"/>
    <w:uiPriority w:val="99"/>
    <w:qFormat/>
    <w:rsid w:val="00F00F5C"/>
    <w:pPr>
      <w:spacing w:line="241" w:lineRule="atLeast"/>
    </w:pPr>
    <w:rPr>
      <w:rFonts w:cstheme="minorBidi"/>
      <w:color w:val="auto"/>
    </w:rPr>
  </w:style>
  <w:style w:type="paragraph" w:customStyle="1" w:styleId="Pa98">
    <w:name w:val="Pa98"/>
    <w:basedOn w:val="Default"/>
    <w:next w:val="Default"/>
    <w:uiPriority w:val="99"/>
    <w:qFormat/>
    <w:rsid w:val="00383A60"/>
    <w:pPr>
      <w:spacing w:line="241" w:lineRule="atLeast"/>
    </w:pPr>
    <w:rPr>
      <w:rFonts w:cstheme="minorBidi"/>
      <w:color w:val="auto"/>
    </w:rPr>
  </w:style>
  <w:style w:type="paragraph" w:customStyle="1" w:styleId="Pa100">
    <w:name w:val="Pa100"/>
    <w:basedOn w:val="Default"/>
    <w:next w:val="Default"/>
    <w:uiPriority w:val="99"/>
    <w:qFormat/>
    <w:rsid w:val="00383A60"/>
    <w:pPr>
      <w:spacing w:line="241" w:lineRule="atLeast"/>
    </w:pPr>
    <w:rPr>
      <w:rFonts w:cstheme="minorBidi"/>
      <w:color w:val="auto"/>
    </w:rPr>
  </w:style>
  <w:style w:type="paragraph" w:customStyle="1" w:styleId="Pa101">
    <w:name w:val="Pa101"/>
    <w:basedOn w:val="Default"/>
    <w:next w:val="Default"/>
    <w:uiPriority w:val="99"/>
    <w:qFormat/>
    <w:rsid w:val="00383A60"/>
    <w:pPr>
      <w:spacing w:line="241" w:lineRule="atLeast"/>
    </w:pPr>
    <w:rPr>
      <w:rFonts w:cstheme="minorBidi"/>
      <w:color w:val="auto"/>
    </w:rPr>
  </w:style>
  <w:style w:type="paragraph" w:customStyle="1" w:styleId="Pa2">
    <w:name w:val="Pa2"/>
    <w:basedOn w:val="Default"/>
    <w:next w:val="Default"/>
    <w:uiPriority w:val="99"/>
    <w:qFormat/>
    <w:rsid w:val="00383A60"/>
    <w:pPr>
      <w:spacing w:line="241" w:lineRule="atLeast"/>
    </w:pPr>
    <w:rPr>
      <w:rFonts w:cstheme="minorBidi"/>
      <w:color w:val="auto"/>
    </w:rPr>
  </w:style>
  <w:style w:type="paragraph" w:customStyle="1" w:styleId="Pa4">
    <w:name w:val="Pa4"/>
    <w:basedOn w:val="Default"/>
    <w:next w:val="Default"/>
    <w:uiPriority w:val="99"/>
    <w:qFormat/>
    <w:rsid w:val="006B5EE5"/>
    <w:pPr>
      <w:spacing w:line="241" w:lineRule="atLeast"/>
    </w:pPr>
    <w:rPr>
      <w:rFonts w:cstheme="minorBidi"/>
      <w:color w:val="auto"/>
    </w:rPr>
  </w:style>
  <w:style w:type="paragraph" w:customStyle="1" w:styleId="Pa102">
    <w:name w:val="Pa102"/>
    <w:basedOn w:val="Default"/>
    <w:next w:val="Default"/>
    <w:uiPriority w:val="99"/>
    <w:qFormat/>
    <w:rsid w:val="006B5EE5"/>
    <w:pPr>
      <w:spacing w:line="241" w:lineRule="atLeast"/>
    </w:pPr>
    <w:rPr>
      <w:rFonts w:cstheme="minorBidi"/>
      <w:color w:val="auto"/>
    </w:rPr>
  </w:style>
  <w:style w:type="paragraph" w:styleId="a6">
    <w:name w:val="List Paragraph"/>
    <w:basedOn w:val="a1"/>
    <w:link w:val="a5"/>
    <w:uiPriority w:val="34"/>
    <w:qFormat/>
    <w:rsid w:val="008F36F5"/>
    <w:pPr>
      <w:spacing w:after="240" w:line="480" w:lineRule="auto"/>
      <w:ind w:left="720" w:firstLine="360"/>
      <w:contextualSpacing/>
    </w:pPr>
    <w:rPr>
      <w:rFonts w:eastAsiaTheme="minorEastAsia"/>
      <w:lang w:val="uk-UA"/>
    </w:rPr>
  </w:style>
  <w:style w:type="paragraph" w:styleId="a9">
    <w:name w:val="Balloon Text"/>
    <w:basedOn w:val="a1"/>
    <w:link w:val="a7"/>
    <w:uiPriority w:val="99"/>
    <w:semiHidden/>
    <w:unhideWhenUsed/>
    <w:qFormat/>
    <w:rsid w:val="006727F1"/>
    <w:pPr>
      <w:spacing w:after="0" w:line="240" w:lineRule="auto"/>
    </w:pPr>
    <w:rPr>
      <w:rFonts w:ascii="Segoe UI" w:hAnsi="Segoe UI" w:cs="Segoe UI"/>
      <w:sz w:val="18"/>
      <w:szCs w:val="18"/>
    </w:rPr>
  </w:style>
  <w:style w:type="paragraph" w:customStyle="1" w:styleId="rvps2">
    <w:name w:val="rvps2"/>
    <w:basedOn w:val="a1"/>
    <w:qFormat/>
    <w:rsid w:val="00BB4D13"/>
    <w:pPr>
      <w:spacing w:beforeAutospacing="1" w:afterAutospacing="1" w:line="240" w:lineRule="auto"/>
    </w:pPr>
    <w:rPr>
      <w:rFonts w:ascii="Times New Roman" w:eastAsia="Times New Roman" w:hAnsi="Times New Roman" w:cs="Times New Roman"/>
      <w:sz w:val="24"/>
      <w:szCs w:val="24"/>
      <w:lang w:val="uk-UA" w:eastAsia="uk-UA"/>
    </w:rPr>
  </w:style>
  <w:style w:type="paragraph" w:styleId="ad">
    <w:name w:val="annotation text"/>
    <w:basedOn w:val="a1"/>
    <w:link w:val="ac"/>
    <w:uiPriority w:val="99"/>
    <w:semiHidden/>
    <w:unhideWhenUsed/>
    <w:rsid w:val="007A4B02"/>
    <w:pPr>
      <w:spacing w:line="240" w:lineRule="auto"/>
    </w:pPr>
    <w:rPr>
      <w:sz w:val="20"/>
      <w:szCs w:val="20"/>
    </w:rPr>
  </w:style>
  <w:style w:type="paragraph" w:styleId="af">
    <w:name w:val="annotation subject"/>
    <w:basedOn w:val="ad"/>
    <w:next w:val="ad"/>
    <w:link w:val="ae"/>
    <w:uiPriority w:val="99"/>
    <w:semiHidden/>
    <w:unhideWhenUsed/>
    <w:qFormat/>
    <w:rsid w:val="007A4B02"/>
    <w:rPr>
      <w:b/>
      <w:bCs/>
    </w:rPr>
  </w:style>
  <w:style w:type="paragraph" w:customStyle="1" w:styleId="afb">
    <w:name w:val="Верхній і нижній колонтитули"/>
    <w:basedOn w:val="a1"/>
    <w:qFormat/>
  </w:style>
  <w:style w:type="paragraph" w:styleId="af1">
    <w:name w:val="header"/>
    <w:basedOn w:val="a1"/>
    <w:link w:val="af0"/>
    <w:uiPriority w:val="99"/>
    <w:unhideWhenUsed/>
    <w:rsid w:val="0090628C"/>
    <w:pPr>
      <w:tabs>
        <w:tab w:val="center" w:pos="4819"/>
        <w:tab w:val="right" w:pos="9639"/>
      </w:tabs>
      <w:spacing w:after="0" w:line="240" w:lineRule="auto"/>
    </w:pPr>
  </w:style>
  <w:style w:type="paragraph" w:styleId="af3">
    <w:name w:val="footer"/>
    <w:basedOn w:val="a1"/>
    <w:link w:val="af2"/>
    <w:uiPriority w:val="99"/>
    <w:unhideWhenUsed/>
    <w:rsid w:val="0090628C"/>
    <w:pPr>
      <w:tabs>
        <w:tab w:val="center" w:pos="4819"/>
        <w:tab w:val="right" w:pos="9639"/>
      </w:tabs>
      <w:spacing w:after="0" w:line="240" w:lineRule="auto"/>
    </w:pPr>
  </w:style>
  <w:style w:type="paragraph" w:styleId="afc">
    <w:name w:val="Normal (Web)"/>
    <w:basedOn w:val="a1"/>
    <w:uiPriority w:val="99"/>
    <w:unhideWhenUsed/>
    <w:qFormat/>
    <w:rsid w:val="00E86E2D"/>
    <w:rPr>
      <w:rFonts w:ascii="Times New Roman" w:hAnsi="Times New Roman" w:cs="Times New Roman"/>
      <w:sz w:val="24"/>
      <w:szCs w:val="24"/>
    </w:rPr>
  </w:style>
  <w:style w:type="paragraph" w:customStyle="1" w:styleId="Pa95">
    <w:name w:val="Pa95"/>
    <w:basedOn w:val="a1"/>
    <w:next w:val="a1"/>
    <w:uiPriority w:val="99"/>
    <w:qFormat/>
    <w:rsid w:val="00FA733F"/>
    <w:pPr>
      <w:spacing w:after="0" w:line="321" w:lineRule="atLeast"/>
    </w:pPr>
    <w:rPr>
      <w:rFonts w:ascii="Myriad Pro" w:hAnsi="Myriad Pro"/>
      <w:sz w:val="24"/>
      <w:szCs w:val="24"/>
    </w:rPr>
  </w:style>
  <w:style w:type="paragraph" w:customStyle="1" w:styleId="Style13">
    <w:name w:val="Style13"/>
    <w:basedOn w:val="a1"/>
    <w:uiPriority w:val="99"/>
    <w:qFormat/>
    <w:rsid w:val="00E50E97"/>
    <w:pPr>
      <w:widowControl w:val="0"/>
      <w:spacing w:after="0" w:line="240" w:lineRule="exact"/>
    </w:pPr>
    <w:rPr>
      <w:rFonts w:ascii="Times New Roman" w:eastAsia="Times New Roman" w:hAnsi="Times New Roman" w:cs="Times New Roman"/>
      <w:sz w:val="24"/>
      <w:szCs w:val="24"/>
      <w:lang w:val="en-US"/>
    </w:rPr>
  </w:style>
  <w:style w:type="paragraph" w:customStyle="1" w:styleId="Style21">
    <w:name w:val="Style21"/>
    <w:basedOn w:val="a1"/>
    <w:uiPriority w:val="99"/>
    <w:qFormat/>
    <w:rsid w:val="00E50E97"/>
    <w:pPr>
      <w:widowControl w:val="0"/>
      <w:spacing w:after="0" w:line="298" w:lineRule="exact"/>
      <w:ind w:firstLine="413"/>
      <w:jc w:val="both"/>
    </w:pPr>
    <w:rPr>
      <w:rFonts w:ascii="Times New Roman" w:eastAsia="Times New Roman" w:hAnsi="Times New Roman" w:cs="Times New Roman"/>
      <w:sz w:val="24"/>
      <w:szCs w:val="24"/>
      <w:lang w:val="en-US"/>
    </w:rPr>
  </w:style>
  <w:style w:type="paragraph" w:customStyle="1" w:styleId="Style9">
    <w:name w:val="Style9"/>
    <w:basedOn w:val="a1"/>
    <w:uiPriority w:val="99"/>
    <w:qFormat/>
    <w:rsid w:val="00E50E97"/>
    <w:pPr>
      <w:widowControl w:val="0"/>
      <w:spacing w:after="0" w:line="281" w:lineRule="exact"/>
      <w:ind w:firstLine="413"/>
      <w:jc w:val="both"/>
    </w:pPr>
    <w:rPr>
      <w:rFonts w:ascii="Times New Roman" w:eastAsia="Times New Roman" w:hAnsi="Times New Roman" w:cs="Times New Roman"/>
      <w:sz w:val="24"/>
      <w:szCs w:val="24"/>
      <w:lang w:val="en-US"/>
    </w:rPr>
  </w:style>
  <w:style w:type="paragraph" w:customStyle="1" w:styleId="afd">
    <w:name w:val="Вміст рамки"/>
    <w:basedOn w:val="a1"/>
    <w:qFormat/>
  </w:style>
  <w:style w:type="paragraph" w:customStyle="1" w:styleId="afe">
    <w:name w:val="Верхній колонтитул ліворуч"/>
    <w:basedOn w:val="af1"/>
    <w:qFormat/>
  </w:style>
  <w:style w:type="numbering" w:customStyle="1" w:styleId="aff">
    <w:name w:val="Без маркерів"/>
    <w:uiPriority w:val="99"/>
    <w:semiHidden/>
    <w:unhideWhenUsed/>
    <w:qFormat/>
  </w:style>
  <w:style w:type="table" w:styleId="aff0">
    <w:name w:val="Table Grid"/>
    <w:basedOn w:val="a3"/>
    <w:uiPriority w:val="59"/>
    <w:rsid w:val="008F36F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3"/>
    <w:uiPriority w:val="59"/>
    <w:rsid w:val="00AE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3"/>
    <w:uiPriority w:val="39"/>
    <w:rsid w:val="00E86E2D"/>
    <w:rPr>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uiPriority w:val="39"/>
    <w:rsid w:val="00E86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qFormat/>
    <w:rsid w:val="00C3110B"/>
    <w:rPr>
      <w:rFonts w:asciiTheme="majorHAnsi" w:eastAsiaTheme="majorEastAsia" w:hAnsiTheme="majorHAnsi" w:cstheme="majorBidi"/>
      <w:b/>
      <w:bCs/>
      <w:color w:val="2F5496" w:themeColor="accent1" w:themeShade="BF"/>
      <w:sz w:val="28"/>
      <w:szCs w:val="28"/>
      <w:lang w:val="en-US"/>
    </w:rPr>
  </w:style>
  <w:style w:type="character" w:customStyle="1" w:styleId="22">
    <w:name w:val="Заголовок 2 Знак"/>
    <w:basedOn w:val="a2"/>
    <w:link w:val="21"/>
    <w:uiPriority w:val="9"/>
    <w:qFormat/>
    <w:rsid w:val="00C3110B"/>
    <w:rPr>
      <w:rFonts w:asciiTheme="majorHAnsi" w:eastAsiaTheme="majorEastAsia" w:hAnsiTheme="majorHAnsi" w:cstheme="majorBidi"/>
      <w:b/>
      <w:bCs/>
      <w:color w:val="4472C4" w:themeColor="accent1"/>
      <w:sz w:val="26"/>
      <w:szCs w:val="26"/>
      <w:lang w:val="en-US"/>
    </w:rPr>
  </w:style>
  <w:style w:type="character" w:customStyle="1" w:styleId="32">
    <w:name w:val="Заголовок 3 Знак"/>
    <w:basedOn w:val="a2"/>
    <w:link w:val="31"/>
    <w:uiPriority w:val="9"/>
    <w:qFormat/>
    <w:rsid w:val="00C3110B"/>
    <w:rPr>
      <w:rFonts w:asciiTheme="majorHAnsi" w:eastAsiaTheme="majorEastAsia" w:hAnsiTheme="majorHAnsi" w:cstheme="majorBidi"/>
      <w:b/>
      <w:bCs/>
      <w:color w:val="4472C4" w:themeColor="accent1"/>
      <w:lang w:val="en-US"/>
    </w:rPr>
  </w:style>
  <w:style w:type="character" w:customStyle="1" w:styleId="40">
    <w:name w:val="Заголовок 4 Знак"/>
    <w:basedOn w:val="a2"/>
    <w:link w:val="4"/>
    <w:uiPriority w:val="9"/>
    <w:semiHidden/>
    <w:qFormat/>
    <w:rsid w:val="00C3110B"/>
    <w:rPr>
      <w:rFonts w:asciiTheme="majorHAnsi" w:eastAsiaTheme="majorEastAsia" w:hAnsiTheme="majorHAnsi" w:cstheme="majorBidi"/>
      <w:b/>
      <w:bCs/>
      <w:i/>
      <w:iCs/>
      <w:color w:val="4472C4" w:themeColor="accent1"/>
      <w:lang w:val="en-US"/>
    </w:rPr>
  </w:style>
  <w:style w:type="character" w:customStyle="1" w:styleId="50">
    <w:name w:val="Заголовок 5 Знак"/>
    <w:basedOn w:val="a2"/>
    <w:link w:val="5"/>
    <w:uiPriority w:val="9"/>
    <w:semiHidden/>
    <w:qFormat/>
    <w:rsid w:val="00C3110B"/>
    <w:rPr>
      <w:rFonts w:asciiTheme="majorHAnsi" w:eastAsiaTheme="majorEastAsia" w:hAnsiTheme="majorHAnsi" w:cstheme="majorBidi"/>
      <w:color w:val="1F3763" w:themeColor="accent1" w:themeShade="7F"/>
      <w:lang w:val="en-US"/>
    </w:rPr>
  </w:style>
  <w:style w:type="character" w:customStyle="1" w:styleId="60">
    <w:name w:val="Заголовок 6 Знак"/>
    <w:basedOn w:val="a2"/>
    <w:link w:val="6"/>
    <w:uiPriority w:val="9"/>
    <w:semiHidden/>
    <w:qFormat/>
    <w:rsid w:val="00C3110B"/>
    <w:rPr>
      <w:rFonts w:asciiTheme="majorHAnsi" w:eastAsiaTheme="majorEastAsia" w:hAnsiTheme="majorHAnsi" w:cstheme="majorBidi"/>
      <w:i/>
      <w:iCs/>
      <w:color w:val="1F3763" w:themeColor="accent1" w:themeShade="7F"/>
      <w:lang w:val="en-US"/>
    </w:rPr>
  </w:style>
  <w:style w:type="character" w:customStyle="1" w:styleId="70">
    <w:name w:val="Заголовок 7 Знак"/>
    <w:basedOn w:val="a2"/>
    <w:link w:val="7"/>
    <w:uiPriority w:val="9"/>
    <w:semiHidden/>
    <w:qFormat/>
    <w:rsid w:val="00C3110B"/>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2"/>
    <w:link w:val="8"/>
    <w:uiPriority w:val="9"/>
    <w:semiHidden/>
    <w:qFormat/>
    <w:rsid w:val="00C3110B"/>
    <w:rPr>
      <w:rFonts w:asciiTheme="majorHAnsi" w:eastAsiaTheme="majorEastAsia" w:hAnsiTheme="majorHAnsi" w:cstheme="majorBidi"/>
      <w:color w:val="4472C4" w:themeColor="accent1"/>
      <w:sz w:val="20"/>
      <w:szCs w:val="20"/>
      <w:lang w:val="en-US"/>
    </w:rPr>
  </w:style>
  <w:style w:type="character" w:customStyle="1" w:styleId="90">
    <w:name w:val="Заголовок 9 Знак"/>
    <w:basedOn w:val="a2"/>
    <w:link w:val="9"/>
    <w:uiPriority w:val="9"/>
    <w:semiHidden/>
    <w:qFormat/>
    <w:rsid w:val="00C3110B"/>
    <w:rPr>
      <w:rFonts w:asciiTheme="majorHAnsi" w:eastAsiaTheme="majorEastAsia" w:hAnsiTheme="majorHAnsi" w:cstheme="majorBidi"/>
      <w:i/>
      <w:iCs/>
      <w:color w:val="404040" w:themeColor="text1" w:themeTint="BF"/>
      <w:sz w:val="20"/>
      <w:szCs w:val="20"/>
      <w:lang w:val="en-US"/>
    </w:rPr>
  </w:style>
  <w:style w:type="character" w:customStyle="1" w:styleId="aff1">
    <w:name w:val="Назва Знак"/>
    <w:basedOn w:val="a2"/>
    <w:link w:val="aff2"/>
    <w:uiPriority w:val="10"/>
    <w:qFormat/>
    <w:rsid w:val="00C3110B"/>
    <w:rPr>
      <w:rFonts w:asciiTheme="majorHAnsi" w:eastAsiaTheme="majorEastAsia" w:hAnsiTheme="majorHAnsi" w:cstheme="majorBidi"/>
      <w:color w:val="323E4F" w:themeColor="text2" w:themeShade="BF"/>
      <w:spacing w:val="5"/>
      <w:kern w:val="2"/>
      <w:sz w:val="52"/>
      <w:szCs w:val="52"/>
    </w:rPr>
  </w:style>
  <w:style w:type="character" w:customStyle="1" w:styleId="aff3">
    <w:name w:val="Підзаголовок Знак"/>
    <w:basedOn w:val="a2"/>
    <w:link w:val="aff4"/>
    <w:uiPriority w:val="11"/>
    <w:qFormat/>
    <w:rsid w:val="00C3110B"/>
    <w:rPr>
      <w:rFonts w:asciiTheme="majorHAnsi" w:eastAsiaTheme="majorEastAsia" w:hAnsiTheme="majorHAnsi" w:cstheme="majorBidi"/>
      <w:i/>
      <w:iCs/>
      <w:color w:val="4472C4" w:themeColor="accent1"/>
      <w:spacing w:val="15"/>
      <w:sz w:val="24"/>
      <w:szCs w:val="24"/>
    </w:rPr>
  </w:style>
  <w:style w:type="character" w:customStyle="1" w:styleId="23">
    <w:name w:val="Основний текст 2 Знак"/>
    <w:basedOn w:val="a2"/>
    <w:link w:val="24"/>
    <w:uiPriority w:val="99"/>
    <w:qFormat/>
    <w:rsid w:val="00C3110B"/>
  </w:style>
  <w:style w:type="character" w:customStyle="1" w:styleId="33">
    <w:name w:val="Основний текст 3 Знак"/>
    <w:basedOn w:val="a2"/>
    <w:link w:val="34"/>
    <w:uiPriority w:val="99"/>
    <w:qFormat/>
    <w:rsid w:val="00C3110B"/>
    <w:rPr>
      <w:sz w:val="16"/>
      <w:szCs w:val="16"/>
    </w:rPr>
  </w:style>
  <w:style w:type="character" w:customStyle="1" w:styleId="aff5">
    <w:name w:val="Текст макросу Знак"/>
    <w:basedOn w:val="a2"/>
    <w:link w:val="aff6"/>
    <w:uiPriority w:val="99"/>
    <w:qFormat/>
    <w:rsid w:val="00C3110B"/>
    <w:rPr>
      <w:rFonts w:ascii="Courier" w:hAnsi="Courier"/>
      <w:sz w:val="20"/>
      <w:szCs w:val="20"/>
    </w:rPr>
  </w:style>
  <w:style w:type="character" w:customStyle="1" w:styleId="aff7">
    <w:name w:val="Цитата Знак"/>
    <w:basedOn w:val="a2"/>
    <w:link w:val="aff8"/>
    <w:uiPriority w:val="29"/>
    <w:qFormat/>
    <w:rsid w:val="00C3110B"/>
    <w:rPr>
      <w:i/>
      <w:iCs/>
      <w:color w:val="000000" w:themeColor="text1"/>
    </w:rPr>
  </w:style>
  <w:style w:type="character" w:styleId="aff9">
    <w:name w:val="Strong"/>
    <w:basedOn w:val="a2"/>
    <w:uiPriority w:val="22"/>
    <w:qFormat/>
    <w:rsid w:val="00C3110B"/>
    <w:rPr>
      <w:b/>
      <w:bCs/>
    </w:rPr>
  </w:style>
  <w:style w:type="character" w:styleId="affa">
    <w:name w:val="Emphasis"/>
    <w:basedOn w:val="a2"/>
    <w:uiPriority w:val="20"/>
    <w:qFormat/>
    <w:rsid w:val="00C3110B"/>
    <w:rPr>
      <w:i/>
      <w:iCs/>
    </w:rPr>
  </w:style>
  <w:style w:type="character" w:customStyle="1" w:styleId="affb">
    <w:name w:val="Насичена цитата Знак"/>
    <w:basedOn w:val="a2"/>
    <w:link w:val="affc"/>
    <w:uiPriority w:val="30"/>
    <w:qFormat/>
    <w:rsid w:val="00C3110B"/>
    <w:rPr>
      <w:b/>
      <w:bCs/>
      <w:i/>
      <w:iCs/>
      <w:color w:val="4472C4" w:themeColor="accent1"/>
    </w:rPr>
  </w:style>
  <w:style w:type="character" w:styleId="affd">
    <w:name w:val="Subtle Emphasis"/>
    <w:basedOn w:val="a2"/>
    <w:uiPriority w:val="19"/>
    <w:qFormat/>
    <w:rsid w:val="00C3110B"/>
    <w:rPr>
      <w:i/>
      <w:iCs/>
      <w:color w:val="808080" w:themeColor="text1" w:themeTint="7F"/>
    </w:rPr>
  </w:style>
  <w:style w:type="character" w:styleId="affe">
    <w:name w:val="Intense Emphasis"/>
    <w:basedOn w:val="a2"/>
    <w:uiPriority w:val="21"/>
    <w:qFormat/>
    <w:rsid w:val="00C3110B"/>
    <w:rPr>
      <w:b/>
      <w:bCs/>
      <w:i/>
      <w:iCs/>
      <w:color w:val="4472C4" w:themeColor="accent1"/>
    </w:rPr>
  </w:style>
  <w:style w:type="character" w:styleId="afff">
    <w:name w:val="Subtle Reference"/>
    <w:basedOn w:val="a2"/>
    <w:uiPriority w:val="31"/>
    <w:qFormat/>
    <w:rsid w:val="00C3110B"/>
    <w:rPr>
      <w:smallCaps/>
      <w:color w:val="ED7D31" w:themeColor="accent2"/>
      <w:u w:val="single"/>
    </w:rPr>
  </w:style>
  <w:style w:type="character" w:styleId="afff0">
    <w:name w:val="Intense Reference"/>
    <w:basedOn w:val="a2"/>
    <w:uiPriority w:val="32"/>
    <w:qFormat/>
    <w:rsid w:val="00C3110B"/>
    <w:rPr>
      <w:b/>
      <w:bCs/>
      <w:smallCaps/>
      <w:color w:val="ED7D31" w:themeColor="accent2"/>
      <w:spacing w:val="5"/>
      <w:u w:val="single"/>
    </w:rPr>
  </w:style>
  <w:style w:type="character" w:styleId="afff1">
    <w:name w:val="Book Title"/>
    <w:basedOn w:val="a2"/>
    <w:uiPriority w:val="33"/>
    <w:qFormat/>
    <w:rsid w:val="00C3110B"/>
    <w:rPr>
      <w:b/>
      <w:bCs/>
      <w:smallCaps/>
      <w:spacing w:val="5"/>
    </w:rPr>
  </w:style>
  <w:style w:type="paragraph" w:styleId="afff2">
    <w:name w:val="No Spacing"/>
    <w:uiPriority w:val="1"/>
    <w:qFormat/>
    <w:rsid w:val="00C3110B"/>
    <w:rPr>
      <w:rFonts w:eastAsiaTheme="minorEastAsia"/>
      <w:lang w:val="en-US"/>
    </w:rPr>
  </w:style>
  <w:style w:type="paragraph" w:styleId="aff2">
    <w:name w:val="Title"/>
    <w:basedOn w:val="a1"/>
    <w:next w:val="a1"/>
    <w:link w:val="aff1"/>
    <w:uiPriority w:val="10"/>
    <w:qFormat/>
    <w:rsid w:val="00C3110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character" w:customStyle="1" w:styleId="13">
    <w:name w:val="Назва Знак1"/>
    <w:basedOn w:val="a2"/>
    <w:uiPriority w:val="10"/>
    <w:rsid w:val="00C3110B"/>
    <w:rPr>
      <w:rFonts w:asciiTheme="majorHAnsi" w:eastAsiaTheme="majorEastAsia" w:hAnsiTheme="majorHAnsi" w:cstheme="majorBidi"/>
      <w:spacing w:val="-10"/>
      <w:kern w:val="28"/>
      <w:sz w:val="56"/>
      <w:szCs w:val="56"/>
    </w:rPr>
  </w:style>
  <w:style w:type="paragraph" w:styleId="aff4">
    <w:name w:val="Subtitle"/>
    <w:basedOn w:val="a1"/>
    <w:next w:val="a1"/>
    <w:link w:val="aff3"/>
    <w:uiPriority w:val="11"/>
    <w:qFormat/>
    <w:rsid w:val="00C3110B"/>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14">
    <w:name w:val="Підзаголовок Знак1"/>
    <w:basedOn w:val="a2"/>
    <w:uiPriority w:val="11"/>
    <w:rsid w:val="00C3110B"/>
    <w:rPr>
      <w:rFonts w:eastAsiaTheme="minorEastAsia"/>
      <w:color w:val="5A5A5A" w:themeColor="text1" w:themeTint="A5"/>
      <w:spacing w:val="15"/>
    </w:rPr>
  </w:style>
  <w:style w:type="paragraph" w:styleId="24">
    <w:name w:val="Body Text 2"/>
    <w:basedOn w:val="a1"/>
    <w:link w:val="23"/>
    <w:uiPriority w:val="99"/>
    <w:unhideWhenUsed/>
    <w:qFormat/>
    <w:rsid w:val="00C3110B"/>
    <w:pPr>
      <w:spacing w:after="120" w:line="480" w:lineRule="auto"/>
    </w:pPr>
  </w:style>
  <w:style w:type="character" w:customStyle="1" w:styleId="210">
    <w:name w:val="Основний текст 2 Знак1"/>
    <w:basedOn w:val="a2"/>
    <w:uiPriority w:val="99"/>
    <w:semiHidden/>
    <w:rsid w:val="00C3110B"/>
  </w:style>
  <w:style w:type="paragraph" w:styleId="34">
    <w:name w:val="Body Text 3"/>
    <w:basedOn w:val="a1"/>
    <w:link w:val="33"/>
    <w:uiPriority w:val="99"/>
    <w:unhideWhenUsed/>
    <w:qFormat/>
    <w:rsid w:val="00C3110B"/>
    <w:pPr>
      <w:spacing w:after="120" w:line="276" w:lineRule="auto"/>
    </w:pPr>
    <w:rPr>
      <w:sz w:val="16"/>
      <w:szCs w:val="16"/>
    </w:rPr>
  </w:style>
  <w:style w:type="character" w:customStyle="1" w:styleId="310">
    <w:name w:val="Основний текст 3 Знак1"/>
    <w:basedOn w:val="a2"/>
    <w:uiPriority w:val="99"/>
    <w:semiHidden/>
    <w:rsid w:val="00C3110B"/>
    <w:rPr>
      <w:sz w:val="16"/>
      <w:szCs w:val="16"/>
    </w:rPr>
  </w:style>
  <w:style w:type="paragraph" w:styleId="25">
    <w:name w:val="List 2"/>
    <w:basedOn w:val="a1"/>
    <w:uiPriority w:val="99"/>
    <w:unhideWhenUsed/>
    <w:qFormat/>
    <w:rsid w:val="00C3110B"/>
    <w:pPr>
      <w:spacing w:after="200" w:line="276" w:lineRule="auto"/>
      <w:ind w:left="720" w:hanging="360"/>
      <w:contextualSpacing/>
    </w:pPr>
    <w:rPr>
      <w:rFonts w:eastAsiaTheme="minorEastAsia"/>
      <w:lang w:val="en-US"/>
    </w:rPr>
  </w:style>
  <w:style w:type="paragraph" w:styleId="35">
    <w:name w:val="List 3"/>
    <w:basedOn w:val="a1"/>
    <w:uiPriority w:val="99"/>
    <w:unhideWhenUsed/>
    <w:qFormat/>
    <w:rsid w:val="00C3110B"/>
    <w:pPr>
      <w:spacing w:after="200" w:line="276" w:lineRule="auto"/>
      <w:ind w:left="1080" w:hanging="360"/>
      <w:contextualSpacing/>
    </w:pPr>
    <w:rPr>
      <w:rFonts w:eastAsiaTheme="minorEastAsia"/>
      <w:lang w:val="en-US"/>
    </w:rPr>
  </w:style>
  <w:style w:type="paragraph" w:styleId="a0">
    <w:name w:val="List Bullet"/>
    <w:basedOn w:val="a1"/>
    <w:uiPriority w:val="99"/>
    <w:unhideWhenUsed/>
    <w:rsid w:val="00C3110B"/>
    <w:pPr>
      <w:numPr>
        <w:numId w:val="11"/>
      </w:numPr>
      <w:tabs>
        <w:tab w:val="clear" w:pos="360"/>
      </w:tabs>
      <w:spacing w:after="200" w:line="276" w:lineRule="auto"/>
      <w:ind w:left="0" w:firstLine="0"/>
      <w:contextualSpacing/>
    </w:pPr>
    <w:rPr>
      <w:rFonts w:eastAsiaTheme="minorEastAsia"/>
      <w:lang w:val="en-US"/>
    </w:rPr>
  </w:style>
  <w:style w:type="paragraph" w:styleId="20">
    <w:name w:val="List Bullet 2"/>
    <w:basedOn w:val="a1"/>
    <w:uiPriority w:val="99"/>
    <w:unhideWhenUsed/>
    <w:rsid w:val="00C3110B"/>
    <w:pPr>
      <w:numPr>
        <w:numId w:val="12"/>
      </w:numPr>
      <w:tabs>
        <w:tab w:val="clear" w:pos="720"/>
      </w:tabs>
      <w:spacing w:after="200" w:line="276" w:lineRule="auto"/>
      <w:ind w:left="0" w:firstLine="0"/>
      <w:contextualSpacing/>
    </w:pPr>
    <w:rPr>
      <w:rFonts w:eastAsiaTheme="minorEastAsia"/>
      <w:lang w:val="en-US"/>
    </w:rPr>
  </w:style>
  <w:style w:type="paragraph" w:styleId="30">
    <w:name w:val="List Bullet 3"/>
    <w:basedOn w:val="a1"/>
    <w:uiPriority w:val="99"/>
    <w:unhideWhenUsed/>
    <w:rsid w:val="00C3110B"/>
    <w:pPr>
      <w:numPr>
        <w:numId w:val="13"/>
      </w:numPr>
      <w:tabs>
        <w:tab w:val="clear" w:pos="1080"/>
      </w:tabs>
      <w:spacing w:after="200" w:line="276" w:lineRule="auto"/>
      <w:ind w:left="0" w:firstLine="0"/>
      <w:contextualSpacing/>
    </w:pPr>
    <w:rPr>
      <w:rFonts w:eastAsiaTheme="minorEastAsia"/>
      <w:lang w:val="en-US"/>
    </w:rPr>
  </w:style>
  <w:style w:type="paragraph" w:styleId="a">
    <w:name w:val="List Number"/>
    <w:basedOn w:val="a1"/>
    <w:uiPriority w:val="99"/>
    <w:unhideWhenUsed/>
    <w:rsid w:val="00C3110B"/>
    <w:pPr>
      <w:numPr>
        <w:numId w:val="14"/>
      </w:numPr>
      <w:tabs>
        <w:tab w:val="clear" w:pos="77"/>
      </w:tabs>
      <w:spacing w:after="200" w:line="276" w:lineRule="auto"/>
      <w:ind w:left="0" w:firstLine="0"/>
      <w:contextualSpacing/>
    </w:pPr>
    <w:rPr>
      <w:rFonts w:eastAsiaTheme="minorEastAsia"/>
      <w:lang w:val="en-US"/>
    </w:rPr>
  </w:style>
  <w:style w:type="paragraph" w:styleId="2">
    <w:name w:val="List Number 2"/>
    <w:basedOn w:val="a1"/>
    <w:uiPriority w:val="99"/>
    <w:unhideWhenUsed/>
    <w:rsid w:val="00C3110B"/>
    <w:pPr>
      <w:numPr>
        <w:numId w:val="15"/>
      </w:numPr>
      <w:tabs>
        <w:tab w:val="clear" w:pos="720"/>
      </w:tabs>
      <w:spacing w:after="200" w:line="276" w:lineRule="auto"/>
      <w:ind w:left="0" w:firstLine="0"/>
      <w:contextualSpacing/>
    </w:pPr>
    <w:rPr>
      <w:rFonts w:eastAsiaTheme="minorEastAsia"/>
      <w:lang w:val="en-US"/>
    </w:rPr>
  </w:style>
  <w:style w:type="paragraph" w:styleId="3">
    <w:name w:val="List Number 3"/>
    <w:basedOn w:val="a1"/>
    <w:uiPriority w:val="99"/>
    <w:unhideWhenUsed/>
    <w:rsid w:val="00C3110B"/>
    <w:pPr>
      <w:numPr>
        <w:numId w:val="16"/>
      </w:numPr>
      <w:tabs>
        <w:tab w:val="clear" w:pos="1080"/>
      </w:tabs>
      <w:spacing w:after="200" w:line="276" w:lineRule="auto"/>
      <w:ind w:left="0" w:firstLine="0"/>
      <w:contextualSpacing/>
    </w:pPr>
    <w:rPr>
      <w:rFonts w:eastAsiaTheme="minorEastAsia"/>
      <w:lang w:val="en-US"/>
    </w:rPr>
  </w:style>
  <w:style w:type="paragraph" w:styleId="afff3">
    <w:name w:val="List Continue"/>
    <w:basedOn w:val="a1"/>
    <w:uiPriority w:val="99"/>
    <w:unhideWhenUsed/>
    <w:rsid w:val="00C3110B"/>
    <w:pPr>
      <w:spacing w:after="120" w:line="276" w:lineRule="auto"/>
      <w:ind w:left="360"/>
      <w:contextualSpacing/>
    </w:pPr>
    <w:rPr>
      <w:rFonts w:eastAsiaTheme="minorEastAsia"/>
      <w:lang w:val="en-US"/>
    </w:rPr>
  </w:style>
  <w:style w:type="paragraph" w:styleId="26">
    <w:name w:val="List Continue 2"/>
    <w:basedOn w:val="a1"/>
    <w:uiPriority w:val="99"/>
    <w:unhideWhenUsed/>
    <w:rsid w:val="00C3110B"/>
    <w:pPr>
      <w:spacing w:after="120" w:line="276" w:lineRule="auto"/>
      <w:ind w:left="720"/>
      <w:contextualSpacing/>
    </w:pPr>
    <w:rPr>
      <w:rFonts w:eastAsiaTheme="minorEastAsia"/>
      <w:lang w:val="en-US"/>
    </w:rPr>
  </w:style>
  <w:style w:type="paragraph" w:styleId="36">
    <w:name w:val="List Continue 3"/>
    <w:basedOn w:val="a1"/>
    <w:uiPriority w:val="99"/>
    <w:unhideWhenUsed/>
    <w:rsid w:val="00C3110B"/>
    <w:pPr>
      <w:spacing w:after="120" w:line="276" w:lineRule="auto"/>
      <w:ind w:left="1080"/>
      <w:contextualSpacing/>
    </w:pPr>
    <w:rPr>
      <w:rFonts w:eastAsiaTheme="minorEastAsia"/>
      <w:lang w:val="en-US"/>
    </w:rPr>
  </w:style>
  <w:style w:type="paragraph" w:styleId="aff6">
    <w:name w:val="macro"/>
    <w:link w:val="aff5"/>
    <w:uiPriority w:val="99"/>
    <w:unhideWhenUsed/>
    <w:qFormat/>
    <w:rsid w:val="00C3110B"/>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character" w:customStyle="1" w:styleId="15">
    <w:name w:val="Текст макросу Знак1"/>
    <w:basedOn w:val="a2"/>
    <w:uiPriority w:val="99"/>
    <w:semiHidden/>
    <w:rsid w:val="00C3110B"/>
    <w:rPr>
      <w:rFonts w:ascii="Consolas" w:hAnsi="Consolas"/>
      <w:sz w:val="20"/>
      <w:szCs w:val="20"/>
    </w:rPr>
  </w:style>
  <w:style w:type="paragraph" w:styleId="aff8">
    <w:name w:val="Quote"/>
    <w:basedOn w:val="a1"/>
    <w:next w:val="a1"/>
    <w:link w:val="aff7"/>
    <w:uiPriority w:val="29"/>
    <w:qFormat/>
    <w:rsid w:val="00C3110B"/>
    <w:pPr>
      <w:spacing w:after="200" w:line="276" w:lineRule="auto"/>
    </w:pPr>
    <w:rPr>
      <w:i/>
      <w:iCs/>
      <w:color w:val="000000" w:themeColor="text1"/>
    </w:rPr>
  </w:style>
  <w:style w:type="character" w:customStyle="1" w:styleId="16">
    <w:name w:val="Цитата Знак1"/>
    <w:basedOn w:val="a2"/>
    <w:uiPriority w:val="29"/>
    <w:rsid w:val="00C3110B"/>
    <w:rPr>
      <w:i/>
      <w:iCs/>
      <w:color w:val="404040" w:themeColor="text1" w:themeTint="BF"/>
    </w:rPr>
  </w:style>
  <w:style w:type="paragraph" w:styleId="affc">
    <w:name w:val="Intense Quote"/>
    <w:basedOn w:val="a1"/>
    <w:next w:val="a1"/>
    <w:link w:val="affb"/>
    <w:uiPriority w:val="30"/>
    <w:qFormat/>
    <w:rsid w:val="00C3110B"/>
    <w:pPr>
      <w:pBdr>
        <w:bottom w:val="single" w:sz="4" w:space="4" w:color="4472C4" w:themeColor="accent1"/>
      </w:pBdr>
      <w:spacing w:before="200" w:after="280" w:line="276" w:lineRule="auto"/>
      <w:ind w:left="936" w:right="936"/>
    </w:pPr>
    <w:rPr>
      <w:b/>
      <w:bCs/>
      <w:i/>
      <w:iCs/>
      <w:color w:val="4472C4" w:themeColor="accent1"/>
    </w:rPr>
  </w:style>
  <w:style w:type="character" w:customStyle="1" w:styleId="17">
    <w:name w:val="Насичена цитата Знак1"/>
    <w:basedOn w:val="a2"/>
    <w:uiPriority w:val="30"/>
    <w:rsid w:val="00C3110B"/>
    <w:rPr>
      <w:i/>
      <w:iCs/>
      <w:color w:val="4472C4" w:themeColor="accent1"/>
    </w:rPr>
  </w:style>
  <w:style w:type="paragraph" w:styleId="18">
    <w:name w:val="index 1"/>
    <w:basedOn w:val="a1"/>
    <w:next w:val="a1"/>
    <w:autoRedefine/>
    <w:uiPriority w:val="99"/>
    <w:semiHidden/>
    <w:unhideWhenUsed/>
    <w:rsid w:val="00C3110B"/>
    <w:pPr>
      <w:spacing w:after="0" w:line="240" w:lineRule="auto"/>
      <w:ind w:left="220" w:hanging="220"/>
    </w:pPr>
  </w:style>
  <w:style w:type="paragraph" w:styleId="afff4">
    <w:name w:val="index heading"/>
    <w:basedOn w:val="af7"/>
    <w:rsid w:val="00C3110B"/>
    <w:pPr>
      <w:spacing w:line="276" w:lineRule="auto"/>
    </w:pPr>
    <w:rPr>
      <w:lang w:val="en-US"/>
    </w:rPr>
  </w:style>
  <w:style w:type="paragraph" w:styleId="afff5">
    <w:name w:val="TOC Heading"/>
    <w:basedOn w:val="1"/>
    <w:next w:val="a1"/>
    <w:uiPriority w:val="39"/>
    <w:semiHidden/>
    <w:unhideWhenUsed/>
    <w:qFormat/>
    <w:rsid w:val="00C3110B"/>
    <w:pPr>
      <w:outlineLvl w:val="9"/>
    </w:pPr>
  </w:style>
  <w:style w:type="table" w:styleId="afff6">
    <w:name w:val="Light Shading"/>
    <w:basedOn w:val="a3"/>
    <w:uiPriority w:val="60"/>
    <w:rsid w:val="00C3110B"/>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9">
    <w:name w:val="Light Shading Accent 1"/>
    <w:basedOn w:val="a3"/>
    <w:uiPriority w:val="60"/>
    <w:rsid w:val="00C3110B"/>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7">
    <w:name w:val="Light Shading Accent 2"/>
    <w:basedOn w:val="a3"/>
    <w:uiPriority w:val="60"/>
    <w:rsid w:val="00C3110B"/>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7">
    <w:name w:val="Light Shading Accent 3"/>
    <w:basedOn w:val="a3"/>
    <w:uiPriority w:val="60"/>
    <w:rsid w:val="00C3110B"/>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1">
    <w:name w:val="Light Shading Accent 4"/>
    <w:basedOn w:val="a3"/>
    <w:uiPriority w:val="60"/>
    <w:rsid w:val="00C3110B"/>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1">
    <w:name w:val="Light Shading Accent 5"/>
    <w:basedOn w:val="a3"/>
    <w:uiPriority w:val="60"/>
    <w:rsid w:val="00C3110B"/>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1">
    <w:name w:val="Light Shading Accent 6"/>
    <w:basedOn w:val="a3"/>
    <w:uiPriority w:val="60"/>
    <w:rsid w:val="00C3110B"/>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7">
    <w:name w:val="Light List"/>
    <w:basedOn w:val="a3"/>
    <w:uiPriority w:val="61"/>
    <w:rsid w:val="00C3110B"/>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a">
    <w:name w:val="Light List Accent 1"/>
    <w:basedOn w:val="a3"/>
    <w:uiPriority w:val="61"/>
    <w:rsid w:val="00C3110B"/>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8">
    <w:name w:val="Light List Accent 2"/>
    <w:basedOn w:val="a3"/>
    <w:uiPriority w:val="61"/>
    <w:rsid w:val="00C3110B"/>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8">
    <w:name w:val="Light List Accent 3"/>
    <w:basedOn w:val="a3"/>
    <w:uiPriority w:val="61"/>
    <w:rsid w:val="00C3110B"/>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3"/>
    <w:uiPriority w:val="61"/>
    <w:rsid w:val="00C3110B"/>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3"/>
    <w:uiPriority w:val="61"/>
    <w:rsid w:val="00C3110B"/>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2">
    <w:name w:val="Light List Accent 6"/>
    <w:basedOn w:val="a3"/>
    <w:uiPriority w:val="61"/>
    <w:rsid w:val="00C3110B"/>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Light Grid"/>
    <w:basedOn w:val="a3"/>
    <w:uiPriority w:val="62"/>
    <w:rsid w:val="00C3110B"/>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b">
    <w:name w:val="Light Grid Accent 1"/>
    <w:basedOn w:val="a3"/>
    <w:uiPriority w:val="62"/>
    <w:rsid w:val="00C3110B"/>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9">
    <w:name w:val="Light Grid Accent 2"/>
    <w:basedOn w:val="a3"/>
    <w:uiPriority w:val="62"/>
    <w:rsid w:val="00C3110B"/>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9">
    <w:name w:val="Light Grid Accent 3"/>
    <w:basedOn w:val="a3"/>
    <w:uiPriority w:val="62"/>
    <w:rsid w:val="00C3110B"/>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rsid w:val="00C3110B"/>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rsid w:val="00C3110B"/>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rsid w:val="00C3110B"/>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c">
    <w:name w:val="Medium Shading 1"/>
    <w:basedOn w:val="a3"/>
    <w:uiPriority w:val="63"/>
    <w:rsid w:val="00C3110B"/>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3110B"/>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3"/>
    <w:uiPriority w:val="63"/>
    <w:rsid w:val="00C3110B"/>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3110B"/>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3110B"/>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3"/>
    <w:uiPriority w:val="63"/>
    <w:rsid w:val="00C3110B"/>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0">
    <w:name w:val="Medium Shading 1 Accent 6"/>
    <w:basedOn w:val="a3"/>
    <w:uiPriority w:val="63"/>
    <w:rsid w:val="00C3110B"/>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3110B"/>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d">
    <w:name w:val="Medium List 1"/>
    <w:basedOn w:val="a3"/>
    <w:uiPriority w:val="65"/>
    <w:rsid w:val="00C3110B"/>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3110B"/>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3"/>
    <w:uiPriority w:val="65"/>
    <w:rsid w:val="00C3110B"/>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1">
    <w:name w:val="Medium List 1 Accent 3"/>
    <w:basedOn w:val="a3"/>
    <w:uiPriority w:val="65"/>
    <w:rsid w:val="00C3110B"/>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1">
    <w:name w:val="Medium List 1 Accent 4"/>
    <w:basedOn w:val="a3"/>
    <w:uiPriority w:val="65"/>
    <w:rsid w:val="00C3110B"/>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1">
    <w:name w:val="Medium List 1 Accent 5"/>
    <w:basedOn w:val="a3"/>
    <w:uiPriority w:val="65"/>
    <w:rsid w:val="00C3110B"/>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1">
    <w:name w:val="Medium List 1 Accent 6"/>
    <w:basedOn w:val="a3"/>
    <w:uiPriority w:val="65"/>
    <w:rsid w:val="00C3110B"/>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b">
    <w:name w:val="Medium List 2"/>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e">
    <w:name w:val="Medium Grid 1"/>
    <w:basedOn w:val="a3"/>
    <w:uiPriority w:val="67"/>
    <w:rsid w:val="00C3110B"/>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3110B"/>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3">
    <w:name w:val="Medium Grid 1 Accent 2"/>
    <w:basedOn w:val="a3"/>
    <w:uiPriority w:val="67"/>
    <w:rsid w:val="00C3110B"/>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rsid w:val="00C3110B"/>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rsid w:val="00C3110B"/>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rsid w:val="00C3110B"/>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2">
    <w:name w:val="Medium Grid 1 Accent 6"/>
    <w:basedOn w:val="a3"/>
    <w:uiPriority w:val="67"/>
    <w:rsid w:val="00C3110B"/>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c">
    <w:name w:val="Medium Grid 2"/>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3110B"/>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0">
    <w:name w:val="Medium Grid 3 Accent 2"/>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0">
    <w:name w:val="Medium Grid 3 Accent 3"/>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0">
    <w:name w:val="Medium Grid 3 Accent 4"/>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0">
    <w:name w:val="Medium Grid 3 Accent 5"/>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0">
    <w:name w:val="Medium Grid 3 Accent 6"/>
    <w:basedOn w:val="a3"/>
    <w:uiPriority w:val="69"/>
    <w:rsid w:val="00C3110B"/>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9">
    <w:name w:val="Dark List"/>
    <w:basedOn w:val="a3"/>
    <w:uiPriority w:val="70"/>
    <w:rsid w:val="00C3110B"/>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f">
    <w:name w:val="Dark List Accent 1"/>
    <w:basedOn w:val="a3"/>
    <w:uiPriority w:val="70"/>
    <w:rsid w:val="00C3110B"/>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d">
    <w:name w:val="Dark List Accent 2"/>
    <w:basedOn w:val="a3"/>
    <w:uiPriority w:val="70"/>
    <w:rsid w:val="00C3110B"/>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b">
    <w:name w:val="Dark List Accent 3"/>
    <w:basedOn w:val="a3"/>
    <w:uiPriority w:val="70"/>
    <w:rsid w:val="00C3110B"/>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4">
    <w:name w:val="Dark List Accent 4"/>
    <w:basedOn w:val="a3"/>
    <w:uiPriority w:val="70"/>
    <w:rsid w:val="00C3110B"/>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4">
    <w:name w:val="Dark List Accent 5"/>
    <w:basedOn w:val="a3"/>
    <w:uiPriority w:val="70"/>
    <w:rsid w:val="00C3110B"/>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4">
    <w:name w:val="Dark List Accent 6"/>
    <w:basedOn w:val="a3"/>
    <w:uiPriority w:val="70"/>
    <w:rsid w:val="00C3110B"/>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a">
    <w:name w:val="Colorful Shading"/>
    <w:basedOn w:val="a3"/>
    <w:uiPriority w:val="71"/>
    <w:rsid w:val="00C3110B"/>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f0">
    <w:name w:val="Colorful Shading Accent 1"/>
    <w:basedOn w:val="a3"/>
    <w:uiPriority w:val="71"/>
    <w:rsid w:val="00C3110B"/>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3110B"/>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3110B"/>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5">
    <w:name w:val="Colorful Shading Accent 4"/>
    <w:basedOn w:val="a3"/>
    <w:uiPriority w:val="71"/>
    <w:rsid w:val="00C3110B"/>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3110B"/>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3110B"/>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b">
    <w:name w:val="Colorful List"/>
    <w:basedOn w:val="a3"/>
    <w:uiPriority w:val="72"/>
    <w:rsid w:val="00C3110B"/>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f1">
    <w:name w:val="Colorful List Accent 1"/>
    <w:basedOn w:val="a3"/>
    <w:uiPriority w:val="72"/>
    <w:rsid w:val="00C3110B"/>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f">
    <w:name w:val="Colorful List Accent 2"/>
    <w:basedOn w:val="a3"/>
    <w:uiPriority w:val="72"/>
    <w:rsid w:val="00C3110B"/>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d">
    <w:name w:val="Colorful List Accent 3"/>
    <w:basedOn w:val="a3"/>
    <w:uiPriority w:val="72"/>
    <w:rsid w:val="00C3110B"/>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3"/>
    <w:uiPriority w:val="72"/>
    <w:rsid w:val="00C3110B"/>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3"/>
    <w:uiPriority w:val="72"/>
    <w:rsid w:val="00C3110B"/>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6">
    <w:name w:val="Colorful List Accent 6"/>
    <w:basedOn w:val="a3"/>
    <w:uiPriority w:val="72"/>
    <w:rsid w:val="00C3110B"/>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c">
    <w:name w:val="Colorful Grid"/>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f2">
    <w:name w:val="Colorful Grid Accent 1"/>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f0">
    <w:name w:val="Colorful Grid Accent 2"/>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e">
    <w:name w:val="Colorful Grid Accent 3"/>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7">
    <w:name w:val="Colorful Grid Accent 4"/>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7">
    <w:name w:val="Colorful Grid Accent 5"/>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7">
    <w:name w:val="Colorful Grid Accent 6"/>
    <w:basedOn w:val="a3"/>
    <w:uiPriority w:val="73"/>
    <w:rsid w:val="00C3110B"/>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3773-CFC6-4233-A6B0-0DED015D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10</Pages>
  <Words>13826</Words>
  <Characters>7882</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d17-Stechyshyn</dc:creator>
  <cp:keywords/>
  <dc:description/>
  <cp:lastModifiedBy>Наталія Чижовська</cp:lastModifiedBy>
  <cp:revision>441</cp:revision>
  <cp:lastPrinted>2025-11-27T07:37:00Z</cp:lastPrinted>
  <dcterms:created xsi:type="dcterms:W3CDTF">2025-11-12T12:42:00Z</dcterms:created>
  <dcterms:modified xsi:type="dcterms:W3CDTF">2026-03-04T08:31:00Z</dcterms:modified>
  <dc:language>uk-UA</dc:language>
</cp:coreProperties>
</file>