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2F53" w:rsidRDefault="007079F7">
      <w:pPr>
        <w:rPr>
          <w:rFonts w:ascii="Arial" w:hAnsi="Arial"/>
          <w:color w:val="000000"/>
          <w:sz w:val="27"/>
          <w:szCs w:val="27"/>
          <w:lang w:val="uk-UA"/>
        </w:rPr>
      </w:pPr>
      <w:r>
        <w:rPr>
          <w:lang w:val="uk-UA"/>
        </w:rPr>
        <w:tab/>
      </w:r>
      <w:r>
        <w:rPr>
          <w:lang w:val="uk-UA"/>
        </w:rPr>
        <w:tab/>
      </w:r>
      <w:r>
        <w:rPr>
          <w:color w:val="000000"/>
          <w:lang w:val="uk-UA"/>
        </w:rPr>
        <w:t xml:space="preserve">                                                                           Додаток</w:t>
      </w:r>
    </w:p>
    <w:p w:rsidR="00A42F53" w:rsidRDefault="007079F7">
      <w:pPr>
        <w:rPr>
          <w:rFonts w:ascii="Arial" w:hAnsi="Arial"/>
          <w:color w:val="000000"/>
          <w:sz w:val="27"/>
          <w:szCs w:val="27"/>
          <w:lang w:val="uk-UA"/>
        </w:rPr>
      </w:pPr>
      <w:r>
        <w:rPr>
          <w:color w:val="000000"/>
          <w:lang w:val="uk-UA"/>
        </w:rPr>
        <w:t xml:space="preserve">                                                                                                  до рішення виконавчого комітету</w:t>
      </w:r>
    </w:p>
    <w:p w:rsidR="00A42F53" w:rsidRDefault="00A42F53">
      <w:pPr>
        <w:pStyle w:val="a3"/>
        <w:jc w:val="center"/>
        <w:rPr>
          <w:szCs w:val="28"/>
        </w:rPr>
      </w:pPr>
    </w:p>
    <w:p w:rsidR="00A42F53" w:rsidRDefault="007079F7">
      <w:pPr>
        <w:pStyle w:val="a3"/>
        <w:jc w:val="center"/>
        <w:rPr>
          <w:szCs w:val="28"/>
        </w:rPr>
      </w:pPr>
      <w:r>
        <w:rPr>
          <w:szCs w:val="28"/>
        </w:rPr>
        <w:t>ВИСНОВОК</w:t>
      </w:r>
    </w:p>
    <w:p w:rsidR="00A42F53" w:rsidRDefault="007079F7">
      <w:pPr>
        <w:pStyle w:val="a3"/>
        <w:tabs>
          <w:tab w:val="left" w:pos="2115"/>
        </w:tabs>
        <w:ind w:right="-1"/>
        <w:jc w:val="center"/>
        <w:rPr>
          <w:szCs w:val="28"/>
        </w:rPr>
      </w:pPr>
      <w:r>
        <w:rPr>
          <w:szCs w:val="28"/>
        </w:rPr>
        <w:t xml:space="preserve">органу опіки та піклування щодо недоцільності </w:t>
      </w:r>
    </w:p>
    <w:p w:rsidR="00A42F53" w:rsidRDefault="007079F7" w:rsidP="00F70D0E">
      <w:pPr>
        <w:pStyle w:val="a3"/>
        <w:tabs>
          <w:tab w:val="left" w:pos="2115"/>
        </w:tabs>
        <w:ind w:right="-1"/>
        <w:jc w:val="center"/>
        <w:rPr>
          <w:color w:val="000000" w:themeColor="text1"/>
          <w:szCs w:val="28"/>
        </w:rPr>
      </w:pPr>
      <w:r>
        <w:rPr>
          <w:szCs w:val="28"/>
        </w:rPr>
        <w:t xml:space="preserve">визначення місця проживання </w:t>
      </w:r>
      <w:r>
        <w:rPr>
          <w:color w:val="000000" w:themeColor="text1"/>
          <w:szCs w:val="28"/>
        </w:rPr>
        <w:t xml:space="preserve">малолітньої дитини </w:t>
      </w:r>
      <w:r w:rsidR="00F70D0E">
        <w:rPr>
          <w:color w:val="000000" w:themeColor="text1"/>
          <w:szCs w:val="28"/>
        </w:rPr>
        <w:t>…</w:t>
      </w:r>
      <w:r>
        <w:rPr>
          <w:color w:val="000000" w:themeColor="text1"/>
          <w:szCs w:val="28"/>
        </w:rPr>
        <w:t>, 27.06.2013 року народження</w:t>
      </w:r>
    </w:p>
    <w:p w:rsidR="00A42F53" w:rsidRDefault="00A42F53">
      <w:pPr>
        <w:pStyle w:val="a3"/>
        <w:tabs>
          <w:tab w:val="left" w:pos="2115"/>
        </w:tabs>
        <w:ind w:right="-1"/>
        <w:jc w:val="center"/>
        <w:rPr>
          <w:szCs w:val="28"/>
        </w:rPr>
      </w:pPr>
    </w:p>
    <w:p w:rsidR="00A42F53" w:rsidRDefault="007079F7">
      <w:pPr>
        <w:pStyle w:val="a3"/>
        <w:tabs>
          <w:tab w:val="left" w:pos="2115"/>
        </w:tabs>
        <w:ind w:right="-2" w:firstLine="709"/>
        <w:rPr>
          <w:szCs w:val="28"/>
        </w:rPr>
      </w:pPr>
      <w:r>
        <w:rPr>
          <w:szCs w:val="28"/>
        </w:rPr>
        <w:t xml:space="preserve">Органом опіки та піклування розглянуто позовну заяву та матеріали цивільної справи № 607/5348/26, які надійшли із Тернопільського міськрайонного суду Тернопільської області, за позовом </w:t>
      </w:r>
      <w:r w:rsidR="00F70D0E">
        <w:rPr>
          <w:szCs w:val="28"/>
        </w:rPr>
        <w:t>…</w:t>
      </w:r>
      <w:r>
        <w:rPr>
          <w:szCs w:val="28"/>
        </w:rPr>
        <w:t xml:space="preserve"> до </w:t>
      </w:r>
      <w:r w:rsidR="00F70D0E">
        <w:rPr>
          <w:szCs w:val="28"/>
        </w:rPr>
        <w:t>…</w:t>
      </w:r>
      <w:r>
        <w:rPr>
          <w:szCs w:val="28"/>
        </w:rPr>
        <w:t xml:space="preserve">, третя особа Управління сім’ї, молодіжної політики та захисту дітей Тернопільської міської ради, про стягнення аліментів та визначення місця проживання малолітньої дитини </w:t>
      </w:r>
      <w:r w:rsidR="00F70D0E">
        <w:rPr>
          <w:szCs w:val="28"/>
        </w:rPr>
        <w:t>…</w:t>
      </w:r>
      <w:r>
        <w:rPr>
          <w:szCs w:val="28"/>
        </w:rPr>
        <w:t xml:space="preserve">, 27.06.2013 року народження, </w:t>
      </w:r>
      <w:r>
        <w:rPr>
          <w:color w:val="000000" w:themeColor="text1"/>
          <w:szCs w:val="28"/>
        </w:rPr>
        <w:t xml:space="preserve">разом із батьком </w:t>
      </w:r>
      <w:r w:rsidR="00F70D0E">
        <w:rPr>
          <w:color w:val="000000" w:themeColor="text1"/>
          <w:szCs w:val="28"/>
        </w:rPr>
        <w:t>…</w:t>
      </w:r>
    </w:p>
    <w:p w:rsidR="00A42F53" w:rsidRDefault="007079F7">
      <w:pPr>
        <w:pStyle w:val="a3"/>
        <w:tabs>
          <w:tab w:val="left" w:pos="2115"/>
        </w:tabs>
        <w:ind w:right="-2" w:firstLine="709"/>
        <w:rPr>
          <w:szCs w:val="28"/>
        </w:rPr>
      </w:pPr>
      <w:r>
        <w:rPr>
          <w:szCs w:val="28"/>
        </w:rPr>
        <w:t xml:space="preserve">Встановлено, що 27.06.2013 народився </w:t>
      </w:r>
      <w:r w:rsidR="00F70D0E">
        <w:rPr>
          <w:szCs w:val="28"/>
        </w:rPr>
        <w:t>…</w:t>
      </w:r>
      <w:r>
        <w:rPr>
          <w:szCs w:val="28"/>
        </w:rPr>
        <w:t xml:space="preserve">, батьками якого є </w:t>
      </w:r>
      <w:r w:rsidR="00F70D0E">
        <w:rPr>
          <w:szCs w:val="28"/>
        </w:rPr>
        <w:t>…</w:t>
      </w:r>
      <w:r>
        <w:rPr>
          <w:szCs w:val="28"/>
        </w:rPr>
        <w:t xml:space="preserve"> та </w:t>
      </w:r>
      <w:r w:rsidR="00F70D0E">
        <w:rPr>
          <w:szCs w:val="28"/>
        </w:rPr>
        <w:t>…</w:t>
      </w:r>
      <w:r>
        <w:rPr>
          <w:szCs w:val="28"/>
        </w:rPr>
        <w:t xml:space="preserve">, про що свідчить свідоцтво про народження серії І-ИД № 183018, видане 10.07.2013 Відділом державної реєстрації актів цивільного стану реєстраційної служби Тернопільського міського управління юстиції, актовий запис № 1523. </w:t>
      </w:r>
    </w:p>
    <w:p w:rsidR="00A42F53" w:rsidRDefault="007079F7">
      <w:pPr>
        <w:pStyle w:val="a3"/>
        <w:tabs>
          <w:tab w:val="left" w:pos="2115"/>
        </w:tabs>
        <w:ind w:right="-2" w:firstLine="709"/>
        <w:rPr>
          <w:szCs w:val="28"/>
        </w:rPr>
      </w:pPr>
      <w:r>
        <w:rPr>
          <w:szCs w:val="28"/>
        </w:rPr>
        <w:t>Рішенням Тернопільського міськрайонного суду Тернопільської області від 22.10.2025 у справі № 607/16426/25 шлюб між батьками дитини розірвано. Рішення набрало законної сили 24.11.2025.</w:t>
      </w:r>
    </w:p>
    <w:p w:rsidR="00A42F53" w:rsidRDefault="007079F7">
      <w:pPr>
        <w:pStyle w:val="a3"/>
        <w:tabs>
          <w:tab w:val="left" w:pos="2115"/>
        </w:tabs>
        <w:ind w:right="-2" w:firstLine="709"/>
        <w:rPr>
          <w:szCs w:val="28"/>
        </w:rPr>
      </w:pPr>
      <w:r>
        <w:rPr>
          <w:szCs w:val="28"/>
        </w:rPr>
        <w:t>Відповідно до характеристики учня 7-</w:t>
      </w:r>
      <w:r w:rsidR="00F70D0E">
        <w:rPr>
          <w:szCs w:val="28"/>
        </w:rPr>
        <w:t>…</w:t>
      </w:r>
      <w:r>
        <w:rPr>
          <w:szCs w:val="28"/>
        </w:rPr>
        <w:t xml:space="preserve"> класу Тернопільської спеціалізованої школи І-ІІІ ступенів № 3 з поглибленим вивченням іноземних мов від 22.09.2025 № 02-09/146, </w:t>
      </w:r>
      <w:r w:rsidR="00F70D0E">
        <w:rPr>
          <w:szCs w:val="28"/>
        </w:rPr>
        <w:t>…</w:t>
      </w:r>
      <w:r>
        <w:rPr>
          <w:szCs w:val="28"/>
        </w:rPr>
        <w:t xml:space="preserve">, 2013 року народження, навчається у школі з першого класу. Учень має високий рівень навчальних досягнень з предметів навчального циклу. Зарекомендував себе здібним учнем, на уроках зосереджений, швидко охоплює суть матеріалу, легко відтворює. Добре орієнтується у життєвих ситуаціях. Сумлінно ставиться до виконання доручень. Батьки приділяють належну увагу вихованню сина, цікавляться життям класу, батьківські збори відвідують постійно, на усі прохання відгукуються. </w:t>
      </w:r>
    </w:p>
    <w:p w:rsidR="00A42F53" w:rsidRDefault="007079F7">
      <w:pPr>
        <w:pStyle w:val="a3"/>
        <w:tabs>
          <w:tab w:val="left" w:pos="2115"/>
        </w:tabs>
        <w:ind w:right="-2" w:firstLine="709"/>
        <w:rPr>
          <w:szCs w:val="28"/>
        </w:rPr>
      </w:pPr>
      <w:r>
        <w:rPr>
          <w:szCs w:val="28"/>
        </w:rPr>
        <w:t xml:space="preserve">Згідно з довідкою Тернопільської спеціалізованої школи І-ІІІ ступенів   № 3 з поглибленим вивченням іноземних мов від 19.11.2025 № 02-09/441, виданою </w:t>
      </w:r>
      <w:r w:rsidR="00F70D0E">
        <w:rPr>
          <w:szCs w:val="28"/>
        </w:rPr>
        <w:t>…</w:t>
      </w:r>
      <w:r>
        <w:rPr>
          <w:szCs w:val="28"/>
        </w:rPr>
        <w:t xml:space="preserve">, батьку </w:t>
      </w:r>
      <w:r w:rsidR="00F70D0E">
        <w:rPr>
          <w:szCs w:val="28"/>
        </w:rPr>
        <w:t>…</w:t>
      </w:r>
      <w:r>
        <w:rPr>
          <w:szCs w:val="28"/>
        </w:rPr>
        <w:t>, 27.06.2013 року народження, учня 7-</w:t>
      </w:r>
      <w:r w:rsidR="00F70D0E">
        <w:rPr>
          <w:szCs w:val="28"/>
        </w:rPr>
        <w:t>…</w:t>
      </w:r>
      <w:r>
        <w:rPr>
          <w:szCs w:val="28"/>
        </w:rPr>
        <w:t xml:space="preserve"> класу, про те, що зі слів класного керівника, батько бере активну участь у шкільному житті свого сина. Зокрема, спілкується з класним керівником, цікавиться успішністю дитини, відвідує батьківські збори та забезпечує позашкільні заняття сину. </w:t>
      </w:r>
      <w:r w:rsidR="00F70D0E">
        <w:rPr>
          <w:szCs w:val="28"/>
        </w:rPr>
        <w:t>…</w:t>
      </w:r>
      <w:r>
        <w:rPr>
          <w:szCs w:val="28"/>
        </w:rPr>
        <w:t xml:space="preserve"> – активний учасник життя школи та класного колективу. Школу відвідує систематично, не пропускає занять без поважних причин.</w:t>
      </w:r>
    </w:p>
    <w:p w:rsidR="00A42F53" w:rsidRDefault="007079F7">
      <w:pPr>
        <w:pStyle w:val="a3"/>
        <w:tabs>
          <w:tab w:val="left" w:pos="426"/>
          <w:tab w:val="left" w:pos="2115"/>
        </w:tabs>
        <w:ind w:right="-2" w:firstLine="709"/>
        <w:rPr>
          <w:szCs w:val="28"/>
        </w:rPr>
      </w:pPr>
      <w:r>
        <w:rPr>
          <w:szCs w:val="28"/>
        </w:rPr>
        <w:t xml:space="preserve">Як вбачається із акту-довідки ТОВ «УК «Наше місто Тернопіль»                       від 27.11.2025 № 261, який видано </w:t>
      </w:r>
      <w:r w:rsidR="00F70D0E">
        <w:rPr>
          <w:szCs w:val="28"/>
        </w:rPr>
        <w:t>…</w:t>
      </w:r>
      <w:r>
        <w:rPr>
          <w:szCs w:val="28"/>
        </w:rPr>
        <w:t xml:space="preserve">, 04.08.1987 року народження, про те, що </w:t>
      </w:r>
      <w:r>
        <w:rPr>
          <w:szCs w:val="28"/>
        </w:rPr>
        <w:lastRenderedPageBreak/>
        <w:t xml:space="preserve">його дружина </w:t>
      </w:r>
      <w:r w:rsidR="00F70D0E">
        <w:rPr>
          <w:szCs w:val="28"/>
        </w:rPr>
        <w:t>…</w:t>
      </w:r>
      <w:r>
        <w:rPr>
          <w:szCs w:val="28"/>
        </w:rPr>
        <w:t xml:space="preserve"> зареєстрована за адресою: вул. </w:t>
      </w:r>
      <w:r w:rsidR="00F70D0E">
        <w:rPr>
          <w:szCs w:val="28"/>
        </w:rPr>
        <w:t>..</w:t>
      </w:r>
      <w:r>
        <w:rPr>
          <w:szCs w:val="28"/>
        </w:rPr>
        <w:t xml:space="preserve">, кв. </w:t>
      </w:r>
      <w:r w:rsidR="00F70D0E">
        <w:rPr>
          <w:szCs w:val="28"/>
        </w:rPr>
        <w:t>..</w:t>
      </w:r>
      <w:r>
        <w:rPr>
          <w:szCs w:val="28"/>
        </w:rPr>
        <w:t xml:space="preserve">, м. Тернопіль, але не проживає з 27.07.2025 по даний час. </w:t>
      </w:r>
    </w:p>
    <w:p w:rsidR="00A42F53" w:rsidRDefault="007079F7">
      <w:pPr>
        <w:pStyle w:val="a3"/>
        <w:tabs>
          <w:tab w:val="left" w:pos="426"/>
          <w:tab w:val="left" w:pos="2115"/>
        </w:tabs>
        <w:ind w:right="-2" w:firstLine="709"/>
        <w:rPr>
          <w:szCs w:val="28"/>
        </w:rPr>
      </w:pPr>
      <w:r>
        <w:rPr>
          <w:szCs w:val="28"/>
        </w:rPr>
        <w:t xml:space="preserve">Відповідно до довідки ВЧ </w:t>
      </w:r>
      <w:r w:rsidR="00F70D0E">
        <w:rPr>
          <w:szCs w:val="28"/>
        </w:rPr>
        <w:t>…</w:t>
      </w:r>
      <w:r>
        <w:rPr>
          <w:szCs w:val="28"/>
        </w:rPr>
        <w:t xml:space="preserve"> від 19.11.2025 № 2176/2509, молодший сержант медичної служби </w:t>
      </w:r>
      <w:r w:rsidR="00F70D0E">
        <w:rPr>
          <w:szCs w:val="28"/>
        </w:rPr>
        <w:t>…</w:t>
      </w:r>
      <w:r>
        <w:rPr>
          <w:szCs w:val="28"/>
        </w:rPr>
        <w:t xml:space="preserve"> перебуває на військовій службі за призовом під час мобілізації. </w:t>
      </w:r>
    </w:p>
    <w:p w:rsidR="00A42F53" w:rsidRDefault="007079F7">
      <w:pPr>
        <w:pStyle w:val="a3"/>
        <w:tabs>
          <w:tab w:val="left" w:pos="2115"/>
        </w:tabs>
        <w:ind w:right="-2" w:firstLine="709"/>
        <w:rPr>
          <w:szCs w:val="28"/>
        </w:rPr>
      </w:pPr>
      <w:r>
        <w:rPr>
          <w:szCs w:val="28"/>
        </w:rPr>
        <w:t xml:space="preserve">Рішенням виконавчого комітету Тернопільської ради від 21.01.2026              № 74 затверджено висновок органу опіки щодо недоцільності позбавлення батьківських прав </w:t>
      </w:r>
      <w:r w:rsidR="00F70D0E">
        <w:rPr>
          <w:szCs w:val="28"/>
        </w:rPr>
        <w:t>…</w:t>
      </w:r>
      <w:r>
        <w:rPr>
          <w:szCs w:val="28"/>
        </w:rPr>
        <w:t xml:space="preserve"> щодо малолітньої дитини </w:t>
      </w:r>
      <w:r w:rsidR="00F70D0E">
        <w:rPr>
          <w:szCs w:val="28"/>
        </w:rPr>
        <w:t>…</w:t>
      </w:r>
      <w:r>
        <w:rPr>
          <w:szCs w:val="28"/>
        </w:rPr>
        <w:t>, 27.06.2013 року народження та попереджено матір про необхідність змінити ставлення до виконання батьківських обов’язків щодо виховання малолітнього сина.</w:t>
      </w:r>
    </w:p>
    <w:p w:rsidR="00A42F53" w:rsidRDefault="007079F7">
      <w:pPr>
        <w:pStyle w:val="a3"/>
        <w:tabs>
          <w:tab w:val="left" w:pos="2115"/>
        </w:tabs>
        <w:ind w:right="-2" w:firstLine="709"/>
        <w:rPr>
          <w:szCs w:val="28"/>
        </w:rPr>
      </w:pPr>
      <w:r>
        <w:rPr>
          <w:szCs w:val="28"/>
        </w:rPr>
        <w:t xml:space="preserve">Згідно з листом відділу реєстрації проживання особи Управління державної реєстрації Тернопільської міської ради від 09.03.2026 № 315/28-03, за адресою вул. </w:t>
      </w:r>
      <w:r w:rsidR="00F70D0E">
        <w:rPr>
          <w:szCs w:val="28"/>
        </w:rPr>
        <w:t>…</w:t>
      </w:r>
      <w:r>
        <w:rPr>
          <w:szCs w:val="28"/>
        </w:rPr>
        <w:t xml:space="preserve">, буд. </w:t>
      </w:r>
      <w:r w:rsidR="00F70D0E">
        <w:rPr>
          <w:szCs w:val="28"/>
        </w:rPr>
        <w:t>..</w:t>
      </w:r>
      <w:r>
        <w:rPr>
          <w:szCs w:val="28"/>
        </w:rPr>
        <w:t xml:space="preserve">, кв. </w:t>
      </w:r>
      <w:r w:rsidR="00F70D0E">
        <w:rPr>
          <w:szCs w:val="28"/>
        </w:rPr>
        <w:t>…</w:t>
      </w:r>
      <w:r>
        <w:rPr>
          <w:szCs w:val="28"/>
        </w:rPr>
        <w:t xml:space="preserve">, м. Тернопіль зареєстровані </w:t>
      </w:r>
      <w:r w:rsidR="00F70D0E">
        <w:rPr>
          <w:szCs w:val="28"/>
        </w:rPr>
        <w:t>…</w:t>
      </w:r>
      <w:r>
        <w:rPr>
          <w:szCs w:val="28"/>
        </w:rPr>
        <w:t xml:space="preserve">, 04.08.1987 року народження та </w:t>
      </w:r>
      <w:r w:rsidR="00F70D0E">
        <w:rPr>
          <w:szCs w:val="28"/>
        </w:rPr>
        <w:t>…</w:t>
      </w:r>
      <w:r>
        <w:rPr>
          <w:szCs w:val="28"/>
        </w:rPr>
        <w:t xml:space="preserve">, 27.06.2013 року народження. </w:t>
      </w:r>
    </w:p>
    <w:p w:rsidR="00A42F53" w:rsidRDefault="007079F7">
      <w:pPr>
        <w:pStyle w:val="a3"/>
        <w:tabs>
          <w:tab w:val="left" w:pos="2115"/>
        </w:tabs>
        <w:ind w:right="-2" w:firstLine="709"/>
        <w:rPr>
          <w:szCs w:val="28"/>
        </w:rPr>
      </w:pPr>
      <w:r>
        <w:rPr>
          <w:szCs w:val="28"/>
        </w:rPr>
        <w:t xml:space="preserve">25.03.2026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F70D0E">
        <w:rPr>
          <w:szCs w:val="28"/>
        </w:rPr>
        <w:t>…</w:t>
      </w:r>
      <w:r>
        <w:rPr>
          <w:szCs w:val="28"/>
        </w:rPr>
        <w:t xml:space="preserve"> буд. </w:t>
      </w:r>
      <w:r w:rsidR="00F70D0E">
        <w:rPr>
          <w:szCs w:val="28"/>
        </w:rPr>
        <w:t>..</w:t>
      </w:r>
      <w:r>
        <w:rPr>
          <w:szCs w:val="28"/>
        </w:rPr>
        <w:t xml:space="preserve">, кв. </w:t>
      </w:r>
      <w:r w:rsidR="00F70D0E">
        <w:rPr>
          <w:szCs w:val="28"/>
        </w:rPr>
        <w:t>…</w:t>
      </w:r>
      <w:r>
        <w:rPr>
          <w:szCs w:val="28"/>
        </w:rPr>
        <w:t xml:space="preserve">, м. Тернопіль, згідно з яким за даною адресою проживають: </w:t>
      </w:r>
      <w:r w:rsidR="00F70D0E">
        <w:rPr>
          <w:szCs w:val="28"/>
        </w:rPr>
        <w:t>…</w:t>
      </w:r>
      <w:r>
        <w:rPr>
          <w:szCs w:val="28"/>
        </w:rPr>
        <w:t xml:space="preserve"> (син), 27.06.2013 року народження, </w:t>
      </w:r>
      <w:r w:rsidR="00F70D0E">
        <w:rPr>
          <w:szCs w:val="28"/>
        </w:rPr>
        <w:t>…</w:t>
      </w:r>
      <w:r>
        <w:rPr>
          <w:szCs w:val="28"/>
        </w:rPr>
        <w:t xml:space="preserve"> (батько, військовослужбовець ЗСУ, проходить службу у Київській області), 04.08.1987 року народження, </w:t>
      </w:r>
      <w:r w:rsidR="00F70D0E">
        <w:rPr>
          <w:szCs w:val="28"/>
        </w:rPr>
        <w:t>…</w:t>
      </w:r>
      <w:r>
        <w:rPr>
          <w:szCs w:val="28"/>
        </w:rPr>
        <w:t xml:space="preserve"> (бабуся по лінії батька), 22.10.1963 року народження, </w:t>
      </w:r>
      <w:r w:rsidR="00F70D0E">
        <w:rPr>
          <w:szCs w:val="28"/>
        </w:rPr>
        <w:t>…</w:t>
      </w:r>
      <w:r>
        <w:rPr>
          <w:szCs w:val="28"/>
        </w:rPr>
        <w:t xml:space="preserve"> (дідусь по лінії батька), 22.02.1962 року народження. </w:t>
      </w:r>
    </w:p>
    <w:p w:rsidR="00A42F53" w:rsidRDefault="007079F7">
      <w:pPr>
        <w:pStyle w:val="a3"/>
        <w:tabs>
          <w:tab w:val="left" w:pos="2115"/>
        </w:tabs>
        <w:ind w:right="-2" w:firstLine="709"/>
        <w:rPr>
          <w:szCs w:val="28"/>
        </w:rPr>
      </w:pPr>
      <w:r>
        <w:rPr>
          <w:szCs w:val="28"/>
        </w:rPr>
        <w:t xml:space="preserve">Як вбачається із службової характеристики, молодший лейтенант медичної служби </w:t>
      </w:r>
      <w:r w:rsidR="00F70D0E">
        <w:rPr>
          <w:szCs w:val="28"/>
        </w:rPr>
        <w:t>…</w:t>
      </w:r>
      <w:r>
        <w:rPr>
          <w:szCs w:val="28"/>
        </w:rPr>
        <w:t xml:space="preserve"> обіймає посаду начальника медичної служби – начальник медичного пункту військової частини </w:t>
      </w:r>
      <w:r w:rsidR="00F70D0E">
        <w:rPr>
          <w:szCs w:val="28"/>
        </w:rPr>
        <w:t>…</w:t>
      </w:r>
      <w:r>
        <w:rPr>
          <w:szCs w:val="28"/>
        </w:rPr>
        <w:t>. Офіцер характеризується виключно з позитивного боку. Грамотний, дисциплінований, постійно підвищує свій професійний рівень, ініціативний та організований. Вміє діяти у складних умовах та чітко дотримується військової дисципліни. Завдання виконує точно, вчасно, з високою відповідальністю та наполегливістю. На зауваження реагує правильно, вчасно усуває недоліки. Користується авторитетом у колективі. До адміністративної чи корупційної відповідальності не притягувався. Займаній посаді відповідає.</w:t>
      </w:r>
    </w:p>
    <w:p w:rsidR="00A42F53" w:rsidRDefault="007079F7">
      <w:pPr>
        <w:pStyle w:val="a3"/>
        <w:tabs>
          <w:tab w:val="left" w:pos="2115"/>
        </w:tabs>
        <w:ind w:right="-2" w:firstLine="709"/>
        <w:rPr>
          <w:szCs w:val="28"/>
        </w:rPr>
      </w:pPr>
      <w:r>
        <w:rPr>
          <w:szCs w:val="28"/>
        </w:rPr>
        <w:t xml:space="preserve">Відповідно до довідки форми ОК-7, виданої Пенсійним фондом України 17.03.2026, дохід </w:t>
      </w:r>
      <w:r w:rsidR="00F70D0E">
        <w:rPr>
          <w:szCs w:val="28"/>
        </w:rPr>
        <w:t>…</w:t>
      </w:r>
      <w:r>
        <w:rPr>
          <w:szCs w:val="28"/>
        </w:rPr>
        <w:t xml:space="preserve"> за 2025 рік становить 221 712,99 грн, за січень 2026 року – 27 047,65 грн. </w:t>
      </w:r>
    </w:p>
    <w:p w:rsidR="00A42F53" w:rsidRDefault="007079F7">
      <w:pPr>
        <w:pStyle w:val="a3"/>
        <w:tabs>
          <w:tab w:val="left" w:pos="2115"/>
        </w:tabs>
        <w:ind w:right="-2" w:firstLine="709"/>
        <w:rPr>
          <w:szCs w:val="28"/>
        </w:rPr>
      </w:pPr>
      <w:r>
        <w:rPr>
          <w:szCs w:val="28"/>
        </w:rPr>
        <w:t xml:space="preserve">Згідно з листом Комунального закладу Тернопільський міський центр соціальних служб від 30.03.2026 № 40/2026, здійснено візит у сім’ю </w:t>
      </w:r>
      <w:r w:rsidR="00F70D0E">
        <w:rPr>
          <w:szCs w:val="28"/>
        </w:rPr>
        <w:t xml:space="preserve">… </w:t>
      </w:r>
      <w:r>
        <w:rPr>
          <w:szCs w:val="28"/>
        </w:rPr>
        <w:t xml:space="preserve">за адресою вул. </w:t>
      </w:r>
      <w:r w:rsidR="00F70D0E">
        <w:rPr>
          <w:szCs w:val="28"/>
        </w:rPr>
        <w:t>…</w:t>
      </w:r>
      <w:r>
        <w:rPr>
          <w:szCs w:val="28"/>
        </w:rPr>
        <w:t xml:space="preserve">, буд. </w:t>
      </w:r>
      <w:r w:rsidR="00F70D0E">
        <w:rPr>
          <w:szCs w:val="28"/>
        </w:rPr>
        <w:t>…</w:t>
      </w:r>
      <w:r>
        <w:rPr>
          <w:szCs w:val="28"/>
        </w:rPr>
        <w:t xml:space="preserve">, кв. </w:t>
      </w:r>
      <w:r w:rsidR="00F70D0E">
        <w:rPr>
          <w:szCs w:val="28"/>
        </w:rPr>
        <w:t>…</w:t>
      </w:r>
      <w:r>
        <w:rPr>
          <w:szCs w:val="28"/>
        </w:rPr>
        <w:t xml:space="preserve">, м. Тернопіль з метою встановлення спроможності батька виконувати обов’язки з виховання та догляду за малолітньою дитиною. Під час візиту, зі слів бабусі </w:t>
      </w:r>
      <w:r w:rsidR="00F70D0E">
        <w:rPr>
          <w:szCs w:val="28"/>
        </w:rPr>
        <w:t>…</w:t>
      </w:r>
      <w:r>
        <w:rPr>
          <w:szCs w:val="28"/>
        </w:rPr>
        <w:t xml:space="preserve">, встановлено, що батько дитини </w:t>
      </w:r>
      <w:r w:rsidR="00F70D0E">
        <w:rPr>
          <w:szCs w:val="28"/>
        </w:rPr>
        <w:t>…</w:t>
      </w:r>
      <w:r>
        <w:rPr>
          <w:szCs w:val="28"/>
        </w:rPr>
        <w:t xml:space="preserve"> з липня 2025 року перебуває на військовій службі та за місцем проживання відсутній. Основний догляд за дитиною здійснює бабуся та </w:t>
      </w:r>
      <w:r>
        <w:rPr>
          <w:szCs w:val="28"/>
        </w:rPr>
        <w:lastRenderedPageBreak/>
        <w:t xml:space="preserve">дідусь. У зв’язку із відсутністю батька за місцем проживання, неможливо оцінити його спроможність виконувати батьківські обов’язки щодо виховання та догляду за малолітньою дитиною </w:t>
      </w:r>
      <w:r w:rsidR="00F70D0E">
        <w:rPr>
          <w:szCs w:val="28"/>
        </w:rPr>
        <w:t>…</w:t>
      </w:r>
      <w:r>
        <w:rPr>
          <w:szCs w:val="28"/>
        </w:rPr>
        <w:t xml:space="preserve">, 27.06.2013 року народження. </w:t>
      </w:r>
    </w:p>
    <w:p w:rsidR="00A42F53" w:rsidRDefault="007079F7">
      <w:pPr>
        <w:pStyle w:val="a3"/>
        <w:tabs>
          <w:tab w:val="left" w:pos="2115"/>
        </w:tabs>
        <w:ind w:right="-2" w:firstLine="709"/>
        <w:rPr>
          <w:szCs w:val="28"/>
        </w:rPr>
      </w:pPr>
      <w:r>
        <w:rPr>
          <w:szCs w:val="28"/>
        </w:rPr>
        <w:t xml:space="preserve">Батько дитини, </w:t>
      </w:r>
      <w:r w:rsidR="00F70D0E">
        <w:rPr>
          <w:szCs w:val="28"/>
        </w:rPr>
        <w:t>…</w:t>
      </w:r>
      <w:r>
        <w:rPr>
          <w:szCs w:val="28"/>
        </w:rPr>
        <w:t xml:space="preserve">, на засідання комісії з питань захисту прав дитини не з’явився. 25.03.2026 направив заяву, у якій повідомив, що у зв’язку з проходженням військової служби за мобілізацією у військовій частині у Київській області, не має можливості бути присутнім на засіданні комісії та розглянути дане питання без його участі. </w:t>
      </w:r>
    </w:p>
    <w:p w:rsidR="00A42F53" w:rsidRDefault="007079F7">
      <w:pPr>
        <w:pStyle w:val="a3"/>
        <w:tabs>
          <w:tab w:val="left" w:pos="2115"/>
        </w:tabs>
        <w:ind w:right="-2" w:firstLine="709"/>
        <w:rPr>
          <w:szCs w:val="28"/>
        </w:rPr>
      </w:pPr>
      <w:r>
        <w:rPr>
          <w:szCs w:val="28"/>
        </w:rPr>
        <w:t xml:space="preserve">Бабуся дитини, </w:t>
      </w:r>
      <w:r w:rsidR="00F70D0E">
        <w:rPr>
          <w:szCs w:val="28"/>
        </w:rPr>
        <w:t>…</w:t>
      </w:r>
      <w:r>
        <w:rPr>
          <w:szCs w:val="28"/>
        </w:rPr>
        <w:t xml:space="preserve"> (по лінії батька), на засіданні комісії повідомила, що матір дитини повністю самоусунулась від виконання своїх батьківських обов'язків: не виявляє інтересу до стану здоров'я, розвитку, щоденних потреб, харчування та успішності хлопчика у закладі освіти. Бабуся зазначила, що з моменту призову батька дитини (її сина) на військову службу, вона разом із чоловіком (дідусем дитини) задля забезпечення найкращих інтересів онука змінили своє місце проживання та переїхали до квартири сина, де на даний час проживає </w:t>
      </w:r>
      <w:r w:rsidR="00F70D0E">
        <w:rPr>
          <w:szCs w:val="28"/>
        </w:rPr>
        <w:t>…</w:t>
      </w:r>
      <w:r>
        <w:rPr>
          <w:szCs w:val="28"/>
        </w:rPr>
        <w:t xml:space="preserve"> Вказала, що ними створено всі належні умови для проживання, навчання та всебічного розвитку дитини. Крім того, наголосила на повній відсутності матеріальної підтримки з боку матері. Фінансове забезпечення </w:t>
      </w:r>
      <w:r w:rsidR="00F70D0E">
        <w:rPr>
          <w:szCs w:val="28"/>
        </w:rPr>
        <w:t>…</w:t>
      </w:r>
      <w:r>
        <w:rPr>
          <w:szCs w:val="28"/>
        </w:rPr>
        <w:t xml:space="preserve">, придбання продуктів харчування, одягу та інших необхідних речей здійснюється виключно за рахунок коштів батька, а також власних коштів дідуся та бабусі. На підставі вищевикладеного, бабуся малолітнього вважає, що офіційне визначення місця проживання </w:t>
      </w:r>
      <w:r w:rsidR="00F70D0E">
        <w:rPr>
          <w:szCs w:val="28"/>
        </w:rPr>
        <w:t>…</w:t>
      </w:r>
      <w:r>
        <w:rPr>
          <w:szCs w:val="28"/>
        </w:rPr>
        <w:t xml:space="preserve"> разом із батьком буде повністю відповідати інтересам онука та гарантуватиме йому безпеку.</w:t>
      </w:r>
    </w:p>
    <w:p w:rsidR="00A42F53" w:rsidRDefault="007079F7">
      <w:pPr>
        <w:pStyle w:val="a3"/>
        <w:tabs>
          <w:tab w:val="left" w:pos="426"/>
          <w:tab w:val="left" w:pos="2115"/>
        </w:tabs>
        <w:ind w:right="-2" w:firstLine="709"/>
        <w:rPr>
          <w:szCs w:val="28"/>
        </w:rPr>
      </w:pPr>
      <w:r>
        <w:rPr>
          <w:szCs w:val="28"/>
        </w:rPr>
        <w:t xml:space="preserve">На засіданні комісії з питань захисту прав дитини малолітній </w:t>
      </w:r>
      <w:r w:rsidR="00F70D0E">
        <w:rPr>
          <w:szCs w:val="28"/>
        </w:rPr>
        <w:t>…</w:t>
      </w:r>
      <w:r>
        <w:rPr>
          <w:szCs w:val="28"/>
        </w:rPr>
        <w:t xml:space="preserve">, 27.06.2013 року народження, повідомив, що матір не бачив близько 8 місяців, хоча остання близько місяця тому висловлювала намір відвідати його у закладі освіти та майже щодня підтримує зв'язок (пише повідомлення), заявляючи про бажання зустрітися. Водночас </w:t>
      </w:r>
      <w:r w:rsidR="00F70D0E">
        <w:rPr>
          <w:szCs w:val="28"/>
        </w:rPr>
        <w:t>…</w:t>
      </w:r>
      <w:r>
        <w:rPr>
          <w:szCs w:val="28"/>
        </w:rPr>
        <w:t xml:space="preserve"> вказав, що на даний час перебуває під повною фактичною опікою та побутовим забезпеченням дідуся та бабусі (по лінії батька). Батько дитини, у зв'язку з проходженням військової служби, бере активну участь у його житті під час відпусток. Хлопчик зазначив, що на даний час проживання з дідусем та бабусею повністю відповідає його інтересам і є більш пріоритетним та безпечним для нього, ніж зміна місця проживання та переїзд до матері.</w:t>
      </w:r>
    </w:p>
    <w:p w:rsidR="00A42F53" w:rsidRDefault="007079F7">
      <w:pPr>
        <w:pStyle w:val="a3"/>
        <w:tabs>
          <w:tab w:val="left" w:pos="426"/>
          <w:tab w:val="left" w:pos="2115"/>
        </w:tabs>
        <w:ind w:right="-2" w:firstLine="709"/>
        <w:rPr>
          <w:szCs w:val="28"/>
        </w:rPr>
      </w:pPr>
      <w:r>
        <w:rPr>
          <w:szCs w:val="28"/>
        </w:rPr>
        <w:t xml:space="preserve">Мати дитини, </w:t>
      </w:r>
      <w:r w:rsidR="00F70D0E">
        <w:rPr>
          <w:szCs w:val="28"/>
        </w:rPr>
        <w:t>…</w:t>
      </w:r>
      <w:r>
        <w:rPr>
          <w:szCs w:val="28"/>
        </w:rPr>
        <w:t>, на засідання комісії з питань захисту прав дитини 27.03.2026 та 24.04.2026 не з’явилася. Про час, дату та місце проведення засідання комісії повідомлялася у встановленому порядку.</w:t>
      </w:r>
    </w:p>
    <w:p w:rsidR="00A42F53" w:rsidRDefault="007079F7">
      <w:pPr>
        <w:ind w:firstLine="709"/>
        <w:jc w:val="both"/>
        <w:rPr>
          <w:color w:val="000000" w:themeColor="text1"/>
          <w:sz w:val="28"/>
          <w:szCs w:val="28"/>
          <w:lang w:val="uk-UA"/>
        </w:rPr>
      </w:pPr>
      <w:r>
        <w:rPr>
          <w:color w:val="000000" w:themeColor="text1"/>
          <w:sz w:val="28"/>
          <w:szCs w:val="28"/>
          <w:shd w:val="clear" w:color="auto" w:fill="FFFFFF"/>
          <w:lang w:val="uk-UA"/>
        </w:rPr>
        <w:t xml:space="preserve">Відповідно до </w:t>
      </w:r>
      <w:r>
        <w:rPr>
          <w:color w:val="000000" w:themeColor="text1"/>
          <w:sz w:val="28"/>
          <w:szCs w:val="28"/>
          <w:lang w:val="uk-UA"/>
        </w:rPr>
        <w:t xml:space="preserve">статті 160 Сімейного кодексу України, місце проживання дитини, яка не досягла десяти років, визначається за згодою батьків. Місце проживання дитини, яка досягла десяти років, визначається за спільною згодою батьків та самої дитини. Якщо батьки проживають окремо, місце </w:t>
      </w:r>
      <w:r>
        <w:rPr>
          <w:color w:val="000000" w:themeColor="text1"/>
          <w:sz w:val="28"/>
          <w:szCs w:val="28"/>
          <w:lang w:val="uk-UA"/>
        </w:rPr>
        <w:lastRenderedPageBreak/>
        <w:t>проживання дитини, яка досягла чотирнадцяти років, визначається нею самою.</w:t>
      </w:r>
    </w:p>
    <w:p w:rsidR="00A42F53" w:rsidRDefault="007079F7">
      <w:pPr>
        <w:ind w:firstLine="709"/>
        <w:jc w:val="both"/>
        <w:rPr>
          <w:color w:val="000000" w:themeColor="text1"/>
          <w:sz w:val="28"/>
          <w:szCs w:val="28"/>
          <w:shd w:val="clear" w:color="auto" w:fill="FFFFFF"/>
          <w:lang w:val="uk-UA"/>
        </w:rPr>
      </w:pPr>
      <w:r>
        <w:rPr>
          <w:color w:val="000000" w:themeColor="text1"/>
          <w:sz w:val="28"/>
          <w:szCs w:val="28"/>
          <w:lang w:val="uk-UA"/>
        </w:rPr>
        <w:t xml:space="preserve">Згідно з статтею 153 Сімейного кодексу України, </w:t>
      </w:r>
      <w:r>
        <w:rPr>
          <w:color w:val="000000" w:themeColor="text1"/>
          <w:sz w:val="28"/>
          <w:szCs w:val="28"/>
          <w:shd w:val="clear" w:color="auto" w:fill="FFFFFF"/>
          <w:lang w:val="uk-UA"/>
        </w:rPr>
        <w:t>мати, батько та дитина мають право на безперешкодне спілкування між собою, крім випадків, коли таке право обмежене законом.</w:t>
      </w:r>
    </w:p>
    <w:p w:rsidR="00A42F53" w:rsidRDefault="007079F7">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Відповідно до частини другої статті 157 Сімейного кодексу України, той із батьків, хто проживає окремо від дитини, зобов'язаний брати участь у її вихованні і має право на особисте спілкування з нею. </w:t>
      </w:r>
    </w:p>
    <w:p w:rsidR="00A42F53" w:rsidRDefault="007079F7">
      <w:pPr>
        <w:pStyle w:val="a3"/>
        <w:tabs>
          <w:tab w:val="left" w:pos="2115"/>
        </w:tabs>
        <w:ind w:firstLine="709"/>
        <w:rPr>
          <w:color w:val="000000" w:themeColor="text1"/>
          <w:szCs w:val="28"/>
        </w:rPr>
      </w:pPr>
      <w:r>
        <w:rPr>
          <w:color w:val="000000" w:themeColor="text1"/>
          <w:szCs w:val="28"/>
        </w:rPr>
        <w:t>Згідно з частиною першою статті 161 Сімейного кодексу України, у разі відсутності згоди між батьками, спір про те, з ким із них (із матері чи батька) буде проживати малолітня дитина, вирішується судом або органом опіки та піклування. При вирішенні такого спору беруться до уваги ставлення батьків до виконання своїх батьківських обов'язків, особиста прихильність дитини до кожного з них, стан здоров'я дитини та інші обставини, що мають істотне значення.</w:t>
      </w:r>
    </w:p>
    <w:p w:rsidR="00A42F53" w:rsidRDefault="007079F7">
      <w:pPr>
        <w:pStyle w:val="a3"/>
        <w:tabs>
          <w:tab w:val="left" w:pos="2115"/>
        </w:tabs>
        <w:ind w:firstLine="709"/>
        <w:rPr>
          <w:color w:val="000000" w:themeColor="text1"/>
          <w:szCs w:val="28"/>
        </w:rPr>
      </w:pPr>
      <w:r>
        <w:rPr>
          <w:color w:val="000000" w:themeColor="text1"/>
          <w:szCs w:val="28"/>
        </w:rPr>
        <w:t>Аналіз зазначених норм свідчить, що предметом спору у даній категорії справ є визначення місця проживання дитини безпосередньо з одним із батьків, який зобов'язаний забезпечити дитині щоденне особисте піклування, виховання та батьківський нагляд.</w:t>
      </w:r>
    </w:p>
    <w:p w:rsidR="00A42F53" w:rsidRDefault="007079F7">
      <w:pPr>
        <w:pStyle w:val="a3"/>
        <w:tabs>
          <w:tab w:val="left" w:pos="2115"/>
        </w:tabs>
        <w:ind w:firstLine="709"/>
        <w:rPr>
          <w:color w:val="000000" w:themeColor="text1"/>
          <w:szCs w:val="28"/>
        </w:rPr>
      </w:pPr>
      <w:r>
        <w:rPr>
          <w:color w:val="000000" w:themeColor="text1"/>
          <w:szCs w:val="28"/>
        </w:rPr>
        <w:t>Під час розгляду матеріалів справи та заслуховування встановлено, що позивач, батько дитини, є військовослужбовцем Збройних Сил України і на даний час проходить військову службу у Київській області. У зв'язку з виконанням військового обов'язку, батько об'єктивно відсутній за місцем реєстрації та фактичного проживання дитини у м. Тернополі й позбавлений можливості здійснювати щоденний безпосередній догляд за сином.</w:t>
      </w:r>
    </w:p>
    <w:p w:rsidR="00A42F53" w:rsidRDefault="007079F7">
      <w:pPr>
        <w:pStyle w:val="a3"/>
        <w:tabs>
          <w:tab w:val="left" w:pos="2115"/>
        </w:tabs>
        <w:ind w:firstLine="709"/>
        <w:rPr>
          <w:color w:val="000000" w:themeColor="text1"/>
          <w:szCs w:val="28"/>
        </w:rPr>
      </w:pPr>
      <w:r>
        <w:rPr>
          <w:color w:val="000000" w:themeColor="text1"/>
          <w:szCs w:val="28"/>
        </w:rPr>
        <w:t xml:space="preserve">Фактичне виховання, утримання та догляд за малолітнім </w:t>
      </w:r>
      <w:r w:rsidR="00F70D0E">
        <w:rPr>
          <w:color w:val="000000" w:themeColor="text1"/>
          <w:szCs w:val="28"/>
        </w:rPr>
        <w:t xml:space="preserve">… </w:t>
      </w:r>
      <w:r>
        <w:rPr>
          <w:color w:val="000000" w:themeColor="text1"/>
          <w:szCs w:val="28"/>
        </w:rPr>
        <w:t xml:space="preserve">здійснюють його дідусь та бабуся  </w:t>
      </w:r>
      <w:r w:rsidR="00F70D0E">
        <w:rPr>
          <w:color w:val="000000" w:themeColor="text1"/>
          <w:szCs w:val="28"/>
        </w:rPr>
        <w:t>..</w:t>
      </w:r>
      <w:r>
        <w:rPr>
          <w:color w:val="000000" w:themeColor="text1"/>
          <w:szCs w:val="28"/>
        </w:rPr>
        <w:t xml:space="preserve">. та </w:t>
      </w:r>
      <w:r w:rsidR="00F70D0E">
        <w:rPr>
          <w:color w:val="000000" w:themeColor="text1"/>
          <w:szCs w:val="28"/>
        </w:rPr>
        <w:t>…</w:t>
      </w:r>
      <w:r>
        <w:rPr>
          <w:color w:val="000000" w:themeColor="text1"/>
          <w:szCs w:val="28"/>
        </w:rPr>
        <w:t xml:space="preserve"> Хоча родичі забезпечили дитині належні житлово-побутові умови та психологічний комфорт, з юридичної точки зору дідусь та бабуся не є суб'єктами батьківських прав та обов'язків у розумінні Сімейного кодексу України, не є стороною даного спору і не можуть підміняти собою особу батька при ухваленні рішення про визначення місця проживання дитини.</w:t>
      </w:r>
    </w:p>
    <w:p w:rsidR="00A42F53" w:rsidRDefault="007079F7">
      <w:pPr>
        <w:pStyle w:val="a3"/>
        <w:tabs>
          <w:tab w:val="left" w:pos="2115"/>
        </w:tabs>
        <w:ind w:firstLine="709"/>
        <w:rPr>
          <w:color w:val="000000" w:themeColor="text1"/>
          <w:szCs w:val="28"/>
        </w:rPr>
      </w:pPr>
      <w:r>
        <w:rPr>
          <w:color w:val="000000" w:themeColor="text1"/>
          <w:szCs w:val="28"/>
        </w:rPr>
        <w:t>Задоволення вимоги про визначення місця проживання дитини «разом із батьком» за умови його тривалої відсутності у м. Тернополі призвело б до створення ситуації, за якої дитина фактично проживатиме не з батьком, а з третіми особами (дідусем та бабусею), що суперечить суті ст. 161 Сімейного кодексу України.</w:t>
      </w:r>
    </w:p>
    <w:p w:rsidR="00A42F53" w:rsidRDefault="007079F7">
      <w:pPr>
        <w:pStyle w:val="a3"/>
        <w:tabs>
          <w:tab w:val="left" w:pos="2115"/>
        </w:tabs>
        <w:ind w:firstLine="709"/>
        <w:rPr>
          <w:color w:val="000000" w:themeColor="text1"/>
          <w:szCs w:val="28"/>
        </w:rPr>
      </w:pPr>
      <w:r>
        <w:rPr>
          <w:color w:val="000000" w:themeColor="text1"/>
          <w:szCs w:val="28"/>
        </w:rPr>
        <w:t xml:space="preserve">Сам по собі факт перебування батька на військовій службі є поважною причиною його відсутності, проте при вирішенні питання про місце проживання дитини першочергова увага приділяється не інтересам батьків чи родичів, а найкращим інтересам самої дитини (ст. 3 Конвенції про права </w:t>
      </w:r>
      <w:r>
        <w:rPr>
          <w:color w:val="000000" w:themeColor="text1"/>
          <w:szCs w:val="28"/>
        </w:rPr>
        <w:lastRenderedPageBreak/>
        <w:t>дитини), які полягають у стабільності, визначеності та отриманні безпосереднього батьківського виховання. Оскільки батько наразі не може особисто проживати з сином, підстави для задоволення вимог відсутні.</w:t>
      </w:r>
    </w:p>
    <w:p w:rsidR="00A42F53" w:rsidRDefault="007079F7">
      <w:pPr>
        <w:pStyle w:val="a3"/>
        <w:tabs>
          <w:tab w:val="left" w:pos="2115"/>
        </w:tabs>
        <w:ind w:firstLine="709"/>
        <w:rPr>
          <w:color w:val="000000" w:themeColor="text1"/>
          <w:szCs w:val="28"/>
        </w:rPr>
      </w:pPr>
      <w:r>
        <w:rPr>
          <w:color w:val="000000" w:themeColor="text1"/>
          <w:szCs w:val="28"/>
        </w:rPr>
        <w:t xml:space="preserve">Враховуючи викладене, захищаючи інтереси </w:t>
      </w:r>
      <w:r>
        <w:rPr>
          <w:szCs w:val="28"/>
        </w:rPr>
        <w:t>дітей</w:t>
      </w:r>
      <w:r>
        <w:rPr>
          <w:color w:val="000000" w:themeColor="text1"/>
          <w:szCs w:val="28"/>
        </w:rPr>
        <w:t xml:space="preserve">, керуючись ч. 5           ст. 19, ст. 153, 157, 160, 161 Сімейного кодексу України, беручи до уваги пропозиції комісії з питань захисту прав дитини, орган опіки і піклування вважає, що на даний час підстав для визначення місця проживання </w:t>
      </w:r>
      <w:r>
        <w:rPr>
          <w:szCs w:val="28"/>
        </w:rPr>
        <w:t xml:space="preserve">малолітньої дитини </w:t>
      </w:r>
      <w:r w:rsidR="00F70D0E">
        <w:rPr>
          <w:szCs w:val="28"/>
        </w:rPr>
        <w:t>…</w:t>
      </w:r>
      <w:r>
        <w:rPr>
          <w:szCs w:val="28"/>
        </w:rPr>
        <w:t xml:space="preserve">, 27.06.2013 року народження, разом із батьком </w:t>
      </w:r>
      <w:r w:rsidR="00F70D0E">
        <w:rPr>
          <w:szCs w:val="28"/>
        </w:rPr>
        <w:t>…</w:t>
      </w:r>
      <w:r>
        <w:rPr>
          <w:szCs w:val="28"/>
        </w:rPr>
        <w:t xml:space="preserve"> </w:t>
      </w:r>
      <w:r>
        <w:rPr>
          <w:color w:val="000000" w:themeColor="text1"/>
          <w:szCs w:val="28"/>
        </w:rPr>
        <w:t>немає.</w:t>
      </w:r>
    </w:p>
    <w:p w:rsidR="00A42F53" w:rsidRDefault="00A42F53">
      <w:pPr>
        <w:pStyle w:val="a3"/>
        <w:tabs>
          <w:tab w:val="left" w:pos="2115"/>
        </w:tabs>
        <w:ind w:firstLine="709"/>
        <w:rPr>
          <w:color w:val="000000" w:themeColor="text1"/>
          <w:szCs w:val="28"/>
        </w:rPr>
      </w:pPr>
    </w:p>
    <w:p w:rsidR="00A42F53" w:rsidRDefault="00A42F53">
      <w:pPr>
        <w:pStyle w:val="a3"/>
        <w:tabs>
          <w:tab w:val="left" w:pos="2115"/>
        </w:tabs>
        <w:ind w:right="-2"/>
        <w:rPr>
          <w:sz w:val="24"/>
          <w:szCs w:val="28"/>
        </w:rPr>
      </w:pPr>
    </w:p>
    <w:p w:rsidR="00A42F53" w:rsidRDefault="007079F7">
      <w:pPr>
        <w:pStyle w:val="a3"/>
        <w:ind w:right="-2"/>
        <w:rPr>
          <w:szCs w:val="28"/>
        </w:rPr>
      </w:pPr>
      <w:r>
        <w:rPr>
          <w:szCs w:val="28"/>
        </w:rPr>
        <w:t>Міський голова                                                                                Сергій НАДАЛ</w:t>
      </w:r>
    </w:p>
    <w:sectPr w:rsidR="00A42F53">
      <w:headerReference w:type="default" r:id="rId8"/>
      <w:pgSz w:w="11906" w:h="16838"/>
      <w:pgMar w:top="1134" w:right="851" w:bottom="2268" w:left="1701" w:header="425"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42F53" w:rsidRDefault="00A42F53"/>
  </w:endnote>
  <w:endnote w:type="continuationSeparator" w:id="0">
    <w:p w:rsidR="00A42F53" w:rsidRDefault="00A42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42F53" w:rsidRDefault="00A42F53"/>
  </w:footnote>
  <w:footnote w:type="continuationSeparator" w:id="0">
    <w:p w:rsidR="00A42F53" w:rsidRDefault="00A42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2F53" w:rsidRDefault="007079F7">
    <w:pPr>
      <w:pStyle w:val="a7"/>
      <w:jc w:val="center"/>
    </w:pPr>
    <w:r>
      <w:fldChar w:fldCharType="begin"/>
    </w:r>
    <w:r>
      <w:instrText>PAGE   \* MERGEFORMAT</w:instrText>
    </w:r>
    <w:r>
      <w:fldChar w:fldCharType="separate"/>
    </w:r>
    <w:r>
      <w:rPr>
        <w:noProof/>
      </w:rPr>
      <w: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A6BF7"/>
    <w:multiLevelType w:val="hybridMultilevel"/>
    <w:tmpl w:val="6C92ACAA"/>
    <w:lvl w:ilvl="0" w:tplc="FAFC1B64">
      <w:numFmt w:val="bullet"/>
      <w:lvlText w:val="-"/>
      <w:lvlJc w:val="left"/>
      <w:pPr>
        <w:ind w:left="1065" w:hanging="360"/>
      </w:pPr>
      <w:rPr>
        <w:rFonts w:ascii="Times New Roman" w:hAnsi="Times New Roman"/>
      </w:rPr>
    </w:lvl>
    <w:lvl w:ilvl="1" w:tplc="04220003">
      <w:start w:val="1"/>
      <w:numFmt w:val="bullet"/>
      <w:lvlText w:val="o"/>
      <w:lvlJc w:val="left"/>
      <w:pPr>
        <w:ind w:left="1785" w:hanging="360"/>
      </w:pPr>
      <w:rPr>
        <w:rFonts w:ascii="Courier New" w:hAnsi="Courier New"/>
      </w:rPr>
    </w:lvl>
    <w:lvl w:ilvl="2" w:tplc="04220005">
      <w:start w:val="1"/>
      <w:numFmt w:val="bullet"/>
      <w:lvlText w:val=""/>
      <w:lvlJc w:val="left"/>
      <w:pPr>
        <w:ind w:left="2505" w:hanging="360"/>
      </w:pPr>
      <w:rPr>
        <w:rFonts w:ascii="Wingdings" w:hAnsi="Wingdings"/>
      </w:rPr>
    </w:lvl>
    <w:lvl w:ilvl="3" w:tplc="04220001">
      <w:start w:val="1"/>
      <w:numFmt w:val="bullet"/>
      <w:lvlText w:val=""/>
      <w:lvlJc w:val="left"/>
      <w:pPr>
        <w:ind w:left="3225" w:hanging="360"/>
      </w:pPr>
      <w:rPr>
        <w:rFonts w:ascii="Symbol" w:hAnsi="Symbol"/>
      </w:rPr>
    </w:lvl>
    <w:lvl w:ilvl="4" w:tplc="04220003">
      <w:start w:val="1"/>
      <w:numFmt w:val="bullet"/>
      <w:lvlText w:val="o"/>
      <w:lvlJc w:val="left"/>
      <w:pPr>
        <w:ind w:left="3945" w:hanging="360"/>
      </w:pPr>
      <w:rPr>
        <w:rFonts w:ascii="Courier New" w:hAnsi="Courier New"/>
      </w:rPr>
    </w:lvl>
    <w:lvl w:ilvl="5" w:tplc="04220005">
      <w:start w:val="1"/>
      <w:numFmt w:val="bullet"/>
      <w:lvlText w:val=""/>
      <w:lvlJc w:val="left"/>
      <w:pPr>
        <w:ind w:left="4665" w:hanging="360"/>
      </w:pPr>
      <w:rPr>
        <w:rFonts w:ascii="Wingdings" w:hAnsi="Wingdings"/>
      </w:rPr>
    </w:lvl>
    <w:lvl w:ilvl="6" w:tplc="04220001">
      <w:start w:val="1"/>
      <w:numFmt w:val="bullet"/>
      <w:lvlText w:val=""/>
      <w:lvlJc w:val="left"/>
      <w:pPr>
        <w:ind w:left="5385" w:hanging="360"/>
      </w:pPr>
      <w:rPr>
        <w:rFonts w:ascii="Symbol" w:hAnsi="Symbol"/>
      </w:rPr>
    </w:lvl>
    <w:lvl w:ilvl="7" w:tplc="04220003">
      <w:start w:val="1"/>
      <w:numFmt w:val="bullet"/>
      <w:lvlText w:val="o"/>
      <w:lvlJc w:val="left"/>
      <w:pPr>
        <w:ind w:left="6105" w:hanging="360"/>
      </w:pPr>
      <w:rPr>
        <w:rFonts w:ascii="Courier New" w:hAnsi="Courier New"/>
      </w:rPr>
    </w:lvl>
    <w:lvl w:ilvl="8" w:tplc="04220005">
      <w:start w:val="1"/>
      <w:numFmt w:val="bullet"/>
      <w:lvlText w:val=""/>
      <w:lvlJc w:val="left"/>
      <w:pPr>
        <w:ind w:left="6825" w:hanging="360"/>
      </w:pPr>
      <w:rPr>
        <w:rFonts w:ascii="Wingdings" w:hAnsi="Wingdings"/>
      </w:r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53"/>
    <w:rsid w:val="007079F7"/>
    <w:rsid w:val="00A42F53"/>
    <w:rsid w:val="00F70D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07BC"/>
  <w15:docId w15:val="{2568C519-B322-4B8D-9EAB-F67F6DE2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lang w:val="uk-UA"/>
    </w:rPr>
  </w:style>
  <w:style w:type="paragraph" w:customStyle="1" w:styleId="rvps2">
    <w:name w:val="rvps2"/>
    <w:basedOn w:val="a"/>
    <w:pPr>
      <w:spacing w:before="100" w:beforeAutospacing="1" w:after="100" w:afterAutospacing="1"/>
    </w:pPr>
  </w:style>
  <w:style w:type="paragraph" w:styleId="a5">
    <w:name w:val="Balloon Text"/>
    <w:basedOn w:val="a"/>
    <w:link w:val="a6"/>
    <w:semiHidden/>
    <w:rPr>
      <w:rFonts w:ascii="Segoe UI" w:hAnsi="Segoe UI"/>
      <w:sz w:val="18"/>
      <w:szCs w:val="18"/>
    </w:rPr>
  </w:style>
  <w:style w:type="paragraph" w:styleId="a7">
    <w:name w:val="header"/>
    <w:basedOn w:val="a"/>
    <w:link w:val="a8"/>
    <w:pPr>
      <w:tabs>
        <w:tab w:val="center" w:pos="4819"/>
        <w:tab w:val="right" w:pos="9639"/>
      </w:tabs>
    </w:pPr>
  </w:style>
  <w:style w:type="paragraph" w:styleId="a9">
    <w:name w:val="footer"/>
    <w:basedOn w:val="a"/>
    <w:link w:val="aa"/>
    <w:pPr>
      <w:tabs>
        <w:tab w:val="center" w:pos="4819"/>
        <w:tab w:val="right" w:pos="9639"/>
      </w:tabs>
    </w:pPr>
  </w:style>
  <w:style w:type="paragraph" w:styleId="ab">
    <w:name w:val="footnote text"/>
    <w:link w:val="ac"/>
    <w:semiHidden/>
    <w:pPr>
      <w:spacing w:after="0" w:line="240" w:lineRule="auto"/>
    </w:pPr>
    <w:rPr>
      <w:sz w:val="20"/>
      <w:szCs w:val="20"/>
    </w:rPr>
  </w:style>
  <w:style w:type="paragraph" w:styleId="ad">
    <w:name w:val="endnote text"/>
    <w:link w:val="ae"/>
    <w:semiHidden/>
    <w:pPr>
      <w:spacing w:after="0" w:line="240" w:lineRule="auto"/>
    </w:pPr>
    <w:rPr>
      <w:sz w:val="20"/>
      <w:szCs w:val="20"/>
    </w:rPr>
  </w:style>
  <w:style w:type="character" w:styleId="af">
    <w:name w:val="line number"/>
    <w:basedOn w:val="a0"/>
    <w:semiHidden/>
  </w:style>
  <w:style w:type="character" w:styleId="af0">
    <w:name w:val="Hyperlink"/>
    <w:rPr>
      <w:color w:val="0000FF"/>
      <w:u w:val="single"/>
    </w:rPr>
  </w:style>
  <w:style w:type="character" w:customStyle="1" w:styleId="a4">
    <w:name w:val="Основний текст Знак"/>
    <w:basedOn w:val="a0"/>
    <w:link w:val="a3"/>
    <w:rPr>
      <w:sz w:val="28"/>
      <w:szCs w:val="24"/>
      <w:lang w:eastAsia="ru-RU"/>
    </w:rPr>
  </w:style>
  <w:style w:type="character" w:customStyle="1" w:styleId="1">
    <w:name w:val="Основний текст Знак1"/>
    <w:basedOn w:val="a0"/>
    <w:semiHidden/>
    <w:rPr>
      <w:rFonts w:ascii="Times New Roman" w:hAnsi="Times New Roman"/>
      <w:sz w:val="24"/>
      <w:szCs w:val="24"/>
      <w:lang w:val="ru-RU" w:eastAsia="ru-RU"/>
    </w:rPr>
  </w:style>
  <w:style w:type="character" w:customStyle="1" w:styleId="a6">
    <w:name w:val="Текст у виносці Знак"/>
    <w:basedOn w:val="a0"/>
    <w:link w:val="a5"/>
    <w:semiHidden/>
    <w:rPr>
      <w:rFonts w:ascii="Segoe UI" w:hAnsi="Segoe UI"/>
      <w:sz w:val="18"/>
      <w:szCs w:val="18"/>
      <w:lang w:val="ru-RU" w:eastAsia="ru-RU"/>
    </w:rPr>
  </w:style>
  <w:style w:type="character" w:customStyle="1" w:styleId="a8">
    <w:name w:val="Верхній колонтитул Знак"/>
    <w:basedOn w:val="a0"/>
    <w:link w:val="a7"/>
    <w:rPr>
      <w:rFonts w:ascii="Times New Roman" w:hAnsi="Times New Roman"/>
      <w:sz w:val="24"/>
      <w:szCs w:val="24"/>
      <w:lang w:val="ru-RU" w:eastAsia="ru-RU"/>
    </w:rPr>
  </w:style>
  <w:style w:type="character" w:customStyle="1" w:styleId="aa">
    <w:name w:val="Нижній колонтитул Знак"/>
    <w:basedOn w:val="a0"/>
    <w:link w:val="a9"/>
    <w:rPr>
      <w:rFonts w:ascii="Times New Roman" w:hAnsi="Times New Roman"/>
      <w:sz w:val="24"/>
      <w:szCs w:val="24"/>
      <w:lang w:val="ru-RU" w:eastAsia="ru-RU"/>
    </w:rPr>
  </w:style>
  <w:style w:type="character" w:styleId="af1">
    <w:name w:val="footnote reference"/>
    <w:semiHidden/>
    <w:rPr>
      <w:vertAlign w:val="superscript"/>
    </w:rPr>
  </w:style>
  <w:style w:type="character" w:customStyle="1" w:styleId="ac">
    <w:name w:val="Текст виноски Знак"/>
    <w:link w:val="ab"/>
    <w:semiHidden/>
    <w:rPr>
      <w:sz w:val="20"/>
      <w:szCs w:val="20"/>
    </w:rPr>
  </w:style>
  <w:style w:type="character" w:styleId="af2">
    <w:name w:val="endnote reference"/>
    <w:semiHidden/>
    <w:rPr>
      <w:vertAlign w:val="superscript"/>
    </w:rPr>
  </w:style>
  <w:style w:type="character" w:customStyle="1" w:styleId="ae">
    <w:name w:val="Текст кінцевої виноски Знак"/>
    <w:link w:val="ad"/>
    <w:semiHidden/>
    <w:rPr>
      <w:sz w:val="20"/>
      <w:szCs w:val="20"/>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D68D2-EA39-4393-AF8B-939EE697457B}">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7276</Words>
  <Characters>4148</Characters>
  <Application>Microsoft Office Word</Application>
  <DocSecurity>0</DocSecurity>
  <Lines>34</Lines>
  <Paragraphs>22</Paragraphs>
  <ScaleCrop>false</ScaleCrop>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d24-Meleh</dc:creator>
  <cp:lastModifiedBy>d03-shylga</cp:lastModifiedBy>
  <cp:revision>3</cp:revision>
  <cp:lastPrinted>2025-12-22T07:51:00Z</cp:lastPrinted>
  <dcterms:created xsi:type="dcterms:W3CDTF">2026-06-02T12:18:00Z</dcterms:created>
  <dcterms:modified xsi:type="dcterms:W3CDTF">2026-06-02T12:42:00Z</dcterms:modified>
</cp:coreProperties>
</file>