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50A6" w:rsidRDefault="002C7FDD">
      <w:pPr>
        <w:rPr>
          <w:rFonts w:ascii="Arial" w:hAnsi="Arial"/>
          <w:color w:val="000000"/>
          <w:sz w:val="27"/>
          <w:szCs w:val="27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color w:val="000000"/>
          <w:lang w:val="uk-UA"/>
        </w:rPr>
        <w:t xml:space="preserve">                                                                           Додаток</w:t>
      </w:r>
    </w:p>
    <w:p w:rsidR="00BB50A6" w:rsidRDefault="002C7FDD">
      <w:pPr>
        <w:rPr>
          <w:rFonts w:ascii="Arial" w:hAnsi="Arial"/>
          <w:color w:val="000000"/>
          <w:sz w:val="27"/>
          <w:szCs w:val="27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            до рішення виконавчого комітету</w:t>
      </w:r>
    </w:p>
    <w:p w:rsidR="00BB50A6" w:rsidRDefault="00BB50A6">
      <w:pPr>
        <w:pStyle w:val="a3"/>
        <w:jc w:val="center"/>
        <w:rPr>
          <w:sz w:val="22"/>
          <w:szCs w:val="28"/>
        </w:rPr>
      </w:pPr>
    </w:p>
    <w:p w:rsidR="00BB50A6" w:rsidRDefault="002C7FDD">
      <w:pPr>
        <w:pStyle w:val="a3"/>
        <w:jc w:val="center"/>
        <w:rPr>
          <w:szCs w:val="28"/>
        </w:rPr>
      </w:pPr>
      <w:r>
        <w:rPr>
          <w:szCs w:val="28"/>
        </w:rPr>
        <w:t>ВИСНОВОК</w:t>
      </w:r>
    </w:p>
    <w:p w:rsidR="00BB50A6" w:rsidRDefault="002C7FDD">
      <w:pPr>
        <w:pStyle w:val="a3"/>
        <w:tabs>
          <w:tab w:val="left" w:pos="2115"/>
        </w:tabs>
        <w:ind w:right="-185"/>
        <w:jc w:val="center"/>
        <w:rPr>
          <w:szCs w:val="28"/>
        </w:rPr>
      </w:pPr>
      <w:r>
        <w:rPr>
          <w:szCs w:val="28"/>
        </w:rPr>
        <w:t xml:space="preserve">органу опіки та піклування щодо доцільності позбавлення </w:t>
      </w:r>
    </w:p>
    <w:p w:rsidR="00BB50A6" w:rsidRDefault="002C7FDD">
      <w:pPr>
        <w:pStyle w:val="a3"/>
        <w:tabs>
          <w:tab w:val="left" w:pos="2115"/>
        </w:tabs>
        <w:ind w:right="-185"/>
        <w:jc w:val="center"/>
        <w:rPr>
          <w:szCs w:val="28"/>
        </w:rPr>
      </w:pPr>
      <w:r>
        <w:rPr>
          <w:szCs w:val="28"/>
        </w:rPr>
        <w:t xml:space="preserve">батьківських прав </w:t>
      </w:r>
      <w:r w:rsidR="00D002EB">
        <w:rPr>
          <w:szCs w:val="28"/>
        </w:rPr>
        <w:t>…</w:t>
      </w:r>
      <w:r>
        <w:rPr>
          <w:szCs w:val="28"/>
        </w:rPr>
        <w:t xml:space="preserve"> відносно неповнолітньої дитини </w:t>
      </w:r>
      <w:r w:rsidR="00D002EB">
        <w:rPr>
          <w:szCs w:val="28"/>
        </w:rPr>
        <w:t>…</w:t>
      </w:r>
      <w:r>
        <w:rPr>
          <w:szCs w:val="28"/>
        </w:rPr>
        <w:t>, 17.03.2010 року народження</w:t>
      </w:r>
    </w:p>
    <w:p w:rsidR="00BB50A6" w:rsidRDefault="00BB50A6">
      <w:pPr>
        <w:pStyle w:val="a3"/>
        <w:tabs>
          <w:tab w:val="left" w:pos="426"/>
          <w:tab w:val="left" w:pos="2115"/>
        </w:tabs>
        <w:ind w:right="-2"/>
        <w:rPr>
          <w:szCs w:val="28"/>
        </w:rPr>
      </w:pPr>
    </w:p>
    <w:p w:rsidR="00BB50A6" w:rsidRDefault="002C7FDD">
      <w:pPr>
        <w:pStyle w:val="a3"/>
        <w:tabs>
          <w:tab w:val="left" w:pos="426"/>
          <w:tab w:val="left" w:pos="2115"/>
        </w:tabs>
        <w:ind w:right="-2" w:firstLine="709"/>
        <w:rPr>
          <w:szCs w:val="28"/>
        </w:rPr>
      </w:pPr>
      <w:r>
        <w:rPr>
          <w:szCs w:val="28"/>
        </w:rPr>
        <w:t xml:space="preserve">Органом опіки та піклування розглянуто позовну заяву та матеріали цивільної справи № 607/15902/25, які надійшли із Тернопільського міськрайонного суду Тернопільської області, за позовом </w:t>
      </w:r>
      <w:r w:rsidR="00D002EB">
        <w:rPr>
          <w:szCs w:val="28"/>
        </w:rPr>
        <w:t xml:space="preserve">… </w:t>
      </w:r>
      <w:r>
        <w:rPr>
          <w:szCs w:val="28"/>
        </w:rPr>
        <w:t xml:space="preserve">до </w:t>
      </w:r>
      <w:r w:rsidR="00D002EB">
        <w:rPr>
          <w:szCs w:val="28"/>
        </w:rPr>
        <w:t>…</w:t>
      </w:r>
      <w:r>
        <w:rPr>
          <w:szCs w:val="28"/>
        </w:rPr>
        <w:t xml:space="preserve">, третя особа, яка не заявляє самостійних вимог щодо предмета спору: Управління сім’ї, молодіжної політики та захисту дітей Тернопільської міської ради, про позбавлення батьківських прав </w:t>
      </w:r>
      <w:r w:rsidR="00D002EB">
        <w:rPr>
          <w:szCs w:val="28"/>
        </w:rPr>
        <w:t>…</w:t>
      </w:r>
      <w:r>
        <w:rPr>
          <w:szCs w:val="28"/>
        </w:rPr>
        <w:t xml:space="preserve"> відносно неповнолітньої дитини </w:t>
      </w:r>
      <w:r w:rsidR="00D002EB">
        <w:rPr>
          <w:szCs w:val="28"/>
        </w:rPr>
        <w:t>…</w:t>
      </w:r>
      <w:r>
        <w:rPr>
          <w:szCs w:val="28"/>
        </w:rPr>
        <w:t>, 17.03.2010 року народження, призначення піклувальника, визначення місця проживання, стягнення аліментів.</w:t>
      </w:r>
    </w:p>
    <w:p w:rsidR="00BB50A6" w:rsidRDefault="002C7FDD">
      <w:pPr>
        <w:pStyle w:val="a3"/>
        <w:tabs>
          <w:tab w:val="left" w:pos="426"/>
          <w:tab w:val="left" w:pos="2115"/>
        </w:tabs>
        <w:ind w:right="-2" w:firstLine="709"/>
        <w:rPr>
          <w:szCs w:val="28"/>
        </w:rPr>
      </w:pPr>
      <w:r>
        <w:rPr>
          <w:szCs w:val="28"/>
        </w:rPr>
        <w:t xml:space="preserve">Неповнолітня дитина </w:t>
      </w:r>
      <w:r w:rsidR="00D002EB">
        <w:rPr>
          <w:szCs w:val="28"/>
        </w:rPr>
        <w:t>…</w:t>
      </w:r>
      <w:r>
        <w:rPr>
          <w:szCs w:val="28"/>
        </w:rPr>
        <w:t xml:space="preserve">, 17.03.2010 року народження, на засіданні комісії з питань захисту прав дитини повідомила, що у липні 2025 року померла її мати, яка була єдиною людиною, що завжди дбала, захищала, підтримувала і забезпечувала її. </w:t>
      </w:r>
      <w:r w:rsidR="00D002EB">
        <w:rPr>
          <w:szCs w:val="28"/>
        </w:rPr>
        <w:t>…</w:t>
      </w:r>
      <w:r>
        <w:rPr>
          <w:szCs w:val="28"/>
        </w:rPr>
        <w:t xml:space="preserve"> вказала, що батько зник з їхнього життя, коли їй було два роки. З цього часу він жодним чином не цікавився дитиною, не приймав участі в її житті, не надавав матеріальної допомоги, не піклувався про здоров’я чи освіту </w:t>
      </w:r>
      <w:r w:rsidR="00D002EB">
        <w:rPr>
          <w:szCs w:val="28"/>
        </w:rPr>
        <w:t>…</w:t>
      </w:r>
      <w:r>
        <w:rPr>
          <w:szCs w:val="28"/>
        </w:rPr>
        <w:t xml:space="preserve">. Дитина зазначила, що відповідач ніколи не виконував жодних обов’язків батька, передбачених законом, фактично ніколи не був для неї батьком. </w:t>
      </w:r>
    </w:p>
    <w:p w:rsidR="00BB50A6" w:rsidRDefault="00D002EB">
      <w:pPr>
        <w:pStyle w:val="a3"/>
        <w:tabs>
          <w:tab w:val="left" w:pos="426"/>
          <w:tab w:val="left" w:pos="2115"/>
        </w:tabs>
        <w:ind w:right="-2" w:firstLine="709"/>
        <w:rPr>
          <w:szCs w:val="28"/>
        </w:rPr>
      </w:pPr>
      <w:r>
        <w:rPr>
          <w:szCs w:val="28"/>
        </w:rPr>
        <w:t>…</w:t>
      </w:r>
      <w:r w:rsidR="002C7FDD">
        <w:rPr>
          <w:szCs w:val="28"/>
        </w:rPr>
        <w:t xml:space="preserve">, який є рідним братом </w:t>
      </w:r>
      <w:r>
        <w:rPr>
          <w:szCs w:val="28"/>
        </w:rPr>
        <w:t>…</w:t>
      </w:r>
      <w:r w:rsidR="002C7FDD">
        <w:rPr>
          <w:szCs w:val="28"/>
        </w:rPr>
        <w:t xml:space="preserve">, на засіданні комісії з питань захисту прав дитини вказав, що батько протягом тривалого часу свідомо ухиляється від виконання батьківських обов’язків. Зазначив, що на даний час </w:t>
      </w:r>
      <w:r>
        <w:rPr>
          <w:szCs w:val="28"/>
        </w:rPr>
        <w:t xml:space="preserve">… </w:t>
      </w:r>
      <w:r w:rsidR="002C7FDD">
        <w:rPr>
          <w:szCs w:val="28"/>
        </w:rPr>
        <w:t xml:space="preserve">фактично залишилась без законного представника. </w:t>
      </w:r>
    </w:p>
    <w:p w:rsidR="00BB50A6" w:rsidRDefault="002C7FDD">
      <w:pPr>
        <w:pStyle w:val="a3"/>
        <w:tabs>
          <w:tab w:val="left" w:pos="426"/>
          <w:tab w:val="left" w:pos="2115"/>
        </w:tabs>
        <w:ind w:right="-2" w:firstLine="709"/>
        <w:rPr>
          <w:szCs w:val="28"/>
        </w:rPr>
      </w:pPr>
      <w:r>
        <w:rPr>
          <w:szCs w:val="28"/>
        </w:rPr>
        <w:t xml:space="preserve">Батько дитини, </w:t>
      </w:r>
      <w:r w:rsidR="00D002EB">
        <w:rPr>
          <w:szCs w:val="28"/>
        </w:rPr>
        <w:t>…</w:t>
      </w:r>
      <w:r>
        <w:rPr>
          <w:szCs w:val="28"/>
        </w:rPr>
        <w:t xml:space="preserve">, на засідання комісії з питань захисту прав дитини не з’явився. </w:t>
      </w:r>
    </w:p>
    <w:p w:rsidR="00BB50A6" w:rsidRDefault="002C7FDD">
      <w:pPr>
        <w:pStyle w:val="a3"/>
        <w:tabs>
          <w:tab w:val="left" w:pos="426"/>
          <w:tab w:val="left" w:pos="2115"/>
        </w:tabs>
        <w:ind w:right="-2" w:firstLine="709"/>
        <w:rPr>
          <w:szCs w:val="28"/>
        </w:rPr>
      </w:pPr>
      <w:r>
        <w:rPr>
          <w:szCs w:val="28"/>
        </w:rPr>
        <w:t xml:space="preserve">Встановлено, що 17.03.2010 народилася </w:t>
      </w:r>
      <w:r w:rsidR="00D002EB">
        <w:rPr>
          <w:szCs w:val="28"/>
        </w:rPr>
        <w:t>…</w:t>
      </w:r>
      <w:r>
        <w:rPr>
          <w:szCs w:val="28"/>
        </w:rPr>
        <w:t xml:space="preserve">, батьками якої є </w:t>
      </w:r>
      <w:r w:rsidR="00D002EB">
        <w:rPr>
          <w:szCs w:val="28"/>
        </w:rPr>
        <w:t>…</w:t>
      </w:r>
      <w:r>
        <w:rPr>
          <w:szCs w:val="28"/>
        </w:rPr>
        <w:t xml:space="preserve"> та </w:t>
      </w:r>
      <w:r w:rsidR="00D002EB">
        <w:rPr>
          <w:szCs w:val="28"/>
        </w:rPr>
        <w:t>…</w:t>
      </w:r>
      <w:r>
        <w:rPr>
          <w:szCs w:val="28"/>
        </w:rPr>
        <w:t xml:space="preserve">, про що свідчить свідоцтво про народження серії І-ИД № 115429, видане 01.04.2010 Відділом реєстрації актів цивільного стану Тернопільського міського управління юстиції. </w:t>
      </w:r>
    </w:p>
    <w:p w:rsidR="00BB50A6" w:rsidRDefault="002C7FDD">
      <w:pPr>
        <w:pStyle w:val="a3"/>
        <w:tabs>
          <w:tab w:val="left" w:pos="426"/>
          <w:tab w:val="left" w:pos="2115"/>
        </w:tabs>
        <w:ind w:right="-2" w:firstLine="709"/>
        <w:rPr>
          <w:szCs w:val="28"/>
        </w:rPr>
      </w:pPr>
      <w:r>
        <w:rPr>
          <w:szCs w:val="28"/>
        </w:rPr>
        <w:t xml:space="preserve">Відповідно до свідоцтва про народження серії І-ИД № 081863, виданого 15.09.2008 Відділом реєстрації актів цивільного стану Тернопільського міського управління юстиції Тернопільської області України, батьками </w:t>
      </w:r>
      <w:r w:rsidR="00D002EB">
        <w:rPr>
          <w:szCs w:val="28"/>
        </w:rPr>
        <w:t>…</w:t>
      </w:r>
      <w:r>
        <w:rPr>
          <w:szCs w:val="28"/>
        </w:rPr>
        <w:t xml:space="preserve">, 16.07.2002 року народження, є </w:t>
      </w:r>
      <w:r w:rsidR="00D002EB">
        <w:rPr>
          <w:szCs w:val="28"/>
        </w:rPr>
        <w:t>…</w:t>
      </w:r>
      <w:r>
        <w:rPr>
          <w:szCs w:val="28"/>
        </w:rPr>
        <w:t xml:space="preserve"> та </w:t>
      </w:r>
      <w:r w:rsidR="00D002EB">
        <w:rPr>
          <w:szCs w:val="28"/>
        </w:rPr>
        <w:t>…</w:t>
      </w:r>
      <w:r>
        <w:rPr>
          <w:szCs w:val="28"/>
        </w:rPr>
        <w:t>.</w:t>
      </w:r>
    </w:p>
    <w:p w:rsidR="00BB50A6" w:rsidRDefault="002C7FDD">
      <w:pPr>
        <w:pStyle w:val="a3"/>
        <w:tabs>
          <w:tab w:val="left" w:pos="426"/>
          <w:tab w:val="left" w:pos="2115"/>
        </w:tabs>
        <w:ind w:right="-2" w:firstLine="709"/>
        <w:rPr>
          <w:szCs w:val="28"/>
        </w:rPr>
      </w:pPr>
      <w:r>
        <w:rPr>
          <w:szCs w:val="28"/>
        </w:rPr>
        <w:t xml:space="preserve">15.07.2025 померла </w:t>
      </w:r>
      <w:r w:rsidR="00D002EB">
        <w:rPr>
          <w:szCs w:val="28"/>
        </w:rPr>
        <w:t>…</w:t>
      </w:r>
      <w:r>
        <w:rPr>
          <w:szCs w:val="28"/>
        </w:rPr>
        <w:t xml:space="preserve">, що підтверджується свідоцтвом про смерть серії І-ИД № 363534, виданим 15.07.2025 Підгородянською сільською радою. </w:t>
      </w:r>
    </w:p>
    <w:p w:rsidR="00BB50A6" w:rsidRDefault="002C7FDD">
      <w:pPr>
        <w:pStyle w:val="a3"/>
        <w:tabs>
          <w:tab w:val="left" w:pos="426"/>
          <w:tab w:val="left" w:pos="2115"/>
        </w:tabs>
        <w:ind w:right="-2" w:firstLine="709"/>
        <w:rPr>
          <w:szCs w:val="28"/>
        </w:rPr>
      </w:pPr>
      <w:r>
        <w:rPr>
          <w:szCs w:val="28"/>
        </w:rPr>
        <w:lastRenderedPageBreak/>
        <w:t xml:space="preserve">Ухвалою Тернопільського міськрайонного суду Тернопільської області від 23.10.2014 у справі № 607/17350/13ц відкрито провадження у цивільній справі за позовом </w:t>
      </w:r>
      <w:r w:rsidR="00D002EB">
        <w:rPr>
          <w:szCs w:val="28"/>
        </w:rPr>
        <w:t>..</w:t>
      </w:r>
      <w:r>
        <w:rPr>
          <w:szCs w:val="28"/>
        </w:rPr>
        <w:t xml:space="preserve"> до </w:t>
      </w:r>
      <w:r w:rsidR="00D002EB">
        <w:rPr>
          <w:szCs w:val="28"/>
        </w:rPr>
        <w:t>…</w:t>
      </w:r>
      <w:r>
        <w:rPr>
          <w:szCs w:val="28"/>
        </w:rPr>
        <w:t xml:space="preserve"> про розірван</w:t>
      </w:r>
      <w:r>
        <w:rPr>
          <w:szCs w:val="22"/>
        </w:rPr>
        <w:t>ня</w:t>
      </w:r>
      <w:r>
        <w:rPr>
          <w:szCs w:val="28"/>
        </w:rPr>
        <w:t xml:space="preserve"> шлюбу та призначено по справі судове засідання. </w:t>
      </w:r>
    </w:p>
    <w:p w:rsidR="00BB50A6" w:rsidRDefault="002C7FDD">
      <w:pPr>
        <w:pStyle w:val="a3"/>
        <w:tabs>
          <w:tab w:val="left" w:pos="426"/>
          <w:tab w:val="left" w:pos="2115"/>
        </w:tabs>
        <w:ind w:right="-2" w:firstLine="709"/>
        <w:rPr>
          <w:szCs w:val="28"/>
        </w:rPr>
      </w:pPr>
      <w:r>
        <w:rPr>
          <w:szCs w:val="28"/>
        </w:rPr>
        <w:t xml:space="preserve">Ухвалою Тернопільського міськрайонного суду Тернопільської області від 14.03.2025 у справі № 607/3705/25 відмовлено </w:t>
      </w:r>
      <w:r w:rsidR="00D002EB">
        <w:rPr>
          <w:szCs w:val="28"/>
        </w:rPr>
        <w:t>…</w:t>
      </w:r>
      <w:r>
        <w:rPr>
          <w:szCs w:val="28"/>
        </w:rPr>
        <w:t xml:space="preserve"> у видачі судового наказу щодо стягнення з </w:t>
      </w:r>
      <w:r w:rsidR="00D002EB">
        <w:rPr>
          <w:szCs w:val="28"/>
        </w:rPr>
        <w:t>…</w:t>
      </w:r>
      <w:r>
        <w:rPr>
          <w:szCs w:val="28"/>
        </w:rPr>
        <w:t xml:space="preserve"> аліментів на дитину, оскільки відомості про місце реєстрації проживання боржника відсутні, а тому суд не має можливості встановити зареєстроване у встановленому законом порядку місце проживання (перебування) </w:t>
      </w:r>
      <w:r w:rsidR="00D002EB">
        <w:rPr>
          <w:szCs w:val="28"/>
        </w:rPr>
        <w:t>…</w:t>
      </w:r>
      <w:r>
        <w:rPr>
          <w:szCs w:val="28"/>
        </w:rPr>
        <w:t xml:space="preserve"> </w:t>
      </w:r>
    </w:p>
    <w:p w:rsidR="00BB50A6" w:rsidRDefault="002C7FDD">
      <w:pPr>
        <w:pStyle w:val="a3"/>
        <w:tabs>
          <w:tab w:val="left" w:pos="2115"/>
        </w:tabs>
        <w:ind w:right="-2" w:firstLine="709"/>
        <w:rPr>
          <w:szCs w:val="28"/>
        </w:rPr>
      </w:pPr>
      <w:r>
        <w:rPr>
          <w:szCs w:val="28"/>
        </w:rPr>
        <w:t xml:space="preserve">Працівниками управління сім’ї, молодіжної політики та захисту дітей Тернопільської міської ради проведено обстеження умов проживання за адресою: </w:t>
      </w:r>
      <w:r>
        <w:rPr>
          <w:szCs w:val="22"/>
        </w:rPr>
        <w:t>б</w:t>
      </w:r>
      <w:r>
        <w:rPr>
          <w:szCs w:val="28"/>
        </w:rPr>
        <w:t>ул</w:t>
      </w:r>
      <w:r>
        <w:rPr>
          <w:szCs w:val="22"/>
        </w:rPr>
        <w:t>ьв</w:t>
      </w:r>
      <w:r>
        <w:rPr>
          <w:szCs w:val="28"/>
        </w:rPr>
        <w:t xml:space="preserve">. </w:t>
      </w:r>
      <w:r w:rsidR="00D002EB">
        <w:rPr>
          <w:szCs w:val="28"/>
        </w:rPr>
        <w:t>..</w:t>
      </w:r>
      <w:r>
        <w:rPr>
          <w:szCs w:val="28"/>
        </w:rPr>
        <w:t xml:space="preserve"> буд. </w:t>
      </w:r>
      <w:r w:rsidR="00D002EB">
        <w:rPr>
          <w:szCs w:val="28"/>
        </w:rPr>
        <w:t>..</w:t>
      </w:r>
      <w:r>
        <w:rPr>
          <w:szCs w:val="28"/>
        </w:rPr>
        <w:t xml:space="preserve"> кв. </w:t>
      </w:r>
      <w:r w:rsidR="00D002EB">
        <w:rPr>
          <w:szCs w:val="28"/>
        </w:rPr>
        <w:t>..</w:t>
      </w:r>
      <w:r>
        <w:rPr>
          <w:szCs w:val="28"/>
        </w:rPr>
        <w:t xml:space="preserve">, м. Тернопіль, згідно з яким за даною адресою проживають </w:t>
      </w:r>
      <w:r w:rsidR="00D002EB">
        <w:rPr>
          <w:szCs w:val="28"/>
        </w:rPr>
        <w:t>…</w:t>
      </w:r>
      <w:r>
        <w:rPr>
          <w:szCs w:val="28"/>
        </w:rPr>
        <w:t xml:space="preserve"> (брат), 15.07.2002 року народження, </w:t>
      </w:r>
      <w:r w:rsidR="00D002EB">
        <w:rPr>
          <w:szCs w:val="28"/>
        </w:rPr>
        <w:t>…</w:t>
      </w:r>
      <w:r>
        <w:rPr>
          <w:szCs w:val="28"/>
        </w:rPr>
        <w:t xml:space="preserve"> (сестра), 17.03.2010 року народження. Умови проживання задовільні, житло забезпечене усіма засобами комунікації. У кухні облаштоване місце для сну брату. Для </w:t>
      </w:r>
      <w:r w:rsidR="00D002EB">
        <w:rPr>
          <w:szCs w:val="28"/>
        </w:rPr>
        <w:t xml:space="preserve">… </w:t>
      </w:r>
      <w:r>
        <w:rPr>
          <w:szCs w:val="28"/>
        </w:rPr>
        <w:t>виділено окрему кімнату, у якій наявні ліжко для сну, шафа з одягом та взуттям відповідно до віку та сезону. Дитина забезпечена комп’ютером і мобільним телефоном.</w:t>
      </w:r>
    </w:p>
    <w:p w:rsidR="00BB50A6" w:rsidRDefault="002C7FDD">
      <w:pPr>
        <w:pStyle w:val="a3"/>
        <w:tabs>
          <w:tab w:val="left" w:pos="426"/>
          <w:tab w:val="left" w:pos="2115"/>
        </w:tabs>
        <w:ind w:right="-2" w:firstLine="709"/>
        <w:rPr>
          <w:szCs w:val="28"/>
        </w:rPr>
      </w:pPr>
      <w:r>
        <w:rPr>
          <w:szCs w:val="28"/>
        </w:rPr>
        <w:t xml:space="preserve">Наказом Управління сім’ї, молодіжної політики та захисту дітей Тернопільської міської ради від 03.12.2025 № 248, тимчасово влаштовано </w:t>
      </w:r>
      <w:r w:rsidR="00D002EB">
        <w:rPr>
          <w:szCs w:val="28"/>
        </w:rPr>
        <w:t>…</w:t>
      </w:r>
      <w:r>
        <w:rPr>
          <w:szCs w:val="28"/>
        </w:rPr>
        <w:t xml:space="preserve">, 17.03.2010 року народження, в сім’ю брата </w:t>
      </w:r>
      <w:r w:rsidR="00D002EB">
        <w:rPr>
          <w:szCs w:val="28"/>
        </w:rPr>
        <w:t>…</w:t>
      </w:r>
      <w:r>
        <w:rPr>
          <w:szCs w:val="28"/>
        </w:rPr>
        <w:t xml:space="preserve"> за адресою: </w:t>
      </w:r>
      <w:r>
        <w:rPr>
          <w:szCs w:val="22"/>
        </w:rPr>
        <w:t>б</w:t>
      </w:r>
      <w:r>
        <w:rPr>
          <w:szCs w:val="28"/>
        </w:rPr>
        <w:t>ул</w:t>
      </w:r>
      <w:r>
        <w:rPr>
          <w:szCs w:val="22"/>
        </w:rPr>
        <w:t>ьв</w:t>
      </w:r>
      <w:r>
        <w:rPr>
          <w:szCs w:val="28"/>
        </w:rPr>
        <w:t xml:space="preserve">. </w:t>
      </w:r>
      <w:r w:rsidR="00D002EB">
        <w:rPr>
          <w:szCs w:val="28"/>
        </w:rPr>
        <w:t>..</w:t>
      </w:r>
      <w:r>
        <w:rPr>
          <w:szCs w:val="28"/>
        </w:rPr>
        <w:t xml:space="preserve">, буд. </w:t>
      </w:r>
      <w:r w:rsidR="00D002EB">
        <w:rPr>
          <w:szCs w:val="28"/>
        </w:rPr>
        <w:t>..</w:t>
      </w:r>
      <w:r>
        <w:rPr>
          <w:szCs w:val="28"/>
        </w:rPr>
        <w:t xml:space="preserve">, кв. </w:t>
      </w:r>
      <w:r w:rsidR="00D002EB">
        <w:rPr>
          <w:szCs w:val="28"/>
        </w:rPr>
        <w:t>..</w:t>
      </w:r>
      <w:r>
        <w:rPr>
          <w:szCs w:val="28"/>
        </w:rPr>
        <w:t xml:space="preserve">, м. Тернопіль. </w:t>
      </w:r>
    </w:p>
    <w:p w:rsidR="00BB50A6" w:rsidRDefault="002C7FDD">
      <w:pPr>
        <w:pStyle w:val="a3"/>
        <w:tabs>
          <w:tab w:val="left" w:pos="2115"/>
        </w:tabs>
        <w:ind w:right="-2" w:firstLine="709"/>
        <w:rPr>
          <w:szCs w:val="28"/>
        </w:rPr>
      </w:pPr>
      <w:r>
        <w:rPr>
          <w:szCs w:val="28"/>
        </w:rPr>
        <w:t xml:space="preserve">Згідно з довідкою Тернопільської загальноосвітньої школи І-ІІІ ступенів № 4 від 28.11.2025 № 34 9, </w:t>
      </w:r>
      <w:r w:rsidR="00D002EB">
        <w:rPr>
          <w:szCs w:val="28"/>
        </w:rPr>
        <w:t>…</w:t>
      </w:r>
      <w:r>
        <w:rPr>
          <w:szCs w:val="28"/>
        </w:rPr>
        <w:t xml:space="preserve"> дійсно навчалася у школі з 01.09.2016 по 31.05.2025. Батько, </w:t>
      </w:r>
      <w:r w:rsidR="00D002EB">
        <w:rPr>
          <w:szCs w:val="28"/>
        </w:rPr>
        <w:t>…</w:t>
      </w:r>
      <w:r>
        <w:rPr>
          <w:szCs w:val="28"/>
        </w:rPr>
        <w:t xml:space="preserve">, не брав участі у вихованні доньки. Не цікавився шкільними справами дитини, не забирав зі школи, не відвідував батьківські збори, не спілкувався з вчителем. </w:t>
      </w:r>
    </w:p>
    <w:p w:rsidR="00BB50A6" w:rsidRDefault="002C7FDD">
      <w:pPr>
        <w:pStyle w:val="a3"/>
        <w:tabs>
          <w:tab w:val="left" w:pos="426"/>
          <w:tab w:val="left" w:pos="2115"/>
        </w:tabs>
        <w:ind w:right="-2" w:firstLine="709"/>
        <w:rPr>
          <w:szCs w:val="28"/>
        </w:rPr>
      </w:pPr>
      <w:r>
        <w:rPr>
          <w:szCs w:val="28"/>
        </w:rPr>
        <w:t xml:space="preserve">Як вбачається із довідки Комунального закладу фахової передвищої освіти «Новобузький фаховий педагогічний коледж» від 03.12.2025 № 220, </w:t>
      </w:r>
      <w:r w:rsidR="00D002EB">
        <w:rPr>
          <w:szCs w:val="28"/>
        </w:rPr>
        <w:t>…</w:t>
      </w:r>
      <w:r>
        <w:rPr>
          <w:szCs w:val="28"/>
        </w:rPr>
        <w:t xml:space="preserve"> дійсно навчається на І курсі коледжу, денна форма навчання, на контрактній основі, спеціальність 02 Дошкільна освіта. Вступила 01.09.2025 (наказ № 222-с/д від 27.08.2025). Передбачуваний термін закінчення навчання 01.07.2029. </w:t>
      </w:r>
    </w:p>
    <w:p w:rsidR="00BB50A6" w:rsidRDefault="002C7FD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частини першої статті 164 Сімейного кодексу України, мати, батько можуть бути позбавлені судом батьківських прав, якщо вона, він: 1) не забрали дитину з пологового будинку або з іншого закладу охорони здоров'я без поважної причини і протягом шести місяців не виявляли щодо неї батьківського піклування; 2) ухиляються від виконання своїх обов’язків щодо виховання дитини та/або забезпечення здобуття нею повної загальної середньої освіти; 3) жорстоко поводяться з дитиною; 4) є хронічними алкоголіками або наркоманами; 5) вдаються до будь-яких видів експлуатації </w:t>
      </w:r>
      <w:r>
        <w:rPr>
          <w:sz w:val="28"/>
          <w:szCs w:val="28"/>
          <w:lang w:val="uk-UA"/>
        </w:rPr>
        <w:lastRenderedPageBreak/>
        <w:t>дитини, примушують її до жебракування та бродяжництва; 6) засуджені за вчинення умисного кримінального правопорушення щодо дитини.</w:t>
      </w:r>
    </w:p>
    <w:p w:rsidR="00BB50A6" w:rsidRDefault="002C7FD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огляду на викладене, можна дійти висновку, що батько життям дитини не цікавиться, участі у вихованні не бере, не піклується про фізичний і духовний розвиток, навчання дочки, матеріально не допомагає. </w:t>
      </w:r>
    </w:p>
    <w:p w:rsidR="00BB50A6" w:rsidRDefault="002C7FDD">
      <w:pPr>
        <w:ind w:firstLine="709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Враховуючи викладене, захищаючи інтереси </w:t>
      </w:r>
      <w:r>
        <w:rPr>
          <w:sz w:val="28"/>
          <w:szCs w:val="28"/>
          <w:lang w:val="uk-UA"/>
        </w:rPr>
        <w:t>дитини</w:t>
      </w:r>
      <w:r>
        <w:rPr>
          <w:color w:val="000000" w:themeColor="text1"/>
          <w:sz w:val="28"/>
          <w:szCs w:val="28"/>
          <w:lang w:val="uk-UA"/>
        </w:rPr>
        <w:t xml:space="preserve">, керуючись ч. 5                  ст. 19, п. 2 ч. 1 ст. 164 Сімейного кодексу України, ст. ст. 8, 12 Закону України «Про охорону дитинства», беручи до уваги рекомендації комісії з питань захисту прав дитини, орган опіки та піклування вважає за доцільне позбавити батьківських прав </w:t>
      </w:r>
      <w:r w:rsidR="00D002EB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відносно неповнолітньої дитини </w:t>
      </w:r>
      <w:r w:rsidR="00D002EB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>, 17.03.2010 року народження.</w:t>
      </w:r>
    </w:p>
    <w:p w:rsidR="00BB50A6" w:rsidRDefault="00BB50A6">
      <w:pPr>
        <w:ind w:firstLine="709"/>
        <w:jc w:val="both"/>
        <w:rPr>
          <w:sz w:val="28"/>
          <w:szCs w:val="28"/>
          <w:lang w:val="uk-UA"/>
        </w:rPr>
      </w:pPr>
    </w:p>
    <w:p w:rsidR="00BB50A6" w:rsidRDefault="00BB50A6">
      <w:pPr>
        <w:rPr>
          <w:sz w:val="28"/>
          <w:szCs w:val="28"/>
          <w:lang w:val="uk-UA"/>
        </w:rPr>
      </w:pPr>
    </w:p>
    <w:p w:rsidR="00BB50A6" w:rsidRDefault="002C7FD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    Сергій НАДАЛ</w:t>
      </w:r>
    </w:p>
    <w:sectPr w:rsidR="00BB50A6">
      <w:headerReference w:type="default" r:id="rId7"/>
      <w:pgSz w:w="11906" w:h="16838"/>
      <w:pgMar w:top="1134" w:right="794" w:bottom="2268" w:left="1701" w:header="56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B50A6" w:rsidRDefault="00BB50A6"/>
  </w:endnote>
  <w:endnote w:type="continuationSeparator" w:id="0">
    <w:p w:rsidR="00BB50A6" w:rsidRDefault="00BB50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B50A6" w:rsidRDefault="00BB50A6"/>
  </w:footnote>
  <w:footnote w:type="continuationSeparator" w:id="0">
    <w:p w:rsidR="00BB50A6" w:rsidRDefault="00BB50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B50A6" w:rsidRDefault="002C7FD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#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0A6"/>
    <w:rsid w:val="002C7FDD"/>
    <w:rsid w:val="00BB50A6"/>
    <w:rsid w:val="00D0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F9E8"/>
  <w15:docId w15:val="{138A62FE-AFDB-4006-B57C-CC7FA308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  <w:lang w:val="uk-UA"/>
    </w:rPr>
  </w:style>
  <w:style w:type="paragraph" w:styleId="a5">
    <w:name w:val="header"/>
    <w:basedOn w:val="a"/>
    <w:link w:val="a6"/>
    <w:pPr>
      <w:tabs>
        <w:tab w:val="center" w:pos="4819"/>
        <w:tab w:val="right" w:pos="9639"/>
      </w:tabs>
    </w:pPr>
  </w:style>
  <w:style w:type="paragraph" w:styleId="a7">
    <w:name w:val="Balloon Text"/>
    <w:basedOn w:val="a"/>
    <w:link w:val="a8"/>
    <w:semiHidden/>
    <w:rPr>
      <w:rFonts w:ascii="Segoe UI" w:hAnsi="Segoe UI"/>
      <w:sz w:val="18"/>
      <w:szCs w:val="18"/>
    </w:rPr>
  </w:style>
  <w:style w:type="paragraph" w:styleId="a9">
    <w:name w:val="footnote text"/>
    <w:link w:val="aa"/>
    <w:semiHidden/>
    <w:pPr>
      <w:spacing w:after="0" w:line="240" w:lineRule="auto"/>
    </w:pPr>
    <w:rPr>
      <w:sz w:val="20"/>
      <w:szCs w:val="20"/>
    </w:rPr>
  </w:style>
  <w:style w:type="paragraph" w:styleId="ab">
    <w:name w:val="endnote text"/>
    <w:link w:val="ac"/>
    <w:semiHidden/>
    <w:pPr>
      <w:spacing w:after="0" w:line="240" w:lineRule="auto"/>
    </w:pPr>
    <w:rPr>
      <w:sz w:val="20"/>
      <w:szCs w:val="20"/>
    </w:rPr>
  </w:style>
  <w:style w:type="character" w:styleId="ad">
    <w:name w:val="line number"/>
    <w:basedOn w:val="a0"/>
    <w:semiHidden/>
  </w:style>
  <w:style w:type="character" w:styleId="ae">
    <w:name w:val="Hyperlink"/>
    <w:rPr>
      <w:color w:val="0000FF"/>
      <w:u w:val="single"/>
    </w:rPr>
  </w:style>
  <w:style w:type="character" w:customStyle="1" w:styleId="a4">
    <w:name w:val="Основний текст Знак"/>
    <w:basedOn w:val="a0"/>
    <w:link w:val="a3"/>
    <w:rPr>
      <w:sz w:val="28"/>
      <w:szCs w:val="24"/>
      <w:lang w:eastAsia="ru-RU"/>
    </w:rPr>
  </w:style>
  <w:style w:type="character" w:customStyle="1" w:styleId="1">
    <w:name w:val="Основной текст Знак1"/>
    <w:basedOn w:val="a0"/>
    <w:semiHidden/>
    <w:rPr>
      <w:rFonts w:ascii="Times New Roman" w:hAnsi="Times New Roman"/>
      <w:sz w:val="24"/>
      <w:szCs w:val="24"/>
      <w:lang w:val="ru-RU" w:eastAsia="ru-RU"/>
    </w:rPr>
  </w:style>
  <w:style w:type="character" w:customStyle="1" w:styleId="a6">
    <w:name w:val="Верхній колонтитул Знак"/>
    <w:basedOn w:val="a0"/>
    <w:link w:val="a5"/>
    <w:rPr>
      <w:rFonts w:ascii="Times New Roman" w:hAnsi="Times New Roman"/>
      <w:sz w:val="24"/>
      <w:szCs w:val="24"/>
      <w:lang w:val="ru-RU" w:eastAsia="ru-RU"/>
    </w:rPr>
  </w:style>
  <w:style w:type="character" w:customStyle="1" w:styleId="a8">
    <w:name w:val="Текст у виносці Знак"/>
    <w:basedOn w:val="a0"/>
    <w:link w:val="a7"/>
    <w:semiHidden/>
    <w:rPr>
      <w:rFonts w:ascii="Segoe UI" w:hAnsi="Segoe UI"/>
      <w:sz w:val="18"/>
      <w:szCs w:val="18"/>
      <w:lang w:val="ru-RU" w:eastAsia="ru-RU"/>
    </w:rPr>
  </w:style>
  <w:style w:type="character" w:styleId="af">
    <w:name w:val="Emphasis"/>
    <w:basedOn w:val="a0"/>
    <w:qFormat/>
    <w:rPr>
      <w:i/>
      <w:iCs/>
    </w:rPr>
  </w:style>
  <w:style w:type="character" w:styleId="af0">
    <w:name w:val="footnote reference"/>
    <w:semiHidden/>
    <w:rPr>
      <w:vertAlign w:val="superscript"/>
    </w:rPr>
  </w:style>
  <w:style w:type="character" w:customStyle="1" w:styleId="aa">
    <w:name w:val="Текст виноски Знак"/>
    <w:link w:val="a9"/>
    <w:semiHidden/>
    <w:rPr>
      <w:sz w:val="20"/>
      <w:szCs w:val="20"/>
    </w:rPr>
  </w:style>
  <w:style w:type="character" w:styleId="af1">
    <w:name w:val="endnote reference"/>
    <w:semiHidden/>
    <w:rPr>
      <w:vertAlign w:val="superscript"/>
    </w:rPr>
  </w:style>
  <w:style w:type="character" w:customStyle="1" w:styleId="ac">
    <w:name w:val="Текст кінцевої виноски Знак"/>
    <w:link w:val="ab"/>
    <w:semiHidden/>
    <w:rPr>
      <w:sz w:val="20"/>
      <w:szCs w:val="20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91FD8-7537-4E04-A262-43BC5D43489F}">
  <ds:schemaRefs>
    <ds:schemaRef ds:uri="http://schemas.microsoft.com/vsto/samples"/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3800</Words>
  <Characters>2166</Characters>
  <Application>Microsoft Office Word</Application>
  <DocSecurity>0</DocSecurity>
  <Lines>18</Lines>
  <Paragraphs>11</Paragraphs>
  <ScaleCrop>false</ScaleCrop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d03-shylga</cp:lastModifiedBy>
  <cp:revision>3</cp:revision>
  <cp:lastPrinted>2025-12-23T14:52:00Z</cp:lastPrinted>
  <dcterms:created xsi:type="dcterms:W3CDTF">2025-12-24T12:36:00Z</dcterms:created>
  <dcterms:modified xsi:type="dcterms:W3CDTF">2025-12-24T12:39:00Z</dcterms:modified>
</cp:coreProperties>
</file>