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453" w:rsidRDefault="005A6453" w:rsidP="006A596E">
      <w:pPr>
        <w:spacing w:after="0" w:line="276" w:lineRule="auto"/>
        <w:contextualSpacing/>
        <w:jc w:val="center"/>
        <w:rPr>
          <w:rStyle w:val="markedcontent"/>
          <w:rFonts w:ascii="Times New Roman" w:hAnsi="Times New Roman" w:cs="Times New Roman"/>
          <w:b/>
          <w:sz w:val="24"/>
          <w:szCs w:val="24"/>
        </w:rPr>
      </w:pPr>
      <w:r w:rsidRPr="00C92ACA">
        <w:rPr>
          <w:rStyle w:val="markedcontent"/>
          <w:rFonts w:ascii="Times New Roman" w:hAnsi="Times New Roman" w:cs="Times New Roman"/>
          <w:b/>
          <w:sz w:val="24"/>
          <w:szCs w:val="24"/>
        </w:rPr>
        <w:t>Обґрунтування технічних та якісних характеристик предмета закупівлі, розміру</w:t>
      </w:r>
      <w:r w:rsidRPr="00C92ACA">
        <w:rPr>
          <w:rFonts w:ascii="Times New Roman" w:hAnsi="Times New Roman" w:cs="Times New Roman"/>
          <w:b/>
          <w:sz w:val="24"/>
          <w:szCs w:val="24"/>
        </w:rPr>
        <w:br/>
      </w:r>
      <w:r w:rsidRPr="00C92ACA">
        <w:rPr>
          <w:rStyle w:val="markedcontent"/>
          <w:rFonts w:ascii="Times New Roman" w:hAnsi="Times New Roman" w:cs="Times New Roman"/>
          <w:b/>
          <w:sz w:val="24"/>
          <w:szCs w:val="24"/>
        </w:rPr>
        <w:t>бюджетного призначення, очікуваної вартості предмета закупівлі</w:t>
      </w:r>
      <w:r w:rsidRPr="00C92ACA">
        <w:rPr>
          <w:rFonts w:ascii="Times New Roman" w:hAnsi="Times New Roman" w:cs="Times New Roman"/>
          <w:b/>
          <w:sz w:val="24"/>
          <w:szCs w:val="24"/>
        </w:rPr>
        <w:br/>
      </w:r>
      <w:r w:rsidRPr="00C92ACA">
        <w:rPr>
          <w:rStyle w:val="markedcontent"/>
          <w:rFonts w:ascii="Times New Roman" w:hAnsi="Times New Roman" w:cs="Times New Roman"/>
          <w:b/>
          <w:sz w:val="24"/>
          <w:szCs w:val="24"/>
        </w:rPr>
        <w:t>(відповідно до пункту 41</w:t>
      </w:r>
      <w:r w:rsidR="00052B6F">
        <w:rPr>
          <w:rStyle w:val="markedcontent"/>
          <w:rFonts w:ascii="Times New Roman" w:hAnsi="Times New Roman" w:cs="Times New Roman"/>
          <w:b/>
          <w:sz w:val="24"/>
          <w:szCs w:val="24"/>
        </w:rPr>
        <w:t xml:space="preserve"> постанови КМУ від 11.10.2016 N</w:t>
      </w:r>
      <w:r w:rsidRPr="00C92ACA">
        <w:rPr>
          <w:rStyle w:val="markedcontent"/>
          <w:rFonts w:ascii="Times New Roman" w:hAnsi="Times New Roman" w:cs="Times New Roman"/>
          <w:b/>
          <w:sz w:val="24"/>
          <w:szCs w:val="24"/>
        </w:rPr>
        <w:t xml:space="preserve"> 710 «Про ефективне використання державних коштів» (зі змінами))</w:t>
      </w:r>
    </w:p>
    <w:p w:rsidR="00B56701" w:rsidRPr="00C92ACA" w:rsidRDefault="005A6453" w:rsidP="00B56701">
      <w:pPr>
        <w:spacing w:after="0" w:line="276" w:lineRule="auto"/>
        <w:contextualSpacing/>
        <w:jc w:val="both"/>
        <w:rPr>
          <w:rStyle w:val="markedcontent"/>
          <w:rFonts w:ascii="Times New Roman" w:hAnsi="Times New Roman" w:cs="Times New Roman"/>
          <w:sz w:val="24"/>
          <w:szCs w:val="24"/>
        </w:rPr>
      </w:pPr>
      <w:r w:rsidRPr="00C92ACA">
        <w:rPr>
          <w:rFonts w:ascii="Times New Roman" w:hAnsi="Times New Roman" w:cs="Times New Roman"/>
        </w:rPr>
        <w:br/>
      </w:r>
    </w:p>
    <w:tbl>
      <w:tblPr>
        <w:tblW w:w="9629" w:type="dxa"/>
        <w:tblInd w:w="108" w:type="dxa"/>
        <w:tblLook w:val="0000"/>
      </w:tblPr>
      <w:tblGrid>
        <w:gridCol w:w="2830"/>
        <w:gridCol w:w="6799"/>
      </w:tblGrid>
      <w:tr w:rsidR="00B56701" w:rsidTr="00F44FD1">
        <w:tc>
          <w:tcPr>
            <w:tcW w:w="2830" w:type="dxa"/>
            <w:tcBorders>
              <w:top w:val="single" w:sz="4" w:space="0" w:color="000000"/>
              <w:left w:val="single" w:sz="4" w:space="0" w:color="000000"/>
              <w:bottom w:val="single" w:sz="4" w:space="0" w:color="000000"/>
              <w:right w:val="single" w:sz="4" w:space="0" w:color="000000"/>
            </w:tcBorders>
          </w:tcPr>
          <w:p w:rsidR="00B56701" w:rsidRDefault="00B56701" w:rsidP="00F44F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Ідентифікатор закупівлі</w:t>
            </w:r>
          </w:p>
        </w:tc>
        <w:tc>
          <w:tcPr>
            <w:tcW w:w="6799" w:type="dxa"/>
            <w:tcBorders>
              <w:top w:val="single" w:sz="4" w:space="0" w:color="000000"/>
              <w:left w:val="single" w:sz="4" w:space="0" w:color="000000"/>
              <w:bottom w:val="single" w:sz="4" w:space="0" w:color="000000"/>
              <w:right w:val="single" w:sz="4" w:space="0" w:color="000000"/>
            </w:tcBorders>
          </w:tcPr>
          <w:p w:rsidR="00B56701" w:rsidRDefault="00B56701" w:rsidP="00F44FD1">
            <w:pPr>
              <w:widowControl w:val="0"/>
              <w:spacing w:after="0" w:line="240" w:lineRule="auto"/>
              <w:rPr>
                <w:rFonts w:ascii="Times New Roman" w:eastAsia="SimSun" w:hAnsi="Times New Roman" w:cs="Times New Roman"/>
                <w:color w:val="000000"/>
                <w:kern w:val="1"/>
                <w:sz w:val="24"/>
                <w:szCs w:val="24"/>
              </w:rPr>
            </w:pPr>
          </w:p>
          <w:p w:rsidR="00B56701" w:rsidRDefault="00B56701" w:rsidP="00F44FD1">
            <w:pPr>
              <w:widowControl w:val="0"/>
              <w:spacing w:after="0" w:line="240" w:lineRule="auto"/>
              <w:rPr>
                <w:rFonts w:ascii="Times New Roman" w:eastAsia="SimSun" w:hAnsi="Times New Roman" w:cs="Times New Roman"/>
                <w:color w:val="FF0000"/>
                <w:kern w:val="1"/>
                <w:sz w:val="24"/>
                <w:szCs w:val="24"/>
                <w:lang/>
              </w:rPr>
            </w:pPr>
            <w:r>
              <w:rPr>
                <w:rFonts w:ascii="Times New Roman" w:eastAsia="SimSun" w:hAnsi="Times New Roman" w:cs="Times New Roman"/>
                <w:color w:val="0563C1"/>
                <w:kern w:val="1"/>
                <w:sz w:val="20"/>
                <w:szCs w:val="20"/>
                <w:lang/>
              </w:rPr>
              <w:t> </w:t>
            </w:r>
            <w:r w:rsidRPr="00B56701">
              <w:rPr>
                <w:rFonts w:ascii="Times New Roman" w:eastAsia="SimSun" w:hAnsi="Times New Roman" w:cs="Times New Roman"/>
                <w:b/>
                <w:color w:val="000000"/>
                <w:kern w:val="1"/>
                <w:sz w:val="24"/>
                <w:szCs w:val="24"/>
                <w:lang/>
              </w:rPr>
              <w:t>UA-2025-09-10-003493-a</w:t>
            </w:r>
          </w:p>
        </w:tc>
      </w:tr>
      <w:tr w:rsidR="00B56701" w:rsidRPr="00121B45" w:rsidTr="00F44FD1">
        <w:tc>
          <w:tcPr>
            <w:tcW w:w="2830" w:type="dxa"/>
            <w:tcBorders>
              <w:top w:val="single" w:sz="4" w:space="0" w:color="000000"/>
              <w:left w:val="single" w:sz="4" w:space="0" w:color="000000"/>
              <w:bottom w:val="single" w:sz="4" w:space="0" w:color="000000"/>
              <w:right w:val="single" w:sz="4" w:space="0" w:color="000000"/>
            </w:tcBorders>
          </w:tcPr>
          <w:p w:rsidR="00B56701" w:rsidRDefault="00B56701" w:rsidP="00F44F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Назва предмета закупівлі</w:t>
            </w:r>
          </w:p>
        </w:tc>
        <w:tc>
          <w:tcPr>
            <w:tcW w:w="6799" w:type="dxa"/>
            <w:tcBorders>
              <w:top w:val="single" w:sz="4" w:space="0" w:color="000000"/>
              <w:left w:val="single" w:sz="4" w:space="0" w:color="000000"/>
              <w:bottom w:val="single" w:sz="4" w:space="0" w:color="000000"/>
              <w:right w:val="single" w:sz="4" w:space="0" w:color="000000"/>
            </w:tcBorders>
          </w:tcPr>
          <w:p w:rsidR="00B56701" w:rsidRPr="00121B45" w:rsidRDefault="00B56701" w:rsidP="00F44FD1">
            <w:pPr>
              <w:widowControl w:val="0"/>
              <w:spacing w:after="0" w:line="240" w:lineRule="auto"/>
              <w:rPr>
                <w:rFonts w:ascii="Times New Roman" w:eastAsia="SimSun" w:hAnsi="Times New Roman" w:cs="Times New Roman"/>
                <w:color w:val="000000"/>
                <w:kern w:val="1"/>
                <w:sz w:val="24"/>
                <w:szCs w:val="24"/>
              </w:rPr>
            </w:pPr>
            <w:r w:rsidRPr="00121B45">
              <w:rPr>
                <w:rFonts w:ascii="Times New Roman" w:eastAsia="SimSun" w:hAnsi="Times New Roman" w:cs="Times New Roman"/>
                <w:color w:val="000000"/>
                <w:kern w:val="1"/>
                <w:sz w:val="24"/>
                <w:szCs w:val="24"/>
              </w:rPr>
              <w:t>32320000-2 Телевізійне й аудіовізуальне обладнання</w:t>
            </w:r>
          </w:p>
          <w:p w:rsidR="00B56701" w:rsidRPr="00121B45" w:rsidRDefault="00B56701" w:rsidP="00F44FD1">
            <w:pPr>
              <w:widowControl w:val="0"/>
              <w:spacing w:after="0" w:line="240" w:lineRule="auto"/>
              <w:rPr>
                <w:rFonts w:ascii="Times New Roman" w:eastAsia="SimSun" w:hAnsi="Times New Roman" w:cs="Arial"/>
                <w:color w:val="333333"/>
                <w:kern w:val="1"/>
                <w:sz w:val="24"/>
                <w:szCs w:val="24"/>
                <w:lang/>
              </w:rPr>
            </w:pPr>
            <w:r w:rsidRPr="00B56701">
              <w:rPr>
                <w:rFonts w:ascii="Times New Roman" w:eastAsia="SimSun" w:hAnsi="Times New Roman" w:cs="Arial"/>
                <w:color w:val="333333"/>
                <w:kern w:val="1"/>
                <w:sz w:val="24"/>
                <w:szCs w:val="24"/>
                <w:lang/>
              </w:rPr>
              <w:t>НУШ Комплекти мультимедійного обладнання, Тип 3</w:t>
            </w:r>
            <w:r w:rsidR="002C29F9">
              <w:rPr>
                <w:rFonts w:ascii="Times New Roman" w:eastAsia="SimSun" w:hAnsi="Times New Roman" w:cs="Arial"/>
                <w:color w:val="333333"/>
                <w:kern w:val="1"/>
                <w:sz w:val="24"/>
                <w:szCs w:val="24"/>
                <w:lang/>
              </w:rPr>
              <w:t xml:space="preserve"> (Інтерактивні панелі-2шт)</w:t>
            </w:r>
          </w:p>
        </w:tc>
      </w:tr>
      <w:tr w:rsidR="00B56701" w:rsidTr="00F44FD1">
        <w:tc>
          <w:tcPr>
            <w:tcW w:w="2830" w:type="dxa"/>
            <w:tcBorders>
              <w:top w:val="single" w:sz="4" w:space="0" w:color="000000"/>
              <w:left w:val="single" w:sz="4" w:space="0" w:color="000000"/>
              <w:bottom w:val="single" w:sz="4" w:space="0" w:color="000000"/>
              <w:right w:val="single" w:sz="4" w:space="0" w:color="000000"/>
            </w:tcBorders>
          </w:tcPr>
          <w:p w:rsidR="00B56701" w:rsidRDefault="00B56701" w:rsidP="00F44F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Обґрунтування технічних та якісних характеристик предмета закупівлі</w:t>
            </w:r>
          </w:p>
        </w:tc>
        <w:tc>
          <w:tcPr>
            <w:tcW w:w="6799" w:type="dxa"/>
            <w:tcBorders>
              <w:top w:val="single" w:sz="4" w:space="0" w:color="000000"/>
              <w:left w:val="single" w:sz="4" w:space="0" w:color="000000"/>
              <w:bottom w:val="single" w:sz="4" w:space="0" w:color="000000"/>
              <w:right w:val="single" w:sz="4" w:space="0" w:color="000000"/>
            </w:tcBorders>
          </w:tcPr>
          <w:p w:rsidR="00B56701" w:rsidRDefault="00B56701" w:rsidP="00F44FD1">
            <w:pPr>
              <w:pStyle w:val="Default"/>
              <w:jc w:val="both"/>
              <w:rPr>
                <w:rFonts w:eastAsia="SimSun"/>
                <w:lang w:val="ru-RU"/>
              </w:rPr>
            </w:pPr>
            <w:r>
              <w:t xml:space="preserve">     </w:t>
            </w:r>
            <w:r>
              <w:rPr>
                <w:rFonts w:eastAsia="Times New Roman"/>
              </w:rPr>
              <w:t>Технічні, якісні характеристики Товару</w:t>
            </w:r>
            <w:r>
              <w:rPr>
                <w:rFonts w:eastAsia="SimSun"/>
                <w:lang w:val="ru-RU"/>
              </w:rPr>
              <w:t xml:space="preserve"> </w:t>
            </w:r>
            <w:proofErr w:type="spellStart"/>
            <w:r>
              <w:rPr>
                <w:rFonts w:eastAsia="SimSun"/>
                <w:lang w:val="ru-RU"/>
              </w:rPr>
              <w:t>повинні</w:t>
            </w:r>
            <w:proofErr w:type="spellEnd"/>
            <w:r>
              <w:rPr>
                <w:rFonts w:eastAsia="SimSun"/>
                <w:lang w:val="ru-RU"/>
              </w:rPr>
              <w:t xml:space="preserve"> бути не </w:t>
            </w:r>
            <w:proofErr w:type="spellStart"/>
            <w:r>
              <w:rPr>
                <w:rFonts w:eastAsia="SimSun"/>
                <w:lang w:val="ru-RU"/>
              </w:rPr>
              <w:t>нижче</w:t>
            </w:r>
            <w:proofErr w:type="spellEnd"/>
            <w:r>
              <w:rPr>
                <w:rFonts w:eastAsia="SimSun"/>
                <w:lang w:val="ru-RU"/>
              </w:rPr>
              <w:t xml:space="preserve"> </w:t>
            </w:r>
            <w:proofErr w:type="spellStart"/>
            <w:r>
              <w:rPr>
                <w:rFonts w:eastAsia="SimSun"/>
                <w:lang w:val="ru-RU"/>
              </w:rPr>
              <w:t>встановлених</w:t>
            </w:r>
            <w:proofErr w:type="spellEnd"/>
            <w:r>
              <w:rPr>
                <w:rFonts w:eastAsia="SimSun"/>
                <w:lang w:val="ru-RU"/>
              </w:rPr>
              <w:t xml:space="preserve"> </w:t>
            </w:r>
            <w:proofErr w:type="spellStart"/>
            <w:r>
              <w:rPr>
                <w:rFonts w:eastAsia="SimSun"/>
                <w:lang w:val="ru-RU"/>
              </w:rPr>
              <w:t>вимог</w:t>
            </w:r>
            <w:proofErr w:type="spellEnd"/>
            <w:r>
              <w:rPr>
                <w:rFonts w:eastAsia="SimSun"/>
                <w:lang w:val="ru-RU"/>
              </w:rPr>
              <w:t xml:space="preserve">, </w:t>
            </w:r>
            <w:proofErr w:type="spellStart"/>
            <w:r>
              <w:rPr>
                <w:rFonts w:eastAsia="SimSun"/>
                <w:lang w:val="ru-RU"/>
              </w:rPr>
              <w:t>які</w:t>
            </w:r>
            <w:proofErr w:type="spellEnd"/>
            <w:r>
              <w:rPr>
                <w:rFonts w:eastAsia="SimSun"/>
                <w:lang w:val="ru-RU"/>
              </w:rPr>
              <w:t xml:space="preserve"> </w:t>
            </w:r>
            <w:proofErr w:type="spellStart"/>
            <w:r>
              <w:rPr>
                <w:rFonts w:eastAsia="SimSun"/>
                <w:lang w:val="ru-RU"/>
              </w:rPr>
              <w:t>встановлені</w:t>
            </w:r>
            <w:proofErr w:type="spellEnd"/>
            <w:r>
              <w:rPr>
                <w:rFonts w:eastAsia="SimSun"/>
                <w:lang w:val="ru-RU"/>
              </w:rPr>
              <w:t xml:space="preserve"> наказами </w:t>
            </w:r>
            <w:proofErr w:type="spellStart"/>
            <w:r>
              <w:rPr>
                <w:rFonts w:eastAsia="SimSun"/>
                <w:lang w:val="ru-RU"/>
              </w:rPr>
              <w:t>Міністерства</w:t>
            </w:r>
            <w:proofErr w:type="spellEnd"/>
            <w:r>
              <w:rPr>
                <w:rFonts w:eastAsia="SimSun"/>
                <w:lang w:val="ru-RU"/>
              </w:rPr>
              <w:t xml:space="preserve"> </w:t>
            </w:r>
            <w:proofErr w:type="spellStart"/>
            <w:r>
              <w:rPr>
                <w:rFonts w:eastAsia="SimSun"/>
                <w:lang w:val="ru-RU"/>
              </w:rPr>
              <w:t>освіти</w:t>
            </w:r>
            <w:proofErr w:type="spellEnd"/>
            <w:r>
              <w:rPr>
                <w:rFonts w:eastAsia="SimSun"/>
                <w:lang w:val="ru-RU"/>
              </w:rPr>
              <w:t xml:space="preserve"> </w:t>
            </w:r>
            <w:proofErr w:type="spellStart"/>
            <w:r>
              <w:rPr>
                <w:rFonts w:eastAsia="SimSun"/>
                <w:lang w:val="ru-RU"/>
              </w:rPr>
              <w:t>і</w:t>
            </w:r>
            <w:proofErr w:type="spellEnd"/>
            <w:r>
              <w:rPr>
                <w:rFonts w:eastAsia="SimSun"/>
                <w:lang w:val="ru-RU"/>
              </w:rPr>
              <w:t xml:space="preserve"> науки № 1440 </w:t>
            </w:r>
            <w:proofErr w:type="spellStart"/>
            <w:r>
              <w:rPr>
                <w:rFonts w:eastAsia="SimSun"/>
                <w:lang w:val="ru-RU"/>
              </w:rPr>
              <w:t>від</w:t>
            </w:r>
            <w:proofErr w:type="spellEnd"/>
            <w:r>
              <w:rPr>
                <w:rFonts w:eastAsia="SimSun"/>
                <w:lang w:val="ru-RU"/>
              </w:rPr>
              <w:t xml:space="preserve"> 02.11.2017  та № 574 </w:t>
            </w:r>
            <w:proofErr w:type="spellStart"/>
            <w:r>
              <w:rPr>
                <w:rFonts w:eastAsia="SimSun"/>
                <w:lang w:val="ru-RU"/>
              </w:rPr>
              <w:t>від</w:t>
            </w:r>
            <w:proofErr w:type="spellEnd"/>
            <w:r>
              <w:rPr>
                <w:rFonts w:eastAsia="SimSun"/>
                <w:lang w:val="ru-RU"/>
              </w:rPr>
              <w:t xml:space="preserve"> 29.04.2020.  </w:t>
            </w:r>
          </w:p>
          <w:p w:rsidR="00B56701" w:rsidRDefault="00B56701" w:rsidP="00F44FD1">
            <w:pPr>
              <w:pStyle w:val="Default"/>
              <w:jc w:val="both"/>
              <w:rPr>
                <w:shd w:val="clear" w:color="auto" w:fill="FFFFFF"/>
              </w:rPr>
            </w:pPr>
            <w:r>
              <w:t xml:space="preserve"> </w:t>
            </w:r>
          </w:p>
        </w:tc>
      </w:tr>
      <w:tr w:rsidR="00B56701" w:rsidTr="00F44FD1">
        <w:tc>
          <w:tcPr>
            <w:tcW w:w="2830" w:type="dxa"/>
            <w:tcBorders>
              <w:top w:val="single" w:sz="4" w:space="0" w:color="000000"/>
              <w:left w:val="single" w:sz="4" w:space="0" w:color="000000"/>
              <w:bottom w:val="single" w:sz="4" w:space="0" w:color="000000"/>
              <w:right w:val="single" w:sz="4" w:space="0" w:color="000000"/>
            </w:tcBorders>
          </w:tcPr>
          <w:p w:rsidR="00B56701" w:rsidRDefault="00B56701" w:rsidP="00F44F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Розмір бюджетного призначення</w:t>
            </w:r>
          </w:p>
        </w:tc>
        <w:tc>
          <w:tcPr>
            <w:tcW w:w="6799" w:type="dxa"/>
            <w:tcBorders>
              <w:top w:val="single" w:sz="4" w:space="0" w:color="000000"/>
              <w:left w:val="single" w:sz="4" w:space="0" w:color="000000"/>
              <w:bottom w:val="single" w:sz="4" w:space="0" w:color="000000"/>
              <w:right w:val="single" w:sz="4" w:space="0" w:color="000000"/>
            </w:tcBorders>
          </w:tcPr>
          <w:p w:rsidR="00B56701" w:rsidRPr="00B56701" w:rsidRDefault="00B56701" w:rsidP="00F44FD1">
            <w:pPr>
              <w:spacing w:after="0" w:line="240" w:lineRule="auto"/>
              <w:jc w:val="both"/>
              <w:rPr>
                <w:rFonts w:ascii="Times New Roman" w:hAnsi="Times New Roman" w:cs="Times New Roman"/>
                <w:sz w:val="24"/>
                <w:szCs w:val="24"/>
              </w:rPr>
            </w:pPr>
            <w:r w:rsidRPr="00B56701">
              <w:rPr>
                <w:rFonts w:ascii="Times New Roman" w:hAnsi="Times New Roman" w:cs="Times New Roman"/>
                <w:sz w:val="24"/>
                <w:szCs w:val="24"/>
              </w:rPr>
              <w:t>200 256,00грн в тому числі:</w:t>
            </w:r>
          </w:p>
          <w:p w:rsidR="00B56701" w:rsidRDefault="00B56701" w:rsidP="00B56701">
            <w:pPr>
              <w:spacing w:after="0" w:line="240" w:lineRule="auto"/>
              <w:jc w:val="both"/>
              <w:rPr>
                <w:rFonts w:ascii="Times New Roman" w:eastAsia="Times New Roman" w:hAnsi="Times New Roman" w:cs="Times New Roman"/>
                <w:position w:val="-2"/>
                <w:sz w:val="24"/>
                <w:szCs w:val="24"/>
                <w:lang/>
              </w:rPr>
            </w:pPr>
            <w:r>
              <w:rPr>
                <w:rFonts w:ascii="Times New Roman" w:hAnsi="Times New Roman" w:cs="Times New Roman"/>
                <w:sz w:val="24"/>
                <w:szCs w:val="24"/>
              </w:rPr>
              <w:t>-</w:t>
            </w:r>
            <w:r w:rsidRPr="00B56701">
              <w:rPr>
                <w:rFonts w:ascii="Times New Roman" w:eastAsia="Times New Roman" w:hAnsi="Times New Roman" w:cs="Times New Roman"/>
                <w:position w:val="-2"/>
                <w:sz w:val="24"/>
                <w:szCs w:val="24"/>
                <w:lang/>
              </w:rPr>
              <w:t xml:space="preserve">За рахунок фінансової підтримки, наданої в межах програми </w:t>
            </w:r>
            <w:proofErr w:type="spellStart"/>
            <w:r w:rsidRPr="00B56701">
              <w:rPr>
                <w:rFonts w:ascii="Times New Roman" w:eastAsia="Times New Roman" w:hAnsi="Times New Roman" w:cs="Times New Roman"/>
                <w:position w:val="-2"/>
                <w:sz w:val="24"/>
                <w:szCs w:val="24"/>
                <w:lang/>
              </w:rPr>
              <w:t>Ukraine</w:t>
            </w:r>
            <w:proofErr w:type="spellEnd"/>
            <w:r w:rsidRPr="00B56701">
              <w:rPr>
                <w:rFonts w:ascii="Times New Roman" w:eastAsia="Times New Roman" w:hAnsi="Times New Roman" w:cs="Times New Roman"/>
                <w:position w:val="-2"/>
                <w:sz w:val="24"/>
                <w:szCs w:val="24"/>
                <w:lang/>
              </w:rPr>
              <w:t xml:space="preserve"> </w:t>
            </w:r>
            <w:proofErr w:type="spellStart"/>
            <w:r w:rsidRPr="00B56701">
              <w:rPr>
                <w:rFonts w:ascii="Times New Roman" w:eastAsia="Times New Roman" w:hAnsi="Times New Roman" w:cs="Times New Roman"/>
                <w:position w:val="-2"/>
                <w:sz w:val="24"/>
                <w:szCs w:val="24"/>
                <w:lang/>
              </w:rPr>
              <w:t>Facility</w:t>
            </w:r>
            <w:proofErr w:type="spellEnd"/>
            <w:r w:rsidRPr="00B56701">
              <w:rPr>
                <w:rFonts w:ascii="Times New Roman" w:eastAsia="Times New Roman" w:hAnsi="Times New Roman" w:cs="Times New Roman"/>
                <w:position w:val="-2"/>
                <w:sz w:val="24"/>
                <w:szCs w:val="24"/>
                <w:lang/>
              </w:rPr>
              <w:t xml:space="preserve"> </w:t>
            </w:r>
            <w:r w:rsidRPr="00B56701">
              <w:rPr>
                <w:rFonts w:ascii="Times New Roman" w:eastAsia="Times New Roman" w:hAnsi="Times New Roman" w:cs="Times New Roman"/>
                <w:position w:val="-2"/>
                <w:sz w:val="24"/>
                <w:szCs w:val="24"/>
                <w:lang/>
              </w:rPr>
              <w:t>140 179</w:t>
            </w:r>
            <w:r w:rsidRPr="00B56701">
              <w:rPr>
                <w:rFonts w:ascii="Times New Roman" w:eastAsia="Times New Roman" w:hAnsi="Times New Roman" w:cs="Times New Roman"/>
                <w:position w:val="-2"/>
                <w:sz w:val="24"/>
                <w:szCs w:val="24"/>
                <w:lang/>
              </w:rPr>
              <w:t>,00 грн.</w:t>
            </w:r>
          </w:p>
          <w:p w:rsidR="00B56701" w:rsidRPr="00B56701" w:rsidRDefault="00B56701" w:rsidP="00B56701">
            <w:pPr>
              <w:spacing w:after="0" w:line="240" w:lineRule="auto"/>
              <w:jc w:val="both"/>
              <w:rPr>
                <w:rFonts w:ascii="Times New Roman" w:eastAsia="Times New Roman" w:hAnsi="Times New Roman" w:cs="Times New Roman"/>
                <w:position w:val="-2"/>
                <w:sz w:val="24"/>
                <w:szCs w:val="24"/>
                <w:lang/>
              </w:rPr>
            </w:pPr>
            <w:r>
              <w:rPr>
                <w:rFonts w:ascii="Times New Roman" w:eastAsia="Times New Roman" w:hAnsi="Times New Roman" w:cs="Times New Roman"/>
                <w:position w:val="-2"/>
                <w:sz w:val="24"/>
                <w:szCs w:val="24"/>
                <w:lang/>
              </w:rPr>
              <w:t>-</w:t>
            </w:r>
            <w:r w:rsidRPr="00B56701">
              <w:rPr>
                <w:rFonts w:ascii="Times New Roman" w:eastAsia="SimSun" w:hAnsi="Times New Roman" w:cs="Times New Roman"/>
                <w:kern w:val="1"/>
                <w:sz w:val="24"/>
                <w:szCs w:val="24"/>
              </w:rPr>
              <w:t xml:space="preserve">Місцевий бюджет </w:t>
            </w:r>
            <w:r w:rsidRPr="00B56701">
              <w:rPr>
                <w:rFonts w:ascii="Times New Roman" w:eastAsia="SimSun" w:hAnsi="Times New Roman" w:cs="Times New Roman"/>
                <w:kern w:val="1"/>
                <w:sz w:val="24"/>
                <w:szCs w:val="24"/>
              </w:rPr>
              <w:t>60077</w:t>
            </w:r>
            <w:r w:rsidRPr="00B56701">
              <w:rPr>
                <w:rFonts w:ascii="Times New Roman" w:eastAsia="SimSun" w:hAnsi="Times New Roman" w:cs="Times New Roman"/>
                <w:kern w:val="1"/>
                <w:sz w:val="24"/>
                <w:szCs w:val="24"/>
              </w:rPr>
              <w:t>,00  грн</w:t>
            </w:r>
            <w:r>
              <w:rPr>
                <w:rFonts w:ascii="Times New Roman" w:eastAsia="SimSun" w:hAnsi="Times New Roman" w:cs="Times New Roman"/>
                <w:color w:val="000000"/>
                <w:kern w:val="1"/>
                <w:sz w:val="24"/>
                <w:szCs w:val="24"/>
              </w:rPr>
              <w:t>.</w:t>
            </w:r>
          </w:p>
        </w:tc>
      </w:tr>
      <w:tr w:rsidR="00B56701" w:rsidTr="00F44FD1">
        <w:tc>
          <w:tcPr>
            <w:tcW w:w="2830" w:type="dxa"/>
            <w:tcBorders>
              <w:top w:val="single" w:sz="4" w:space="0" w:color="000000"/>
              <w:left w:val="single" w:sz="4" w:space="0" w:color="000000"/>
              <w:bottom w:val="single" w:sz="4" w:space="0" w:color="000000"/>
              <w:right w:val="single" w:sz="4" w:space="0" w:color="000000"/>
            </w:tcBorders>
          </w:tcPr>
          <w:p w:rsidR="00B56701" w:rsidRDefault="00B56701" w:rsidP="00F44F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Обґрунтування очікуваної вартості предмета закупівлі</w:t>
            </w:r>
          </w:p>
        </w:tc>
        <w:tc>
          <w:tcPr>
            <w:tcW w:w="6799" w:type="dxa"/>
            <w:tcBorders>
              <w:top w:val="single" w:sz="4" w:space="0" w:color="000000"/>
              <w:left w:val="single" w:sz="4" w:space="0" w:color="000000"/>
              <w:bottom w:val="single" w:sz="4" w:space="0" w:color="000000"/>
              <w:right w:val="single" w:sz="4" w:space="0" w:color="000000"/>
            </w:tcBorders>
          </w:tcPr>
          <w:p w:rsidR="00B56701" w:rsidRDefault="00B56701" w:rsidP="00F44FD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Розрахунок очікуваної вартості предмета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w:t>
            </w:r>
            <w:proofErr w:type="spellStart"/>
            <w:r>
              <w:rPr>
                <w:rFonts w:ascii="Times New Roman" w:hAnsi="Times New Roman" w:cs="Times New Roman"/>
                <w:sz w:val="24"/>
                <w:szCs w:val="24"/>
              </w:rPr>
              <w:t>інтернет</w:t>
            </w:r>
            <w:proofErr w:type="spellEnd"/>
            <w:r>
              <w:rPr>
                <w:rFonts w:ascii="Times New Roman" w:hAnsi="Times New Roman" w:cs="Times New Roman"/>
                <w:sz w:val="24"/>
                <w:szCs w:val="24"/>
              </w:rPr>
              <w:t xml:space="preserve"> у відкритому доступі, спеціалізованих торгівельних майданчиках, в електронних каталогах, в електронній системі закупівель «Прозоро», тощо.</w:t>
            </w:r>
          </w:p>
        </w:tc>
      </w:tr>
    </w:tbl>
    <w:p w:rsidR="005A6453" w:rsidRPr="00C92ACA" w:rsidRDefault="005A6453" w:rsidP="00B56701">
      <w:pPr>
        <w:spacing w:after="0" w:line="276" w:lineRule="auto"/>
        <w:contextualSpacing/>
        <w:jc w:val="both"/>
        <w:rPr>
          <w:rStyle w:val="markedcontent"/>
          <w:rFonts w:ascii="Times New Roman" w:hAnsi="Times New Roman" w:cs="Times New Roman"/>
          <w:sz w:val="24"/>
          <w:szCs w:val="24"/>
        </w:rPr>
      </w:pPr>
    </w:p>
    <w:p w:rsidR="006A596E" w:rsidRPr="00C92ACA" w:rsidRDefault="005A6453" w:rsidP="006A596E">
      <w:pPr>
        <w:spacing w:after="0" w:line="276" w:lineRule="auto"/>
        <w:contextualSpacing/>
        <w:jc w:val="both"/>
        <w:rPr>
          <w:rFonts w:ascii="Times New Roman" w:hAnsi="Times New Roman" w:cs="Times New Roman"/>
          <w:sz w:val="24"/>
          <w:szCs w:val="24"/>
        </w:rPr>
      </w:pPr>
      <w:r w:rsidRPr="00C92ACA">
        <w:rPr>
          <w:rStyle w:val="markedcontent"/>
          <w:rFonts w:ascii="Times New Roman" w:hAnsi="Times New Roman" w:cs="Times New Roman"/>
          <w:sz w:val="24"/>
          <w:szCs w:val="24"/>
        </w:rPr>
        <w:tab/>
      </w:r>
      <w:r w:rsidR="00CB54FA">
        <w:rPr>
          <w:rStyle w:val="markedcontent"/>
          <w:rFonts w:ascii="Times New Roman" w:hAnsi="Times New Roman" w:cs="Times New Roman"/>
          <w:sz w:val="24"/>
          <w:szCs w:val="24"/>
        </w:rPr>
        <w:t>Уповноважена особа</w:t>
      </w:r>
      <w:r w:rsidR="00CB54FA">
        <w:rPr>
          <w:rStyle w:val="markedcontent"/>
          <w:rFonts w:ascii="Times New Roman" w:hAnsi="Times New Roman" w:cs="Times New Roman"/>
          <w:sz w:val="24"/>
          <w:szCs w:val="24"/>
        </w:rPr>
        <w:tab/>
      </w:r>
      <w:r w:rsidRPr="00C92ACA">
        <w:rPr>
          <w:rStyle w:val="markedcontent"/>
          <w:rFonts w:ascii="Times New Roman" w:hAnsi="Times New Roman" w:cs="Times New Roman"/>
          <w:sz w:val="24"/>
          <w:szCs w:val="24"/>
        </w:rPr>
        <w:tab/>
      </w:r>
      <w:r w:rsidRPr="00C92ACA">
        <w:rPr>
          <w:rStyle w:val="markedcontent"/>
          <w:rFonts w:ascii="Times New Roman" w:hAnsi="Times New Roman" w:cs="Times New Roman"/>
          <w:sz w:val="24"/>
          <w:szCs w:val="24"/>
        </w:rPr>
        <w:tab/>
      </w:r>
      <w:r w:rsidRPr="00C92ACA">
        <w:rPr>
          <w:rStyle w:val="markedcontent"/>
          <w:rFonts w:ascii="Times New Roman" w:hAnsi="Times New Roman" w:cs="Times New Roman"/>
          <w:sz w:val="24"/>
          <w:szCs w:val="24"/>
        </w:rPr>
        <w:tab/>
      </w:r>
      <w:r w:rsidRPr="00C92ACA">
        <w:rPr>
          <w:rStyle w:val="markedcontent"/>
          <w:rFonts w:ascii="Times New Roman" w:hAnsi="Times New Roman" w:cs="Times New Roman"/>
          <w:sz w:val="24"/>
          <w:szCs w:val="24"/>
        </w:rPr>
        <w:tab/>
      </w:r>
      <w:r w:rsidR="004B488B">
        <w:rPr>
          <w:rStyle w:val="markedcontent"/>
          <w:rFonts w:ascii="Times New Roman" w:hAnsi="Times New Roman" w:cs="Times New Roman"/>
          <w:sz w:val="24"/>
          <w:szCs w:val="24"/>
        </w:rPr>
        <w:t>Л.В.Куземк</w:t>
      </w:r>
      <w:r w:rsidR="00D154FB">
        <w:rPr>
          <w:rStyle w:val="markedcontent"/>
          <w:rFonts w:ascii="Times New Roman" w:hAnsi="Times New Roman" w:cs="Times New Roman"/>
          <w:sz w:val="24"/>
          <w:szCs w:val="24"/>
        </w:rPr>
        <w:t>о</w:t>
      </w:r>
    </w:p>
    <w:sectPr w:rsidR="006A596E" w:rsidRPr="00C92ACA" w:rsidSect="00EB133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A6453"/>
    <w:rsid w:val="00052B6F"/>
    <w:rsid w:val="00060699"/>
    <w:rsid w:val="000A5D67"/>
    <w:rsid w:val="00135731"/>
    <w:rsid w:val="001D38AB"/>
    <w:rsid w:val="00285338"/>
    <w:rsid w:val="002C29F9"/>
    <w:rsid w:val="00367D5C"/>
    <w:rsid w:val="003B1DD2"/>
    <w:rsid w:val="003F51C3"/>
    <w:rsid w:val="0043479A"/>
    <w:rsid w:val="00451F6B"/>
    <w:rsid w:val="004B488B"/>
    <w:rsid w:val="004B493F"/>
    <w:rsid w:val="004C4157"/>
    <w:rsid w:val="00513981"/>
    <w:rsid w:val="00520AF4"/>
    <w:rsid w:val="005A3298"/>
    <w:rsid w:val="005A6453"/>
    <w:rsid w:val="005C3B6B"/>
    <w:rsid w:val="0062697A"/>
    <w:rsid w:val="00633F17"/>
    <w:rsid w:val="006A596E"/>
    <w:rsid w:val="0074454E"/>
    <w:rsid w:val="007939F3"/>
    <w:rsid w:val="007B7E9E"/>
    <w:rsid w:val="007D3E12"/>
    <w:rsid w:val="008C421F"/>
    <w:rsid w:val="008C4A7F"/>
    <w:rsid w:val="00922865"/>
    <w:rsid w:val="009C485C"/>
    <w:rsid w:val="00B464B7"/>
    <w:rsid w:val="00B56701"/>
    <w:rsid w:val="00B85E95"/>
    <w:rsid w:val="00BC4F23"/>
    <w:rsid w:val="00BF00D7"/>
    <w:rsid w:val="00C04D76"/>
    <w:rsid w:val="00CB54FA"/>
    <w:rsid w:val="00CF12A1"/>
    <w:rsid w:val="00D154FB"/>
    <w:rsid w:val="00D4737C"/>
    <w:rsid w:val="00E3550E"/>
    <w:rsid w:val="00E37396"/>
    <w:rsid w:val="00E37FFC"/>
    <w:rsid w:val="00F0676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5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5A6453"/>
  </w:style>
  <w:style w:type="character" w:customStyle="1" w:styleId="ng-binding">
    <w:name w:val="ng-binding"/>
    <w:basedOn w:val="a0"/>
    <w:rsid w:val="005A6453"/>
  </w:style>
  <w:style w:type="paragraph" w:customStyle="1" w:styleId="Default">
    <w:name w:val="Default"/>
    <w:rsid w:val="00B56701"/>
    <w:pPr>
      <w:spacing w:after="0" w:line="240" w:lineRule="auto"/>
    </w:pPr>
    <w:rPr>
      <w:rFonts w:ascii="Times New Roman" w:eastAsia="Calibri"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704254733">
      <w:bodyDiv w:val="1"/>
      <w:marLeft w:val="0"/>
      <w:marRight w:val="0"/>
      <w:marTop w:val="0"/>
      <w:marBottom w:val="0"/>
      <w:divBdr>
        <w:top w:val="none" w:sz="0" w:space="0" w:color="auto"/>
        <w:left w:val="none" w:sz="0" w:space="0" w:color="auto"/>
        <w:bottom w:val="none" w:sz="0" w:space="0" w:color="auto"/>
        <w:right w:val="none" w:sz="0" w:space="0" w:color="auto"/>
      </w:divBdr>
    </w:div>
    <w:div w:id="18670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E2D1B-8A8D-484C-BC40-CD586287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1036</Words>
  <Characters>591</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cp:lastModifiedBy>
  <cp:revision>3</cp:revision>
  <dcterms:created xsi:type="dcterms:W3CDTF">2025-09-25T06:22:00Z</dcterms:created>
  <dcterms:modified xsi:type="dcterms:W3CDTF">2025-09-25T06:22:00Z</dcterms:modified>
</cp:coreProperties>
</file>