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3F9" w:rsidRDefault="001E184D">
      <w:pPr>
        <w:spacing w:after="0" w:line="240" w:lineRule="auto"/>
        <w:rPr>
          <w:rFonts w:ascii="Times New Roman" w:hAnsi="Times New Roman"/>
          <w:sz w:val="18"/>
          <w:szCs w:val="18"/>
          <w:lang w:val="uk-UA"/>
        </w:rPr>
      </w:pPr>
      <w:r>
        <w:rPr>
          <w:rFonts w:ascii="Times New Roman" w:hAnsi="Times New Roman"/>
          <w:sz w:val="28"/>
          <w:szCs w:val="28"/>
          <w:lang w:val="uk-UA"/>
        </w:rPr>
        <w:t xml:space="preserve">         </w:t>
      </w:r>
    </w:p>
    <w:tbl>
      <w:tblPr>
        <w:tblpPr w:leftFromText="180" w:rightFromText="180" w:horzAnchor="margin" w:tblpY="690"/>
        <w:tblW w:w="10314" w:type="dxa"/>
        <w:tblLook w:val="00A0" w:firstRow="1" w:lastRow="0" w:firstColumn="1" w:lastColumn="0" w:noHBand="0" w:noVBand="0"/>
      </w:tblPr>
      <w:tblGrid>
        <w:gridCol w:w="5529"/>
        <w:gridCol w:w="4785"/>
      </w:tblGrid>
      <w:tr w:rsidR="00CA29C0" w:rsidRPr="00515DB0" w:rsidTr="002A459B">
        <w:tc>
          <w:tcPr>
            <w:tcW w:w="5529" w:type="dxa"/>
          </w:tcPr>
          <w:p w:rsidR="00CA29C0" w:rsidRPr="00515DB0" w:rsidRDefault="00CA29C0" w:rsidP="002A459B">
            <w:pPr>
              <w:spacing w:after="0" w:line="240" w:lineRule="auto"/>
              <w:rPr>
                <w:rFonts w:ascii="Times New Roman" w:hAnsi="Times New Roman"/>
                <w:b/>
                <w:sz w:val="28"/>
                <w:szCs w:val="28"/>
                <w:lang w:val="uk-UA"/>
              </w:rPr>
            </w:pPr>
            <w:r w:rsidRPr="00515DB0">
              <w:rPr>
                <w:rFonts w:ascii="Times New Roman" w:hAnsi="Times New Roman"/>
                <w:b/>
                <w:sz w:val="28"/>
                <w:szCs w:val="28"/>
                <w:lang w:val="uk-UA"/>
              </w:rPr>
              <w:t>ЗАТВЕРДЖЕНО:</w:t>
            </w:r>
            <w:r w:rsidRPr="00515DB0">
              <w:rPr>
                <w:rFonts w:ascii="Times New Roman" w:hAnsi="Times New Roman"/>
                <w:b/>
                <w:sz w:val="28"/>
                <w:szCs w:val="28"/>
                <w:lang w:val="uk-UA"/>
              </w:rPr>
              <w:tab/>
            </w:r>
          </w:p>
          <w:p w:rsidR="00CA29C0" w:rsidRPr="00515DB0" w:rsidRDefault="00CA29C0" w:rsidP="002A459B">
            <w:pPr>
              <w:spacing w:after="0" w:line="240" w:lineRule="auto"/>
              <w:rPr>
                <w:rFonts w:ascii="Times New Roman" w:hAnsi="Times New Roman"/>
                <w:b/>
                <w:sz w:val="28"/>
                <w:szCs w:val="28"/>
                <w:lang w:val="uk-UA"/>
              </w:rPr>
            </w:pPr>
            <w:r w:rsidRPr="00515DB0">
              <w:rPr>
                <w:rFonts w:ascii="Times New Roman" w:hAnsi="Times New Roman"/>
                <w:b/>
                <w:sz w:val="28"/>
                <w:szCs w:val="28"/>
                <w:lang w:val="uk-UA"/>
              </w:rPr>
              <w:t>Міністерство освіти і науки України</w:t>
            </w:r>
          </w:p>
          <w:p w:rsidR="00CA29C0" w:rsidRPr="00515DB0" w:rsidRDefault="00CA29C0" w:rsidP="002A459B">
            <w:pPr>
              <w:spacing w:after="0" w:line="240" w:lineRule="auto"/>
              <w:rPr>
                <w:rFonts w:ascii="Times New Roman" w:hAnsi="Times New Roman"/>
                <w:b/>
                <w:sz w:val="28"/>
                <w:szCs w:val="28"/>
                <w:lang w:val="uk-UA"/>
              </w:rPr>
            </w:pPr>
          </w:p>
          <w:p w:rsidR="00CA29C0" w:rsidRPr="00515DB0" w:rsidRDefault="00CA29C0" w:rsidP="002A459B">
            <w:pPr>
              <w:spacing w:after="0" w:line="240" w:lineRule="auto"/>
              <w:ind w:firstLine="30"/>
              <w:rPr>
                <w:rFonts w:ascii="Times New Roman" w:hAnsi="Times New Roman"/>
                <w:sz w:val="18"/>
                <w:szCs w:val="18"/>
                <w:lang w:val="uk-UA"/>
              </w:rPr>
            </w:pPr>
            <w:r w:rsidRPr="00515DB0">
              <w:rPr>
                <w:rFonts w:ascii="Times New Roman" w:hAnsi="Times New Roman"/>
                <w:b/>
                <w:sz w:val="28"/>
                <w:szCs w:val="28"/>
                <w:lang w:val="uk-UA"/>
              </w:rPr>
              <w:t xml:space="preserve">____________   __________________                                       </w:t>
            </w:r>
            <w:r w:rsidRPr="00515DB0">
              <w:rPr>
                <w:rFonts w:ascii="Times New Roman" w:hAnsi="Times New Roman"/>
                <w:sz w:val="18"/>
                <w:szCs w:val="18"/>
                <w:lang w:val="uk-UA"/>
              </w:rPr>
              <w:t xml:space="preserve">                                                                                   </w:t>
            </w:r>
          </w:p>
          <w:p w:rsidR="00CA29C0" w:rsidRPr="00515DB0" w:rsidRDefault="00CA29C0" w:rsidP="002A459B">
            <w:pPr>
              <w:spacing w:after="0" w:line="240" w:lineRule="auto"/>
              <w:ind w:firstLine="30"/>
              <w:rPr>
                <w:rFonts w:ascii="Times New Roman" w:hAnsi="Times New Roman"/>
                <w:sz w:val="18"/>
                <w:szCs w:val="18"/>
                <w:lang w:val="uk-UA"/>
              </w:rPr>
            </w:pPr>
            <w:r w:rsidRPr="00515DB0">
              <w:rPr>
                <w:rFonts w:ascii="Times New Roman" w:hAnsi="Times New Roman"/>
                <w:sz w:val="18"/>
                <w:szCs w:val="18"/>
                <w:lang w:val="uk-UA"/>
              </w:rPr>
              <w:t xml:space="preserve">          (підпис)                        (ініціали, прізвище)</w:t>
            </w:r>
          </w:p>
          <w:p w:rsidR="00CA29C0" w:rsidRPr="00515DB0" w:rsidRDefault="00CA29C0" w:rsidP="002A459B">
            <w:pPr>
              <w:spacing w:after="0" w:line="240" w:lineRule="auto"/>
              <w:rPr>
                <w:rFonts w:ascii="Times New Roman" w:hAnsi="Times New Roman"/>
                <w:sz w:val="28"/>
                <w:szCs w:val="28"/>
                <w:lang w:val="uk-UA"/>
              </w:rPr>
            </w:pPr>
            <w:r w:rsidRPr="00515DB0">
              <w:rPr>
                <w:rFonts w:ascii="Times New Roman" w:hAnsi="Times New Roman"/>
                <w:sz w:val="28"/>
                <w:szCs w:val="28"/>
                <w:lang w:val="uk-UA"/>
              </w:rPr>
              <w:t>«_____»             ______________20__ р.</w:t>
            </w:r>
          </w:p>
          <w:p w:rsidR="00CA29C0" w:rsidRPr="00515DB0" w:rsidRDefault="00CA29C0" w:rsidP="002A459B">
            <w:pPr>
              <w:spacing w:after="0" w:line="240" w:lineRule="auto"/>
              <w:rPr>
                <w:rFonts w:ascii="Times New Roman" w:hAnsi="Times New Roman"/>
                <w:sz w:val="28"/>
                <w:szCs w:val="28"/>
                <w:lang w:val="uk-UA"/>
              </w:rPr>
            </w:pPr>
            <w:r w:rsidRPr="00515DB0">
              <w:rPr>
                <w:rFonts w:ascii="Times New Roman" w:hAnsi="Times New Roman"/>
                <w:b/>
                <w:sz w:val="28"/>
                <w:szCs w:val="28"/>
                <w:lang w:val="uk-UA"/>
              </w:rPr>
              <w:t xml:space="preserve">   </w:t>
            </w:r>
          </w:p>
        </w:tc>
        <w:tc>
          <w:tcPr>
            <w:tcW w:w="4785" w:type="dxa"/>
          </w:tcPr>
          <w:p w:rsidR="00CA29C0" w:rsidRPr="00515DB0" w:rsidRDefault="00CA29C0" w:rsidP="002A459B">
            <w:pPr>
              <w:widowControl w:val="0"/>
              <w:autoSpaceDE w:val="0"/>
              <w:autoSpaceDN w:val="0"/>
              <w:adjustRightInd w:val="0"/>
              <w:spacing w:after="0" w:line="240" w:lineRule="auto"/>
              <w:ind w:left="318"/>
              <w:outlineLvl w:val="0"/>
              <w:rPr>
                <w:rFonts w:ascii="Times New Roman" w:hAnsi="Times New Roman"/>
                <w:b/>
                <w:sz w:val="28"/>
                <w:szCs w:val="28"/>
                <w:lang w:val="uk-UA"/>
              </w:rPr>
            </w:pPr>
            <w:r w:rsidRPr="00515DB0">
              <w:rPr>
                <w:rFonts w:ascii="Times New Roman" w:hAnsi="Times New Roman"/>
                <w:b/>
                <w:sz w:val="28"/>
                <w:szCs w:val="28"/>
                <w:lang w:val="uk-UA"/>
              </w:rPr>
              <w:t>ЗАТВЕРДЖЕНО:</w:t>
            </w:r>
          </w:p>
          <w:p w:rsidR="00CA29C0" w:rsidRPr="00515DB0" w:rsidRDefault="00CA29C0" w:rsidP="002A459B">
            <w:pPr>
              <w:widowControl w:val="0"/>
              <w:autoSpaceDE w:val="0"/>
              <w:autoSpaceDN w:val="0"/>
              <w:adjustRightInd w:val="0"/>
              <w:spacing w:after="0" w:line="240" w:lineRule="auto"/>
              <w:ind w:left="318"/>
              <w:outlineLvl w:val="0"/>
              <w:rPr>
                <w:rFonts w:ascii="Times New Roman" w:hAnsi="Times New Roman"/>
                <w:b/>
                <w:sz w:val="28"/>
                <w:szCs w:val="28"/>
                <w:lang w:val="uk-UA"/>
              </w:rPr>
            </w:pPr>
            <w:r w:rsidRPr="00515DB0">
              <w:rPr>
                <w:rFonts w:ascii="Times New Roman" w:hAnsi="Times New Roman"/>
                <w:b/>
                <w:sz w:val="28"/>
                <w:szCs w:val="28"/>
                <w:lang w:val="uk-UA"/>
              </w:rPr>
              <w:t xml:space="preserve">Тернопільська </w:t>
            </w:r>
            <w:r>
              <w:rPr>
                <w:rFonts w:ascii="Times New Roman" w:hAnsi="Times New Roman"/>
                <w:b/>
                <w:sz w:val="28"/>
                <w:szCs w:val="28"/>
                <w:lang w:val="uk-UA"/>
              </w:rPr>
              <w:t>міська</w:t>
            </w:r>
            <w:r w:rsidRPr="00515DB0">
              <w:rPr>
                <w:rFonts w:ascii="Times New Roman" w:hAnsi="Times New Roman"/>
                <w:b/>
                <w:sz w:val="28"/>
                <w:szCs w:val="28"/>
                <w:lang w:val="uk-UA"/>
              </w:rPr>
              <w:t xml:space="preserve"> рада</w:t>
            </w:r>
          </w:p>
          <w:p w:rsidR="00CA29C0" w:rsidRPr="00515DB0" w:rsidRDefault="00CA29C0" w:rsidP="002A459B">
            <w:pPr>
              <w:spacing w:after="0" w:line="240" w:lineRule="auto"/>
              <w:ind w:left="318"/>
              <w:rPr>
                <w:rFonts w:ascii="Times New Roman" w:hAnsi="Times New Roman"/>
                <w:sz w:val="28"/>
                <w:szCs w:val="28"/>
                <w:lang w:val="uk-UA"/>
              </w:rPr>
            </w:pPr>
          </w:p>
          <w:p w:rsidR="00CA29C0" w:rsidRPr="00515DB0" w:rsidRDefault="00CA29C0" w:rsidP="002A459B">
            <w:pPr>
              <w:spacing w:after="0" w:line="240" w:lineRule="auto"/>
              <w:ind w:firstLine="30"/>
              <w:rPr>
                <w:rFonts w:ascii="Times New Roman" w:hAnsi="Times New Roman"/>
                <w:sz w:val="18"/>
                <w:szCs w:val="18"/>
                <w:lang w:val="uk-UA"/>
              </w:rPr>
            </w:pPr>
            <w:r>
              <w:rPr>
                <w:rFonts w:ascii="Times New Roman" w:hAnsi="Times New Roman"/>
                <w:b/>
                <w:sz w:val="28"/>
                <w:szCs w:val="28"/>
                <w:lang w:val="uk-UA"/>
              </w:rPr>
              <w:t xml:space="preserve">    </w:t>
            </w:r>
            <w:r w:rsidRPr="00515DB0">
              <w:rPr>
                <w:rFonts w:ascii="Times New Roman" w:hAnsi="Times New Roman"/>
                <w:b/>
                <w:sz w:val="28"/>
                <w:szCs w:val="28"/>
                <w:lang w:val="uk-UA"/>
              </w:rPr>
              <w:t>_</w:t>
            </w:r>
            <w:r>
              <w:rPr>
                <w:rFonts w:ascii="Times New Roman" w:hAnsi="Times New Roman"/>
                <w:b/>
                <w:sz w:val="28"/>
                <w:szCs w:val="28"/>
                <w:lang w:val="uk-UA"/>
              </w:rPr>
              <w:t>_________   _________________</w:t>
            </w:r>
            <w:r w:rsidRPr="00515DB0">
              <w:rPr>
                <w:rFonts w:ascii="Times New Roman" w:hAnsi="Times New Roman"/>
                <w:b/>
                <w:sz w:val="28"/>
                <w:szCs w:val="28"/>
                <w:lang w:val="uk-UA"/>
              </w:rPr>
              <w:t xml:space="preserve">                                      </w:t>
            </w:r>
            <w:r w:rsidRPr="00515DB0">
              <w:rPr>
                <w:rFonts w:ascii="Times New Roman" w:hAnsi="Times New Roman"/>
                <w:sz w:val="18"/>
                <w:szCs w:val="18"/>
                <w:lang w:val="uk-UA"/>
              </w:rPr>
              <w:t xml:space="preserve">                                                                                   </w:t>
            </w:r>
          </w:p>
          <w:p w:rsidR="00CA29C0" w:rsidRPr="00515DB0" w:rsidRDefault="00CA29C0" w:rsidP="002A459B">
            <w:pPr>
              <w:spacing w:after="0" w:line="240" w:lineRule="auto"/>
              <w:ind w:firstLine="30"/>
              <w:rPr>
                <w:rFonts w:ascii="Times New Roman" w:hAnsi="Times New Roman"/>
                <w:sz w:val="18"/>
                <w:szCs w:val="18"/>
                <w:lang w:val="uk-UA"/>
              </w:rPr>
            </w:pPr>
            <w:r w:rsidRPr="00515DB0">
              <w:rPr>
                <w:rFonts w:ascii="Times New Roman" w:hAnsi="Times New Roman"/>
                <w:sz w:val="18"/>
                <w:szCs w:val="18"/>
                <w:lang w:val="uk-UA"/>
              </w:rPr>
              <w:t xml:space="preserve">          (підпис)                        (ініціали, прізвище)</w:t>
            </w:r>
          </w:p>
          <w:p w:rsidR="00CA29C0" w:rsidRPr="00515DB0" w:rsidRDefault="00CA29C0" w:rsidP="002A459B">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Pr="00515DB0">
              <w:rPr>
                <w:rFonts w:ascii="Times New Roman" w:hAnsi="Times New Roman"/>
                <w:sz w:val="28"/>
                <w:szCs w:val="28"/>
                <w:lang w:val="uk-UA"/>
              </w:rPr>
              <w:t>«_____»           ____________20__ р.</w:t>
            </w:r>
          </w:p>
          <w:p w:rsidR="00CA29C0" w:rsidRPr="00515DB0" w:rsidRDefault="00CA29C0" w:rsidP="002A459B">
            <w:pPr>
              <w:spacing w:after="0" w:line="240" w:lineRule="auto"/>
              <w:ind w:left="318" w:hanging="287"/>
              <w:rPr>
                <w:rFonts w:ascii="Times New Roman" w:hAnsi="Times New Roman"/>
                <w:sz w:val="28"/>
                <w:szCs w:val="28"/>
                <w:lang w:val="uk-UA"/>
              </w:rPr>
            </w:pPr>
            <w:r w:rsidRPr="00515DB0">
              <w:rPr>
                <w:rFonts w:ascii="Times New Roman" w:hAnsi="Times New Roman"/>
                <w:b/>
                <w:sz w:val="28"/>
                <w:szCs w:val="28"/>
                <w:lang w:val="uk-UA"/>
              </w:rPr>
              <w:t xml:space="preserve">   </w:t>
            </w:r>
          </w:p>
        </w:tc>
      </w:tr>
    </w:tbl>
    <w:p w:rsidR="00CA29C0" w:rsidRDefault="00CA29C0" w:rsidP="00CA29C0">
      <w:pPr>
        <w:spacing w:after="0" w:line="240" w:lineRule="auto"/>
        <w:rPr>
          <w:rFonts w:ascii="Times New Roman" w:hAnsi="Times New Roman"/>
          <w:sz w:val="28"/>
          <w:szCs w:val="28"/>
          <w:lang w:val="uk-UA"/>
        </w:rPr>
      </w:pPr>
    </w:p>
    <w:p w:rsidR="00CA29C0" w:rsidRDefault="00CA29C0" w:rsidP="00CA29C0">
      <w:pPr>
        <w:jc w:val="both"/>
        <w:rPr>
          <w:rFonts w:ascii="Times New Roman" w:hAnsi="Times New Roman"/>
          <w:sz w:val="28"/>
          <w:szCs w:val="28"/>
          <w:lang w:eastAsia="ru-RU"/>
        </w:rPr>
      </w:pPr>
    </w:p>
    <w:p w:rsidR="004873F9" w:rsidRDefault="004873F9">
      <w:pPr>
        <w:spacing w:after="0" w:line="240" w:lineRule="auto"/>
        <w:jc w:val="center"/>
        <w:rPr>
          <w:rFonts w:ascii="Times New Roman" w:hAnsi="Times New Roman"/>
          <w:sz w:val="28"/>
          <w:szCs w:val="28"/>
          <w:lang w:val="uk-UA"/>
        </w:rPr>
      </w:pPr>
      <w:bookmarkStart w:id="0" w:name="_GoBack"/>
      <w:bookmarkEnd w:id="0"/>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1E184D">
      <w:pPr>
        <w:spacing w:after="0" w:line="240" w:lineRule="auto"/>
        <w:jc w:val="center"/>
        <w:rPr>
          <w:rFonts w:ascii="Times New Roman" w:hAnsi="Times New Roman"/>
          <w:b/>
          <w:sz w:val="32"/>
          <w:szCs w:val="32"/>
          <w:lang w:val="uk-UA"/>
        </w:rPr>
      </w:pPr>
      <w:r>
        <w:rPr>
          <w:rFonts w:ascii="Times New Roman" w:hAnsi="Times New Roman"/>
          <w:b/>
          <w:sz w:val="32"/>
          <w:szCs w:val="32"/>
          <w:lang w:val="uk-UA"/>
        </w:rPr>
        <w:t>ТЕХНІКО-ЕКОНОМІЧНЕ ОБГРУНТУВАННЯ</w:t>
      </w:r>
    </w:p>
    <w:p w:rsidR="004873F9" w:rsidRDefault="004873F9">
      <w:pPr>
        <w:spacing w:after="0" w:line="240" w:lineRule="auto"/>
        <w:jc w:val="center"/>
        <w:rPr>
          <w:rFonts w:ascii="Times New Roman" w:hAnsi="Times New Roman"/>
          <w:b/>
          <w:sz w:val="32"/>
          <w:szCs w:val="32"/>
          <w:lang w:val="uk-UA"/>
        </w:rPr>
      </w:pPr>
    </w:p>
    <w:p w:rsidR="004873F9" w:rsidRDefault="001E184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доцільності  передачі цілісного майнового комплексу</w:t>
      </w:r>
    </w:p>
    <w:p w:rsidR="004873F9" w:rsidRDefault="001E184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Державного професійно–технічного навчального закладу </w:t>
      </w:r>
    </w:p>
    <w:p w:rsidR="004873F9" w:rsidRDefault="001E184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«Тернопільське вище професійне училище сфери послуг та туризму»</w:t>
      </w:r>
    </w:p>
    <w:p w:rsidR="004873F9" w:rsidRDefault="001E184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 державної власності у спільну власність територіальних громад, сіл, </w:t>
      </w:r>
    </w:p>
    <w:p w:rsidR="004873F9" w:rsidRDefault="001E184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селищ, міст Тернопільської області</w:t>
      </w:r>
    </w:p>
    <w:p w:rsidR="004873F9" w:rsidRDefault="004873F9">
      <w:pPr>
        <w:spacing w:after="0" w:line="240" w:lineRule="auto"/>
        <w:jc w:val="center"/>
        <w:rPr>
          <w:rFonts w:ascii="Times New Roman" w:hAnsi="Times New Roman"/>
          <w:b/>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06716F" w:rsidRDefault="0006716F">
      <w:pPr>
        <w:spacing w:after="0" w:line="240" w:lineRule="auto"/>
        <w:jc w:val="center"/>
        <w:rPr>
          <w:rFonts w:ascii="Times New Roman" w:hAnsi="Times New Roman"/>
          <w:sz w:val="28"/>
          <w:szCs w:val="28"/>
          <w:lang w:val="uk-UA"/>
        </w:rPr>
      </w:pPr>
    </w:p>
    <w:p w:rsidR="0006716F" w:rsidRDefault="0006716F">
      <w:pPr>
        <w:spacing w:after="0" w:line="240" w:lineRule="auto"/>
        <w:jc w:val="center"/>
        <w:rPr>
          <w:rFonts w:ascii="Times New Roman" w:hAnsi="Times New Roman"/>
          <w:sz w:val="28"/>
          <w:szCs w:val="28"/>
          <w:lang w:val="uk-UA"/>
        </w:rPr>
      </w:pPr>
    </w:p>
    <w:p w:rsidR="0006716F" w:rsidRDefault="0006716F">
      <w:pPr>
        <w:spacing w:after="0" w:line="240" w:lineRule="auto"/>
        <w:jc w:val="center"/>
        <w:rPr>
          <w:rFonts w:ascii="Times New Roman" w:hAnsi="Times New Roman"/>
          <w:sz w:val="28"/>
          <w:szCs w:val="28"/>
          <w:lang w:val="uk-UA"/>
        </w:rPr>
      </w:pPr>
    </w:p>
    <w:p w:rsidR="0006716F" w:rsidRDefault="0006716F">
      <w:pPr>
        <w:spacing w:after="0" w:line="240" w:lineRule="auto"/>
        <w:jc w:val="center"/>
        <w:rPr>
          <w:rFonts w:ascii="Times New Roman" w:hAnsi="Times New Roman"/>
          <w:sz w:val="28"/>
          <w:szCs w:val="28"/>
          <w:lang w:val="uk-UA"/>
        </w:rPr>
      </w:pPr>
    </w:p>
    <w:p w:rsidR="004873F9" w:rsidRDefault="004873F9">
      <w:pPr>
        <w:spacing w:after="0" w:line="240" w:lineRule="auto"/>
        <w:rPr>
          <w:rFonts w:ascii="Times New Roman" w:hAnsi="Times New Roman"/>
          <w:sz w:val="28"/>
          <w:szCs w:val="28"/>
          <w:lang w:val="uk-UA"/>
        </w:rPr>
      </w:pPr>
    </w:p>
    <w:p w:rsidR="004873F9" w:rsidRDefault="004873F9">
      <w:pPr>
        <w:spacing w:after="0" w:line="240" w:lineRule="auto"/>
        <w:jc w:val="center"/>
        <w:rPr>
          <w:rFonts w:ascii="Times New Roman" w:hAnsi="Times New Roman"/>
          <w:sz w:val="28"/>
          <w:szCs w:val="28"/>
          <w:lang w:val="uk-UA"/>
        </w:rPr>
      </w:pPr>
    </w:p>
    <w:p w:rsidR="004873F9" w:rsidRDefault="001E184D">
      <w:pPr>
        <w:spacing w:after="0" w:line="240" w:lineRule="auto"/>
        <w:jc w:val="center"/>
        <w:rPr>
          <w:rFonts w:ascii="Times New Roman" w:hAnsi="Times New Roman"/>
          <w:sz w:val="28"/>
          <w:szCs w:val="28"/>
          <w:lang w:val="uk-UA"/>
        </w:rPr>
      </w:pPr>
      <w:r>
        <w:rPr>
          <w:rFonts w:ascii="Times New Roman" w:hAnsi="Times New Roman"/>
          <w:sz w:val="28"/>
          <w:szCs w:val="28"/>
          <w:lang w:val="uk-UA"/>
        </w:rPr>
        <w:t>м. Тернопіль 2025 р.</w:t>
      </w:r>
    </w:p>
    <w:p w:rsidR="004873F9" w:rsidRDefault="001E184D" w:rsidP="006E6B7D">
      <w:pPr>
        <w:spacing w:after="0" w:line="240" w:lineRule="auto"/>
        <w:ind w:left="-142" w:firstLine="142"/>
        <w:jc w:val="center"/>
        <w:rPr>
          <w:rFonts w:ascii="Times New Roman" w:eastAsia="Times New Roman" w:hAnsi="Times New Roman"/>
          <w:b/>
          <w:bCs/>
          <w:sz w:val="28"/>
          <w:szCs w:val="28"/>
          <w:lang w:val="uk-UA"/>
        </w:rPr>
      </w:pPr>
      <w:r>
        <w:rPr>
          <w:rFonts w:ascii="Times New Roman" w:hAnsi="Times New Roman"/>
          <w:sz w:val="28"/>
          <w:szCs w:val="28"/>
          <w:lang w:val="uk-UA"/>
        </w:rPr>
        <w:br w:type="page"/>
      </w:r>
      <w:r>
        <w:rPr>
          <w:rFonts w:ascii="Times New Roman" w:hAnsi="Times New Roman"/>
          <w:sz w:val="28"/>
          <w:szCs w:val="28"/>
          <w:lang w:val="uk-UA"/>
        </w:rPr>
        <w:lastRenderedPageBreak/>
        <w:t>З</w:t>
      </w:r>
      <w:r>
        <w:rPr>
          <w:rFonts w:ascii="Times New Roman" w:eastAsia="Times New Roman" w:hAnsi="Times New Roman"/>
          <w:b/>
          <w:bCs/>
          <w:sz w:val="28"/>
          <w:szCs w:val="28"/>
          <w:lang w:val="uk-UA"/>
        </w:rPr>
        <w:t>МІСТ</w:t>
      </w:r>
    </w:p>
    <w:p w:rsidR="004873F9" w:rsidRDefault="004873F9" w:rsidP="006E6B7D">
      <w:pPr>
        <w:spacing w:after="0" w:line="240" w:lineRule="auto"/>
        <w:ind w:left="-142" w:firstLine="142"/>
        <w:jc w:val="both"/>
        <w:rPr>
          <w:rFonts w:ascii="Times New Roman" w:eastAsia="Times New Roman" w:hAnsi="Times New Roman"/>
          <w:sz w:val="28"/>
          <w:szCs w:val="28"/>
          <w:lang w:val="uk-UA"/>
        </w:rPr>
      </w:pPr>
    </w:p>
    <w:p w:rsidR="004873F9" w:rsidRDefault="001E184D" w:rsidP="006E6B7D">
      <w:pPr>
        <w:spacing w:after="0" w:line="240" w:lineRule="auto"/>
        <w:ind w:left="-142" w:firstLine="142"/>
        <w:jc w:val="both"/>
        <w:rPr>
          <w:rFonts w:ascii="Times New Roman" w:eastAsia="Times New Roman" w:hAnsi="Times New Roman"/>
          <w:b/>
          <w:bCs/>
          <w:sz w:val="28"/>
          <w:szCs w:val="28"/>
          <w:lang w:val="uk-UA"/>
        </w:rPr>
      </w:pPr>
      <w:r>
        <w:rPr>
          <w:rFonts w:ascii="Times New Roman" w:eastAsia="Times New Roman" w:hAnsi="Times New Roman"/>
          <w:b/>
          <w:bCs/>
          <w:sz w:val="28"/>
          <w:szCs w:val="28"/>
          <w:lang w:val="uk-UA"/>
        </w:rPr>
        <w:t>1. Резюме…………………………………………………………………………  3</w:t>
      </w:r>
    </w:p>
    <w:p w:rsidR="004873F9" w:rsidRDefault="001E184D" w:rsidP="006E6B7D">
      <w:pPr>
        <w:spacing w:after="0" w:line="240" w:lineRule="auto"/>
        <w:ind w:left="-142" w:firstLine="142"/>
        <w:jc w:val="both"/>
        <w:rPr>
          <w:rFonts w:ascii="Times New Roman" w:eastAsia="Times New Roman" w:hAnsi="Times New Roman"/>
          <w:b/>
          <w:bCs/>
          <w:sz w:val="28"/>
          <w:szCs w:val="28"/>
          <w:lang w:val="uk-UA"/>
        </w:rPr>
      </w:pPr>
      <w:r>
        <w:rPr>
          <w:rFonts w:ascii="Times New Roman" w:eastAsia="Times New Roman" w:hAnsi="Times New Roman"/>
          <w:b/>
          <w:bCs/>
          <w:sz w:val="28"/>
          <w:szCs w:val="28"/>
          <w:lang w:val="uk-UA"/>
        </w:rPr>
        <w:t>2. Загальна характеристика об’єкта передачі……………………………   . 4</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2.1. Загальні відомості про заклад освіти………………………………………    4</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2.2. Земельні ділянки……………………………………………………                 </w:t>
      </w:r>
      <w:r w:rsidR="0006716F">
        <w:rPr>
          <w:rFonts w:ascii="Times New Roman" w:eastAsia="Times New Roman" w:hAnsi="Times New Roman"/>
          <w:sz w:val="28"/>
          <w:szCs w:val="28"/>
          <w:lang w:val="uk-UA"/>
        </w:rPr>
        <w:t>4</w:t>
      </w:r>
    </w:p>
    <w:p w:rsidR="004873F9" w:rsidRDefault="001E184D" w:rsidP="006E6B7D">
      <w:pPr>
        <w:spacing w:after="0" w:line="240" w:lineRule="auto"/>
        <w:ind w:left="-142" w:firstLine="142"/>
        <w:jc w:val="both"/>
        <w:rPr>
          <w:rFonts w:ascii="Times New Roman" w:eastAsia="Times New Roman" w:hAnsi="Times New Roman"/>
          <w:b/>
          <w:bCs/>
          <w:sz w:val="28"/>
          <w:szCs w:val="28"/>
          <w:lang w:val="uk-UA"/>
        </w:rPr>
      </w:pPr>
      <w:r>
        <w:rPr>
          <w:rFonts w:ascii="Times New Roman" w:eastAsia="Times New Roman" w:hAnsi="Times New Roman"/>
          <w:b/>
          <w:bCs/>
          <w:sz w:val="28"/>
          <w:szCs w:val="28"/>
          <w:lang w:val="uk-UA"/>
        </w:rPr>
        <w:t xml:space="preserve">3. Характеристика фінансово-господарської діяльності………………….. </w:t>
      </w:r>
      <w:r w:rsidR="0006716F">
        <w:rPr>
          <w:rFonts w:ascii="Times New Roman" w:eastAsia="Times New Roman" w:hAnsi="Times New Roman"/>
          <w:b/>
          <w:bCs/>
          <w:sz w:val="28"/>
          <w:szCs w:val="28"/>
          <w:lang w:val="uk-UA"/>
        </w:rPr>
        <w:t>6</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bCs/>
          <w:sz w:val="28"/>
          <w:szCs w:val="28"/>
          <w:lang w:val="uk-UA"/>
        </w:rPr>
        <w:t xml:space="preserve">3.1. </w:t>
      </w:r>
      <w:r>
        <w:rPr>
          <w:rFonts w:ascii="Times New Roman" w:eastAsia="Times New Roman" w:hAnsi="Times New Roman"/>
          <w:color w:val="000000"/>
          <w:sz w:val="28"/>
          <w:szCs w:val="28"/>
          <w:lang w:val="uk-UA"/>
        </w:rPr>
        <w:t>Надходження, касові видатки загального фонду…………..</w:t>
      </w:r>
      <w:r>
        <w:rPr>
          <w:rFonts w:ascii="Times New Roman" w:eastAsia="Times New Roman" w:hAnsi="Times New Roman"/>
          <w:sz w:val="28"/>
          <w:szCs w:val="28"/>
          <w:lang w:val="uk-UA"/>
        </w:rPr>
        <w:t>……………… .</w:t>
      </w:r>
      <w:r w:rsidR="0006716F">
        <w:rPr>
          <w:rFonts w:ascii="Times New Roman" w:eastAsia="Times New Roman" w:hAnsi="Times New Roman"/>
          <w:sz w:val="28"/>
          <w:szCs w:val="28"/>
          <w:lang w:val="uk-UA"/>
        </w:rPr>
        <w:t>7</w:t>
      </w:r>
      <w:r>
        <w:rPr>
          <w:rFonts w:ascii="Times New Roman" w:eastAsia="Times New Roman" w:hAnsi="Times New Roman"/>
          <w:sz w:val="28"/>
          <w:szCs w:val="28"/>
          <w:lang w:val="uk-UA"/>
        </w:rPr>
        <w:t xml:space="preserve"> </w:t>
      </w:r>
    </w:p>
    <w:p w:rsidR="004873F9" w:rsidRDefault="001E184D" w:rsidP="006E6B7D">
      <w:pPr>
        <w:spacing w:after="0" w:line="240" w:lineRule="auto"/>
        <w:ind w:left="-142" w:firstLine="142"/>
        <w:rPr>
          <w:rFonts w:ascii="Times New Roman" w:eastAsia="Times New Roman" w:hAnsi="Times New Roman"/>
          <w:color w:val="000000"/>
          <w:sz w:val="28"/>
          <w:szCs w:val="28"/>
          <w:lang w:val="uk-UA"/>
        </w:rPr>
      </w:pPr>
      <w:r>
        <w:rPr>
          <w:rFonts w:ascii="Times New Roman" w:eastAsia="Times New Roman" w:hAnsi="Times New Roman"/>
          <w:sz w:val="28"/>
          <w:szCs w:val="28"/>
          <w:lang w:val="uk-UA"/>
        </w:rPr>
        <w:t xml:space="preserve">3.2. </w:t>
      </w:r>
      <w:r>
        <w:rPr>
          <w:rFonts w:ascii="Times New Roman" w:eastAsia="Times New Roman" w:hAnsi="Times New Roman"/>
          <w:color w:val="000000"/>
          <w:sz w:val="28"/>
          <w:szCs w:val="28"/>
          <w:lang w:val="uk-UA"/>
        </w:rPr>
        <w:t xml:space="preserve"> Надходження, касові видатки спеціального фонду………………………      </w:t>
      </w:r>
      <w:r w:rsidR="0006716F">
        <w:rPr>
          <w:rFonts w:ascii="Times New Roman" w:eastAsia="Times New Roman" w:hAnsi="Times New Roman"/>
          <w:color w:val="000000"/>
          <w:sz w:val="28"/>
          <w:szCs w:val="28"/>
          <w:lang w:val="uk-UA"/>
        </w:rPr>
        <w:t>8</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3.3. Результат фінансової діяльності ….……………………………………….</w:t>
      </w:r>
      <w:r w:rsidR="0006716F">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 </w:t>
      </w:r>
      <w:r w:rsidR="0006716F">
        <w:rPr>
          <w:rFonts w:ascii="Times New Roman" w:eastAsia="Times New Roman" w:hAnsi="Times New Roman"/>
          <w:sz w:val="28"/>
          <w:szCs w:val="28"/>
          <w:lang w:val="uk-UA"/>
        </w:rPr>
        <w:t>9</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3.4.</w:t>
      </w:r>
      <w:r w:rsidRPr="001E184D">
        <w:rPr>
          <w:rFonts w:ascii="Times New Roman" w:eastAsia="Times New Roman" w:hAnsi="Times New Roman"/>
          <w:sz w:val="28"/>
          <w:szCs w:val="28"/>
        </w:rPr>
        <w:t xml:space="preserve"> </w:t>
      </w:r>
      <w:r>
        <w:rPr>
          <w:rFonts w:ascii="Times New Roman" w:eastAsia="Times New Roman" w:hAnsi="Times New Roman"/>
          <w:sz w:val="28"/>
          <w:szCs w:val="28"/>
          <w:lang w:val="uk-UA"/>
        </w:rPr>
        <w:t xml:space="preserve">Аналіз руху та технічного стану основних фондів ………………………. </w:t>
      </w:r>
      <w:r w:rsidR="0006716F">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 </w:t>
      </w:r>
      <w:r w:rsidR="0006716F">
        <w:rPr>
          <w:rFonts w:ascii="Times New Roman" w:eastAsia="Times New Roman" w:hAnsi="Times New Roman"/>
          <w:sz w:val="28"/>
          <w:szCs w:val="28"/>
          <w:lang w:val="uk-UA"/>
        </w:rPr>
        <w:t>9</w:t>
      </w:r>
    </w:p>
    <w:p w:rsidR="004873F9" w:rsidRDefault="001E184D" w:rsidP="006E6B7D">
      <w:pPr>
        <w:spacing w:after="0" w:line="240" w:lineRule="auto"/>
        <w:ind w:left="-142" w:firstLine="142"/>
        <w:rPr>
          <w:rFonts w:ascii="Times New Roman" w:eastAsia="Times New Roman" w:hAnsi="Times New Roman"/>
          <w:b/>
          <w:bCs/>
          <w:sz w:val="28"/>
          <w:szCs w:val="28"/>
          <w:lang w:val="uk-UA"/>
        </w:rPr>
      </w:pPr>
      <w:r>
        <w:rPr>
          <w:rFonts w:ascii="Times New Roman" w:eastAsia="Times New Roman" w:hAnsi="Times New Roman"/>
          <w:b/>
          <w:bCs/>
          <w:sz w:val="28"/>
          <w:szCs w:val="28"/>
          <w:lang w:val="uk-UA"/>
        </w:rPr>
        <w:t>4. Обґрунтування доцільності передачі об’єкта у комунальну власність .  10</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4.1. Необхідність здійснення передачі та прогноз результатів……………..…  10</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4.2. Шляхи та заходи підвищення ефективності діяльності…………………… 1</w:t>
      </w:r>
      <w:r w:rsidR="0006716F">
        <w:rPr>
          <w:rFonts w:ascii="Times New Roman" w:eastAsia="Times New Roman" w:hAnsi="Times New Roman"/>
          <w:sz w:val="28"/>
          <w:szCs w:val="28"/>
          <w:lang w:val="uk-UA"/>
        </w:rPr>
        <w:t>0</w:t>
      </w:r>
    </w:p>
    <w:p w:rsidR="004873F9" w:rsidRDefault="001E184D" w:rsidP="006E6B7D">
      <w:pPr>
        <w:spacing w:after="0" w:line="240" w:lineRule="auto"/>
        <w:ind w:left="-142" w:right="425"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4.3. Обсяги та джерела фінансування витрат для подальшого утримання та використання об’єкта передачі</w:t>
      </w:r>
      <w:r w:rsidR="006E6B7D">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w:t>
      </w:r>
      <w:r w:rsidR="006E6B7D">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w:t>
      </w:r>
      <w:r w:rsidR="0006716F">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 </w:t>
      </w:r>
      <w:r w:rsidR="006E6B7D">
        <w:rPr>
          <w:rFonts w:ascii="Times New Roman" w:eastAsia="Times New Roman" w:hAnsi="Times New Roman"/>
          <w:sz w:val="28"/>
          <w:szCs w:val="28"/>
          <w:lang w:val="uk-UA"/>
        </w:rPr>
        <w:t>1</w:t>
      </w:r>
      <w:r w:rsidR="0006716F">
        <w:rPr>
          <w:rFonts w:ascii="Times New Roman" w:eastAsia="Times New Roman" w:hAnsi="Times New Roman"/>
          <w:sz w:val="28"/>
          <w:szCs w:val="28"/>
          <w:lang w:val="uk-UA"/>
        </w:rPr>
        <w:t>0</w:t>
      </w:r>
    </w:p>
    <w:p w:rsidR="004873F9" w:rsidRDefault="001E184D" w:rsidP="006E6B7D">
      <w:pPr>
        <w:spacing w:after="0" w:line="240" w:lineRule="auto"/>
        <w:ind w:left="-142" w:firstLine="142"/>
        <w:rPr>
          <w:rFonts w:ascii="Times New Roman" w:eastAsia="Times New Roman" w:hAnsi="Times New Roman"/>
          <w:sz w:val="28"/>
          <w:szCs w:val="28"/>
          <w:lang w:val="uk-UA"/>
        </w:rPr>
      </w:pPr>
      <w:r>
        <w:rPr>
          <w:rFonts w:ascii="Times New Roman" w:eastAsia="Times New Roman" w:hAnsi="Times New Roman"/>
          <w:sz w:val="28"/>
          <w:szCs w:val="28"/>
          <w:lang w:val="uk-UA"/>
        </w:rPr>
        <w:t>4.4. Прогноз бюджетної та економічної ефективності діяльності закладу ….     1</w:t>
      </w:r>
      <w:r w:rsidR="0006716F">
        <w:rPr>
          <w:rFonts w:ascii="Times New Roman" w:eastAsia="Times New Roman" w:hAnsi="Times New Roman"/>
          <w:sz w:val="28"/>
          <w:szCs w:val="28"/>
          <w:lang w:val="uk-UA"/>
        </w:rPr>
        <w:t>2</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4.5. Відповідність функціонального призначення об’єкта передачі завданням, покладеним на спільну власність територіальних громад сіл, селищ, міст, обласних рад…………………………………………………………………</w:t>
      </w:r>
      <w:r w:rsidR="0006716F">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   </w:t>
      </w:r>
      <w:r w:rsidR="0006716F">
        <w:rPr>
          <w:rFonts w:ascii="Times New Roman" w:eastAsia="Times New Roman" w:hAnsi="Times New Roman"/>
          <w:sz w:val="28"/>
          <w:szCs w:val="28"/>
          <w:lang w:val="uk-UA"/>
        </w:rPr>
        <w:t>13</w:t>
      </w:r>
    </w:p>
    <w:p w:rsidR="004873F9" w:rsidRDefault="001E184D" w:rsidP="006E6B7D">
      <w:pPr>
        <w:spacing w:after="0" w:line="240" w:lineRule="auto"/>
        <w:ind w:left="-142" w:firstLine="142"/>
        <w:jc w:val="both"/>
        <w:rPr>
          <w:rFonts w:ascii="Times New Roman" w:eastAsia="Times New Roman" w:hAnsi="Times New Roman"/>
          <w:sz w:val="28"/>
          <w:szCs w:val="28"/>
          <w:lang w:val="uk-UA"/>
        </w:rPr>
      </w:pPr>
      <w:r>
        <w:rPr>
          <w:rFonts w:ascii="Times New Roman" w:eastAsia="Times New Roman" w:hAnsi="Times New Roman"/>
          <w:sz w:val="28"/>
          <w:szCs w:val="28"/>
          <w:lang w:val="uk-UA"/>
        </w:rPr>
        <w:t>4.6. Перспектива розвитку закладу освіти до 2030 року……………………...…1</w:t>
      </w:r>
      <w:r w:rsidR="0006716F">
        <w:rPr>
          <w:rFonts w:ascii="Times New Roman" w:eastAsia="Times New Roman" w:hAnsi="Times New Roman"/>
          <w:sz w:val="28"/>
          <w:szCs w:val="28"/>
          <w:lang w:val="uk-UA"/>
        </w:rPr>
        <w:t>3</w:t>
      </w: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4873F9" w:rsidP="006E6B7D">
      <w:pPr>
        <w:spacing w:after="0" w:line="240" w:lineRule="auto"/>
        <w:ind w:left="-142" w:firstLine="142"/>
        <w:jc w:val="center"/>
        <w:rPr>
          <w:rFonts w:ascii="Times New Roman" w:eastAsia="Times New Roman" w:hAnsi="Times New Roman"/>
          <w:b/>
          <w:bCs/>
          <w:sz w:val="28"/>
          <w:szCs w:val="28"/>
          <w:lang w:val="uk-UA"/>
        </w:rPr>
      </w:pPr>
    </w:p>
    <w:p w:rsidR="004873F9" w:rsidRDefault="001E184D" w:rsidP="006E6B7D">
      <w:pPr>
        <w:spacing w:after="0" w:line="240" w:lineRule="auto"/>
        <w:ind w:left="-142" w:firstLine="142"/>
        <w:rPr>
          <w:rFonts w:ascii="Times New Roman" w:hAnsi="Times New Roman"/>
          <w:b/>
          <w:sz w:val="28"/>
          <w:szCs w:val="28"/>
          <w:lang w:val="uk-UA"/>
        </w:rPr>
      </w:pPr>
      <w:r>
        <w:rPr>
          <w:rFonts w:ascii="Times New Roman" w:hAnsi="Times New Roman"/>
          <w:b/>
          <w:sz w:val="28"/>
          <w:szCs w:val="28"/>
          <w:lang w:val="uk-UA"/>
        </w:rPr>
        <w:br w:type="page"/>
      </w:r>
    </w:p>
    <w:p w:rsidR="004873F9" w:rsidRDefault="001E184D" w:rsidP="006E6B7D">
      <w:pPr>
        <w:spacing w:after="0" w:line="240" w:lineRule="auto"/>
        <w:ind w:left="-142" w:firstLine="142"/>
        <w:jc w:val="center"/>
        <w:rPr>
          <w:rFonts w:ascii="Times New Roman" w:hAnsi="Times New Roman"/>
          <w:b/>
          <w:sz w:val="28"/>
          <w:szCs w:val="28"/>
          <w:lang w:val="uk-UA"/>
        </w:rPr>
      </w:pPr>
      <w:r>
        <w:rPr>
          <w:rFonts w:ascii="Times New Roman" w:hAnsi="Times New Roman"/>
          <w:b/>
          <w:sz w:val="28"/>
          <w:szCs w:val="28"/>
          <w:lang w:val="uk-UA"/>
        </w:rPr>
        <w:lastRenderedPageBreak/>
        <w:t>Резюме</w:t>
      </w:r>
    </w:p>
    <w:p w:rsidR="004873F9" w:rsidRPr="006E6B7D" w:rsidRDefault="001E184D" w:rsidP="006E6B7D">
      <w:pPr>
        <w:pStyle w:val="a5"/>
        <w:shd w:val="clear" w:color="auto" w:fill="auto"/>
        <w:spacing w:line="240" w:lineRule="auto"/>
        <w:ind w:left="-142" w:right="-1" w:firstLine="426"/>
        <w:rPr>
          <w:sz w:val="28"/>
          <w:szCs w:val="28"/>
          <w:lang w:val="uk-UA" w:eastAsia="uk-UA"/>
        </w:rPr>
      </w:pPr>
      <w:r w:rsidRPr="006E6B7D">
        <w:rPr>
          <w:sz w:val="28"/>
          <w:szCs w:val="28"/>
          <w:lang w:val="uk-UA" w:eastAsia="uk-UA"/>
        </w:rPr>
        <w:t>Державний професійно-технічний навчальний заклад «Тернопільське вище професійне училище сфери послуг та туризму» забезпечує реалізацію права громадян на здобуття професійної (професійно-технічної) та повної загальної середньої освіти. Училище здійснює підготовку кваліфікованих робітників, як правило, з числа випускників загальноосвітніх закладів на основі базової та повної загальної середньої освіти, а також може здійснювати підготовку, перепідготовку та підвищення кваліфікації працюючих робітників і незайнятого населення.</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 xml:space="preserve">Тернопільське вище професійне  училище сфери послуг та туризму створено відповідно до Постанови Укпромради від 16 січня 1959 року № 29  на базі Тернопільської облпромради як професійно-технічне училище кравецького профілю. </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 xml:space="preserve">Згідно з наказом № 15 Головного управління профтехосвіти при Кабінетів Міністрів  УРСР  від 29 лютого 1964 проку училище передано у підпорядкування Чернівецького міжобласного управління профтехосвіти. </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 xml:space="preserve"> 1 вересня  1969 року Тернопільське міське  ПТУ № 8 передано в підпорядкування Тернопільського обласного управління профтехосвіти відповідно до наказу Держкомітету  Ради Міністрів УРСР по профтехосвіті № 7 від 30/VII – 1969 року. </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 xml:space="preserve">У 1978 році Тернопільське міське професійно-технічне училище №8 перейменовано в середнє професійно-технічне училище №3 м. Тернополя   </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У 1985 році на базі СПТУ № 3 м. Тернополя та ПТУ облуправління побутового обслуговування створено філію, яка у 1999 році отримала статус ПТУ № 11 м. Тернополя, а училища перейменовано в ПТУ № 3 м.Тернополя.</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 xml:space="preserve">11 червня 2007 року наказом Міністерства освіти і науки України № 475 «Про вдосконалення мережі професійно-технічних закладів Тернопільської області»   перейменовано професійно-технічне  училище № 3 м. Тернополя  у Державний професійно-технічний навчальний  заклад «Тернопільське вище професійне училище сфери послуг та туризму» </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 xml:space="preserve">Наказом Міністерства освіти і науки України № 680 від 26 червня 2015 року «Про оптимізацію мережі професійно-технічних навчальних закладів м. Тернополя,  що належать до сфери управління Міністерства освіти і науки України» приєднано Державний навчальний заклад «Тернопільський професійний ліцей моделювання одягу та перукарського мистецтва» шляхом реорганізації-приєднання до Державного професійно-технічного навчального закладу «Тернопільське вище професійне училище сфери послуг та туризму». </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За роки функціонування  навчального закладу підготовлено більше 18 тисяч 695 кваліфікованих робітників для різних галузей народного господарства України.</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 xml:space="preserve">На сьогодні ДПТНЗ « </w:t>
      </w:r>
      <w:r w:rsidRPr="006E6B7D">
        <w:rPr>
          <w:bCs/>
          <w:sz w:val="28"/>
          <w:szCs w:val="28"/>
          <w:lang w:val="uk-UA" w:eastAsia="uk-UA"/>
        </w:rPr>
        <w:t>Тернопільське вище професійне училище сфери послуг та туризму»</w:t>
      </w:r>
      <w:r w:rsidRPr="006E6B7D">
        <w:rPr>
          <w:sz w:val="28"/>
          <w:szCs w:val="28"/>
          <w:lang w:val="uk-UA" w:eastAsia="uk-UA"/>
        </w:rPr>
        <w:t xml:space="preserve"> – це сучасний заклад освіти, що готує кваліфікованих робітників для різних галузей економіки.</w:t>
      </w:r>
    </w:p>
    <w:p w:rsidR="004873F9" w:rsidRPr="006E6B7D" w:rsidRDefault="001E184D" w:rsidP="006E6B7D">
      <w:pPr>
        <w:pStyle w:val="a5"/>
        <w:spacing w:line="240" w:lineRule="auto"/>
        <w:ind w:left="-142" w:right="-1" w:firstLine="426"/>
        <w:rPr>
          <w:sz w:val="28"/>
          <w:szCs w:val="28"/>
          <w:lang w:val="uk-UA" w:eastAsia="uk-UA"/>
        </w:rPr>
      </w:pPr>
      <w:r w:rsidRPr="006E6B7D">
        <w:rPr>
          <w:sz w:val="28"/>
          <w:szCs w:val="28"/>
          <w:lang w:val="uk-UA" w:eastAsia="uk-UA"/>
        </w:rPr>
        <w:t>Підготовка проводиться за інтегрованими професіями для легкої промисловості, сфери туризму та інших галузей економіки.</w:t>
      </w:r>
    </w:p>
    <w:p w:rsidR="004873F9" w:rsidRPr="006E6B7D" w:rsidRDefault="004873F9" w:rsidP="006E6B7D">
      <w:pPr>
        <w:pStyle w:val="a5"/>
        <w:shd w:val="clear" w:color="auto" w:fill="auto"/>
        <w:spacing w:line="240" w:lineRule="auto"/>
        <w:ind w:left="-142" w:right="-1" w:firstLine="142"/>
        <w:rPr>
          <w:sz w:val="28"/>
          <w:szCs w:val="28"/>
          <w:lang w:val="uk-UA" w:eastAsia="uk-UA"/>
        </w:rPr>
      </w:pPr>
    </w:p>
    <w:p w:rsidR="004873F9" w:rsidRPr="006E6B7D" w:rsidRDefault="001E184D" w:rsidP="006E6B7D">
      <w:pPr>
        <w:pStyle w:val="a8"/>
        <w:numPr>
          <w:ilvl w:val="0"/>
          <w:numId w:val="1"/>
        </w:num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lastRenderedPageBreak/>
        <w:t>Загальна характеристика об'єкта передачі</w:t>
      </w:r>
    </w:p>
    <w:p w:rsidR="004873F9" w:rsidRPr="006E6B7D" w:rsidRDefault="001E184D" w:rsidP="006E6B7D">
      <w:pPr>
        <w:pStyle w:val="a8"/>
        <w:numPr>
          <w:ilvl w:val="1"/>
          <w:numId w:val="2"/>
        </w:num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Загальні відомості про навчальний заклад</w:t>
      </w:r>
    </w:p>
    <w:p w:rsidR="004873F9" w:rsidRPr="006E6B7D" w:rsidRDefault="004873F9" w:rsidP="006E6B7D">
      <w:pPr>
        <w:pStyle w:val="1"/>
        <w:ind w:left="-142" w:right="-1" w:firstLine="142"/>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7626"/>
      </w:tblGrid>
      <w:tr w:rsidR="004873F9" w:rsidRPr="003A2B46" w:rsidTr="006E6B7D">
        <w:tc>
          <w:tcPr>
            <w:tcW w:w="2439" w:type="dxa"/>
            <w:shd w:val="clear" w:color="auto" w:fill="auto"/>
          </w:tcPr>
          <w:p w:rsidR="004873F9" w:rsidRPr="006E6B7D" w:rsidRDefault="001E184D" w:rsidP="006E6B7D">
            <w:pPr>
              <w:pStyle w:val="1"/>
              <w:ind w:left="-142" w:right="-1" w:firstLine="142"/>
              <w:jc w:val="both"/>
            </w:pPr>
            <w:r w:rsidRPr="006E6B7D">
              <w:t>Відомча підпорядкованість:</w:t>
            </w:r>
          </w:p>
        </w:tc>
        <w:tc>
          <w:tcPr>
            <w:tcW w:w="7626" w:type="dxa"/>
            <w:shd w:val="clear" w:color="auto" w:fill="auto"/>
          </w:tcPr>
          <w:p w:rsidR="004873F9" w:rsidRPr="006E6B7D" w:rsidRDefault="001E184D" w:rsidP="006E6B7D">
            <w:pPr>
              <w:pStyle w:val="1"/>
              <w:tabs>
                <w:tab w:val="left" w:pos="5245"/>
              </w:tabs>
              <w:ind w:left="-142" w:right="-1" w:firstLine="142"/>
              <w:jc w:val="both"/>
            </w:pPr>
            <w:r w:rsidRPr="006E6B7D">
              <w:t>Міністерство освіти і науки України</w:t>
            </w:r>
          </w:p>
          <w:p w:rsidR="004873F9" w:rsidRPr="006E6B7D" w:rsidRDefault="001E184D" w:rsidP="006E6B7D">
            <w:pPr>
              <w:tabs>
                <w:tab w:val="left" w:pos="5245"/>
              </w:tabs>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Управління освіти і науки Тернопільської обласної державної адміністрації</w:t>
            </w:r>
          </w:p>
        </w:tc>
      </w:tr>
      <w:tr w:rsidR="004873F9" w:rsidRPr="006E6B7D" w:rsidTr="006E6B7D">
        <w:tc>
          <w:tcPr>
            <w:tcW w:w="2439" w:type="dxa"/>
            <w:shd w:val="clear" w:color="auto" w:fill="auto"/>
          </w:tcPr>
          <w:p w:rsidR="004873F9" w:rsidRPr="006E6B7D" w:rsidRDefault="001E184D" w:rsidP="006E6B7D">
            <w:pPr>
              <w:pStyle w:val="1"/>
              <w:ind w:left="-142" w:right="-1" w:firstLine="142"/>
              <w:jc w:val="both"/>
            </w:pPr>
            <w:r w:rsidRPr="006E6B7D">
              <w:t>Повне найменування:</w:t>
            </w:r>
          </w:p>
        </w:tc>
        <w:tc>
          <w:tcPr>
            <w:tcW w:w="7626" w:type="dxa"/>
            <w:shd w:val="clear" w:color="auto" w:fill="auto"/>
          </w:tcPr>
          <w:p w:rsidR="004873F9" w:rsidRPr="006E6B7D" w:rsidRDefault="001E184D" w:rsidP="006E6B7D">
            <w:pPr>
              <w:spacing w:after="0" w:line="240" w:lineRule="auto"/>
              <w:ind w:left="-142" w:right="-1" w:firstLine="142"/>
              <w:rPr>
                <w:rFonts w:ascii="Times New Roman" w:hAnsi="Times New Roman"/>
                <w:sz w:val="28"/>
                <w:szCs w:val="28"/>
                <w:lang w:val="uk-UA"/>
              </w:rPr>
            </w:pPr>
            <w:r w:rsidRPr="006E6B7D">
              <w:rPr>
                <w:rFonts w:ascii="Times New Roman" w:hAnsi="Times New Roman"/>
                <w:sz w:val="28"/>
                <w:szCs w:val="28"/>
                <w:lang w:val="uk-UA"/>
              </w:rPr>
              <w:t>Державний  професійно –технічний навчальний заклад «Тернопільське вище професійне училище сфери послуг та туризму»</w:t>
            </w:r>
          </w:p>
        </w:tc>
      </w:tr>
      <w:tr w:rsidR="004873F9" w:rsidRPr="006E6B7D" w:rsidTr="006E6B7D">
        <w:tc>
          <w:tcPr>
            <w:tcW w:w="2439" w:type="dxa"/>
            <w:shd w:val="clear" w:color="auto" w:fill="auto"/>
          </w:tcPr>
          <w:p w:rsidR="004873F9" w:rsidRPr="006E6B7D" w:rsidRDefault="001E184D" w:rsidP="006E6B7D">
            <w:pPr>
              <w:pStyle w:val="1"/>
              <w:ind w:left="-142" w:right="-1" w:firstLine="142"/>
              <w:jc w:val="both"/>
            </w:pPr>
            <w:r w:rsidRPr="006E6B7D">
              <w:t>Рівень атестації:</w:t>
            </w:r>
          </w:p>
        </w:tc>
        <w:tc>
          <w:tcPr>
            <w:tcW w:w="7626" w:type="dxa"/>
            <w:shd w:val="clear" w:color="auto" w:fill="auto"/>
          </w:tcPr>
          <w:p w:rsidR="004873F9" w:rsidRPr="006E6B7D" w:rsidRDefault="001E184D" w:rsidP="006E6B7D">
            <w:pPr>
              <w:pStyle w:val="1"/>
              <w:ind w:left="-142" w:right="-1" w:firstLine="142"/>
              <w:jc w:val="both"/>
            </w:pPr>
            <w:r w:rsidRPr="006E6B7D">
              <w:t>Другий</w:t>
            </w:r>
          </w:p>
        </w:tc>
      </w:tr>
      <w:tr w:rsidR="004873F9" w:rsidRPr="006E6B7D" w:rsidTr="006E6B7D">
        <w:tc>
          <w:tcPr>
            <w:tcW w:w="2439" w:type="dxa"/>
            <w:shd w:val="clear" w:color="auto" w:fill="auto"/>
          </w:tcPr>
          <w:p w:rsidR="004873F9" w:rsidRPr="006E6B7D" w:rsidRDefault="001E184D" w:rsidP="006E6B7D">
            <w:pPr>
              <w:pStyle w:val="1"/>
              <w:ind w:left="-142" w:right="-1" w:firstLine="142"/>
              <w:jc w:val="both"/>
            </w:pPr>
            <w:r w:rsidRPr="006E6B7D">
              <w:t>Код ЄДРПОУ:</w:t>
            </w:r>
          </w:p>
        </w:tc>
        <w:tc>
          <w:tcPr>
            <w:tcW w:w="7626" w:type="dxa"/>
            <w:shd w:val="clear" w:color="auto" w:fill="auto"/>
          </w:tcPr>
          <w:p w:rsidR="004873F9" w:rsidRPr="006E6B7D" w:rsidRDefault="001E184D" w:rsidP="006E6B7D">
            <w:pPr>
              <w:pStyle w:val="1"/>
              <w:ind w:left="-142" w:right="-1" w:firstLine="142"/>
              <w:jc w:val="both"/>
            </w:pPr>
            <w:r w:rsidRPr="006E6B7D">
              <w:t>02547671</w:t>
            </w:r>
          </w:p>
        </w:tc>
      </w:tr>
      <w:tr w:rsidR="004873F9" w:rsidRPr="006E6B7D" w:rsidTr="006E6B7D">
        <w:tc>
          <w:tcPr>
            <w:tcW w:w="2439" w:type="dxa"/>
            <w:shd w:val="clear" w:color="auto" w:fill="auto"/>
          </w:tcPr>
          <w:p w:rsidR="004873F9" w:rsidRPr="006E6B7D" w:rsidRDefault="001E184D" w:rsidP="006E6B7D">
            <w:pPr>
              <w:pStyle w:val="1"/>
              <w:ind w:left="-142" w:right="-1" w:firstLine="142"/>
              <w:jc w:val="both"/>
            </w:pPr>
            <w:r w:rsidRPr="006E6B7D">
              <w:t>Поштова адреса</w:t>
            </w:r>
          </w:p>
        </w:tc>
        <w:tc>
          <w:tcPr>
            <w:tcW w:w="7626" w:type="dxa"/>
            <w:shd w:val="clear" w:color="auto" w:fill="auto"/>
          </w:tcPr>
          <w:p w:rsidR="004873F9" w:rsidRPr="006E6B7D" w:rsidRDefault="001E184D" w:rsidP="006E6B7D">
            <w:pPr>
              <w:pStyle w:val="1"/>
              <w:ind w:left="-142" w:right="-1" w:firstLine="142"/>
              <w:jc w:val="both"/>
            </w:pPr>
            <w:r w:rsidRPr="006E6B7D">
              <w:t>46006, м.Тернопіль, вул,Замонастирська,26</w:t>
            </w:r>
          </w:p>
        </w:tc>
      </w:tr>
      <w:tr w:rsidR="004873F9" w:rsidRPr="006E6B7D" w:rsidTr="006E6B7D">
        <w:tc>
          <w:tcPr>
            <w:tcW w:w="2439" w:type="dxa"/>
            <w:shd w:val="clear" w:color="auto" w:fill="auto"/>
          </w:tcPr>
          <w:p w:rsidR="004873F9" w:rsidRPr="006E6B7D" w:rsidRDefault="001E184D" w:rsidP="006E6B7D">
            <w:pPr>
              <w:pStyle w:val="1"/>
              <w:ind w:left="-142" w:right="-1" w:firstLine="142"/>
              <w:jc w:val="both"/>
            </w:pPr>
            <w:r w:rsidRPr="006E6B7D">
              <w:t>Телефон, e-mail:</w:t>
            </w:r>
          </w:p>
        </w:tc>
        <w:tc>
          <w:tcPr>
            <w:tcW w:w="7626" w:type="dxa"/>
          </w:tcPr>
          <w:p w:rsidR="004873F9" w:rsidRPr="006E6B7D" w:rsidRDefault="001E184D" w:rsidP="006E6B7D">
            <w:pPr>
              <w:spacing w:after="0" w:line="240" w:lineRule="auto"/>
              <w:ind w:left="-142" w:right="-1" w:firstLine="142"/>
              <w:rPr>
                <w:rFonts w:ascii="Times New Roman" w:hAnsi="Times New Roman"/>
                <w:sz w:val="28"/>
                <w:szCs w:val="28"/>
                <w:lang w:val="uk-UA"/>
              </w:rPr>
            </w:pPr>
            <w:r w:rsidRPr="006E6B7D">
              <w:rPr>
                <w:rFonts w:ascii="Times New Roman" w:hAnsi="Times New Roman"/>
                <w:sz w:val="28"/>
                <w:szCs w:val="28"/>
                <w:lang w:val="uk-UA"/>
              </w:rPr>
              <w:t>52-40-55</w:t>
            </w:r>
          </w:p>
          <w:p w:rsidR="004873F9" w:rsidRPr="006E6B7D" w:rsidRDefault="001E184D" w:rsidP="006E6B7D">
            <w:pPr>
              <w:spacing w:after="0" w:line="240" w:lineRule="auto"/>
              <w:ind w:left="-142" w:right="-1" w:firstLine="142"/>
              <w:rPr>
                <w:rFonts w:ascii="Times New Roman" w:hAnsi="Times New Roman"/>
                <w:sz w:val="28"/>
                <w:szCs w:val="28"/>
                <w:lang w:val="uk-UA"/>
              </w:rPr>
            </w:pPr>
            <w:r w:rsidRPr="006E6B7D">
              <w:rPr>
                <w:rFonts w:ascii="Times New Roman" w:hAnsi="Times New Roman"/>
                <w:sz w:val="28"/>
                <w:szCs w:val="28"/>
                <w:lang w:val="en-US"/>
              </w:rPr>
              <w:t>t</w:t>
            </w:r>
            <w:r w:rsidRPr="006E6B7D">
              <w:rPr>
                <w:rFonts w:ascii="Times New Roman" w:hAnsi="Times New Roman"/>
                <w:sz w:val="28"/>
                <w:szCs w:val="28"/>
                <w:lang w:val="uk-UA"/>
              </w:rPr>
              <w:t>vpu</w:t>
            </w:r>
            <w:r w:rsidRPr="006E6B7D">
              <w:rPr>
                <w:rFonts w:ascii="Times New Roman" w:hAnsi="Times New Roman"/>
                <w:sz w:val="28"/>
                <w:szCs w:val="28"/>
                <w:lang w:val="en-US"/>
              </w:rPr>
              <w:t xml:space="preserve"> </w:t>
            </w:r>
            <w:r w:rsidRPr="006E6B7D">
              <w:rPr>
                <w:rFonts w:ascii="Times New Roman" w:hAnsi="Times New Roman"/>
                <w:sz w:val="28"/>
                <w:szCs w:val="28"/>
                <w:lang w:val="uk-UA"/>
              </w:rPr>
              <w:t>spt@ukr.net</w:t>
            </w:r>
          </w:p>
        </w:tc>
      </w:tr>
      <w:tr w:rsidR="004873F9" w:rsidRPr="006E6B7D" w:rsidTr="006E6B7D">
        <w:tc>
          <w:tcPr>
            <w:tcW w:w="2439" w:type="dxa"/>
            <w:shd w:val="clear" w:color="auto" w:fill="auto"/>
          </w:tcPr>
          <w:p w:rsidR="004873F9" w:rsidRPr="006E6B7D" w:rsidRDefault="001E184D" w:rsidP="006E6B7D">
            <w:pPr>
              <w:pStyle w:val="1"/>
              <w:ind w:left="-142" w:right="-1" w:firstLine="142"/>
              <w:jc w:val="both"/>
            </w:pPr>
            <w:r w:rsidRPr="006E6B7D">
              <w:t>Правовий статус:</w:t>
            </w:r>
          </w:p>
        </w:tc>
        <w:tc>
          <w:tcPr>
            <w:tcW w:w="7626" w:type="dxa"/>
            <w:shd w:val="clear" w:color="auto" w:fill="auto"/>
          </w:tcPr>
          <w:p w:rsidR="004873F9" w:rsidRPr="006E6B7D" w:rsidRDefault="001E184D" w:rsidP="006E6B7D">
            <w:pPr>
              <w:pStyle w:val="1"/>
              <w:ind w:left="-142" w:right="-1" w:firstLine="142"/>
              <w:jc w:val="both"/>
            </w:pPr>
            <w:r w:rsidRPr="006E6B7D">
              <w:t>Юридична особа</w:t>
            </w:r>
          </w:p>
        </w:tc>
      </w:tr>
    </w:tbl>
    <w:p w:rsidR="004873F9" w:rsidRPr="006E6B7D" w:rsidRDefault="004873F9" w:rsidP="006E6B7D">
      <w:pPr>
        <w:spacing w:after="0" w:line="240" w:lineRule="auto"/>
        <w:ind w:left="-142" w:right="-1" w:firstLine="142"/>
        <w:rPr>
          <w:rFonts w:ascii="Times New Roman" w:hAnsi="Times New Roman"/>
          <w:sz w:val="28"/>
          <w:szCs w:val="28"/>
          <w:lang w:val="uk-UA" w:eastAsia="uk-UA"/>
        </w:rPr>
      </w:pPr>
    </w:p>
    <w:p w:rsidR="004873F9" w:rsidRPr="006E6B7D" w:rsidRDefault="001E184D" w:rsidP="006E6B7D">
      <w:pPr>
        <w:spacing w:after="0" w:line="240" w:lineRule="auto"/>
        <w:ind w:left="-142" w:right="-1" w:firstLine="142"/>
        <w:jc w:val="both"/>
        <w:rPr>
          <w:rFonts w:ascii="Times New Roman" w:hAnsi="Times New Roman"/>
          <w:sz w:val="28"/>
          <w:szCs w:val="28"/>
          <w:lang w:val="uk-UA" w:eastAsia="uk-UA"/>
        </w:rPr>
      </w:pPr>
      <w:r w:rsidRPr="006E6B7D">
        <w:rPr>
          <w:rFonts w:ascii="Times New Roman" w:hAnsi="Times New Roman"/>
          <w:sz w:val="28"/>
          <w:szCs w:val="28"/>
          <w:lang w:val="uk-UA" w:eastAsia="uk-UA"/>
        </w:rPr>
        <w:t xml:space="preserve">Державний </w:t>
      </w:r>
      <w:r w:rsidRPr="006E6B7D">
        <w:rPr>
          <w:rFonts w:ascii="Times New Roman" w:hAnsi="Times New Roman"/>
          <w:sz w:val="28"/>
          <w:szCs w:val="28"/>
          <w:lang w:eastAsia="uk-UA"/>
        </w:rPr>
        <w:t xml:space="preserve">професійно-технічний </w:t>
      </w:r>
      <w:r w:rsidRPr="006E6B7D">
        <w:rPr>
          <w:rFonts w:ascii="Times New Roman" w:hAnsi="Times New Roman"/>
          <w:sz w:val="28"/>
          <w:szCs w:val="28"/>
          <w:lang w:val="uk-UA" w:eastAsia="uk-UA"/>
        </w:rPr>
        <w:t xml:space="preserve">навчальний заклад </w:t>
      </w:r>
      <w:r w:rsidRPr="006E6B7D">
        <w:rPr>
          <w:rFonts w:ascii="Times New Roman" w:hAnsi="Times New Roman"/>
          <w:bCs/>
          <w:sz w:val="28"/>
          <w:szCs w:val="28"/>
          <w:lang w:val="uk-UA" w:eastAsia="uk-UA"/>
        </w:rPr>
        <w:t>«Тернопільське вище професійне училище сфери послуг та туризму» проводить підготовку робітничих кадрів за професіями</w:t>
      </w:r>
      <w:r w:rsidRPr="006E6B7D">
        <w:rPr>
          <w:rFonts w:ascii="Times New Roman" w:hAnsi="Times New Roman"/>
          <w:sz w:val="28"/>
          <w:szCs w:val="28"/>
          <w:lang w:val="uk-UA" w:eastAsia="uk-UA"/>
        </w:rPr>
        <w:t>:</w:t>
      </w:r>
    </w:p>
    <w:p w:rsidR="004873F9" w:rsidRPr="006E6B7D" w:rsidRDefault="004873F9" w:rsidP="006E6B7D">
      <w:pPr>
        <w:spacing w:after="0" w:line="240" w:lineRule="auto"/>
        <w:ind w:left="-142" w:right="-1" w:firstLine="142"/>
        <w:rPr>
          <w:rFonts w:ascii="Times New Roman" w:hAnsi="Times New Roman"/>
          <w:sz w:val="28"/>
          <w:szCs w:val="28"/>
          <w:lang w:val="uk-UA"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673"/>
        <w:gridCol w:w="5716"/>
        <w:gridCol w:w="2466"/>
      </w:tblGrid>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eastAsia="uk-UA"/>
              </w:rPr>
            </w:pPr>
            <w:r w:rsidRPr="006E6B7D">
              <w:rPr>
                <w:rFonts w:ascii="Times New Roman" w:hAnsi="Times New Roman"/>
                <w:b/>
                <w:sz w:val="28"/>
                <w:szCs w:val="28"/>
                <w:lang w:val="uk-UA" w:eastAsia="uk-UA"/>
              </w:rPr>
              <w:t>№ з\п</w:t>
            </w:r>
          </w:p>
        </w:tc>
        <w:tc>
          <w:tcPr>
            <w:tcW w:w="1755" w:type="dxa"/>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eastAsia="uk-UA"/>
              </w:rPr>
            </w:pPr>
            <w:r w:rsidRPr="006E6B7D">
              <w:rPr>
                <w:rFonts w:ascii="Times New Roman" w:hAnsi="Times New Roman"/>
                <w:b/>
                <w:sz w:val="28"/>
                <w:szCs w:val="28"/>
                <w:lang w:val="uk-UA" w:eastAsia="uk-UA"/>
              </w:rPr>
              <w:t>Код професії</w:t>
            </w:r>
          </w:p>
        </w:tc>
        <w:tc>
          <w:tcPr>
            <w:tcW w:w="4819" w:type="dxa"/>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eastAsia="uk-UA"/>
              </w:rPr>
            </w:pPr>
            <w:r w:rsidRPr="006E6B7D">
              <w:rPr>
                <w:rFonts w:ascii="Times New Roman" w:hAnsi="Times New Roman"/>
                <w:b/>
                <w:sz w:val="28"/>
                <w:szCs w:val="28"/>
                <w:lang w:val="uk-UA" w:eastAsia="uk-UA"/>
              </w:rPr>
              <w:t>Назва професій</w:t>
            </w:r>
          </w:p>
        </w:tc>
        <w:tc>
          <w:tcPr>
            <w:tcW w:w="2596" w:type="dxa"/>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eastAsia="uk-UA"/>
              </w:rPr>
            </w:pPr>
            <w:r w:rsidRPr="006E6B7D">
              <w:rPr>
                <w:rFonts w:ascii="Times New Roman" w:hAnsi="Times New Roman"/>
                <w:b/>
                <w:sz w:val="28"/>
                <w:szCs w:val="28"/>
                <w:lang w:val="uk-UA" w:eastAsia="uk-UA"/>
              </w:rPr>
              <w:t>Контингент станом на 01.0</w:t>
            </w:r>
            <w:r w:rsidRPr="006E6B7D">
              <w:rPr>
                <w:rFonts w:ascii="Times New Roman" w:hAnsi="Times New Roman"/>
                <w:b/>
                <w:sz w:val="28"/>
                <w:szCs w:val="28"/>
                <w:lang w:val="en-US" w:eastAsia="uk-UA"/>
              </w:rPr>
              <w:t>9</w:t>
            </w:r>
            <w:r w:rsidRPr="006E6B7D">
              <w:rPr>
                <w:rFonts w:ascii="Times New Roman" w:hAnsi="Times New Roman"/>
                <w:b/>
                <w:sz w:val="28"/>
                <w:szCs w:val="28"/>
                <w:lang w:val="uk-UA" w:eastAsia="uk-UA"/>
              </w:rPr>
              <w:t>.202</w:t>
            </w:r>
            <w:r w:rsidRPr="006E6B7D">
              <w:rPr>
                <w:rFonts w:ascii="Times New Roman" w:hAnsi="Times New Roman"/>
                <w:b/>
                <w:sz w:val="28"/>
                <w:szCs w:val="28"/>
                <w:lang w:val="en-US" w:eastAsia="uk-UA"/>
              </w:rPr>
              <w:t>5</w:t>
            </w:r>
            <w:r w:rsidRPr="006E6B7D">
              <w:rPr>
                <w:rFonts w:ascii="Times New Roman" w:hAnsi="Times New Roman"/>
                <w:b/>
                <w:sz w:val="28"/>
                <w:szCs w:val="28"/>
                <w:lang w:val="uk-UA" w:eastAsia="uk-UA"/>
              </w:rPr>
              <w:t xml:space="preserve"> р.</w:t>
            </w:r>
          </w:p>
        </w:tc>
      </w:tr>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uk-UA" w:eastAsia="uk-UA"/>
              </w:rPr>
            </w:pPr>
            <w:r w:rsidRPr="006E6B7D">
              <w:rPr>
                <w:rFonts w:ascii="Times New Roman" w:hAnsi="Times New Roman"/>
                <w:sz w:val="28"/>
                <w:szCs w:val="28"/>
                <w:lang w:val="uk-UA" w:eastAsia="uk-UA"/>
              </w:rPr>
              <w:t>1.</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7433</w:t>
            </w:r>
          </w:p>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7435</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bCs/>
                <w:sz w:val="28"/>
                <w:szCs w:val="28"/>
                <w:lang w:val="uk-UA" w:eastAsia="uk-UA"/>
              </w:rPr>
              <w:t>Кравець, закрійник</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en-US" w:eastAsia="uk-UA"/>
              </w:rPr>
            </w:pPr>
            <w:r w:rsidRPr="006E6B7D">
              <w:rPr>
                <w:rFonts w:ascii="Times New Roman" w:hAnsi="Times New Roman"/>
                <w:sz w:val="28"/>
                <w:szCs w:val="28"/>
                <w:lang w:val="en-US" w:eastAsia="uk-UA"/>
              </w:rPr>
              <w:t>85</w:t>
            </w:r>
          </w:p>
        </w:tc>
      </w:tr>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uk-UA" w:eastAsia="uk-UA"/>
              </w:rPr>
            </w:pPr>
            <w:r w:rsidRPr="006E6B7D">
              <w:rPr>
                <w:rFonts w:ascii="Times New Roman" w:hAnsi="Times New Roman"/>
                <w:sz w:val="28"/>
                <w:szCs w:val="28"/>
                <w:lang w:val="uk-UA" w:eastAsia="uk-UA"/>
              </w:rPr>
              <w:t>2.</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5141</w:t>
            </w:r>
          </w:p>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5141</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bCs/>
                <w:sz w:val="28"/>
                <w:szCs w:val="28"/>
                <w:lang w:val="uk-UA" w:eastAsia="uk-UA"/>
              </w:rPr>
              <w:t>Перукар (перукар-модельєр), манікюрник</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en-US" w:eastAsia="uk-UA"/>
              </w:rPr>
            </w:pPr>
            <w:r w:rsidRPr="006E6B7D">
              <w:rPr>
                <w:rFonts w:ascii="Times New Roman" w:hAnsi="Times New Roman"/>
                <w:sz w:val="28"/>
                <w:szCs w:val="28"/>
                <w:lang w:val="en-US" w:eastAsia="uk-UA"/>
              </w:rPr>
              <w:t>77</w:t>
            </w:r>
          </w:p>
        </w:tc>
      </w:tr>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uk-UA" w:eastAsia="uk-UA"/>
              </w:rPr>
            </w:pPr>
            <w:r w:rsidRPr="006E6B7D">
              <w:rPr>
                <w:rFonts w:ascii="Times New Roman" w:hAnsi="Times New Roman"/>
                <w:sz w:val="28"/>
                <w:szCs w:val="28"/>
                <w:lang w:val="uk-UA" w:eastAsia="uk-UA"/>
              </w:rPr>
              <w:t>3.</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5141</w:t>
            </w:r>
          </w:p>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5141</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bCs/>
                <w:sz w:val="28"/>
                <w:szCs w:val="28"/>
                <w:lang w:val="uk-UA" w:eastAsia="uk-UA"/>
              </w:rPr>
              <w:t>Перукар (перукар-модельєр), візажист</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en-US" w:eastAsia="uk-UA"/>
              </w:rPr>
            </w:pPr>
            <w:r w:rsidRPr="006E6B7D">
              <w:rPr>
                <w:rFonts w:ascii="Times New Roman" w:hAnsi="Times New Roman"/>
                <w:sz w:val="28"/>
                <w:szCs w:val="28"/>
                <w:lang w:val="en-US" w:eastAsia="uk-UA"/>
              </w:rPr>
              <w:t>69</w:t>
            </w:r>
          </w:p>
        </w:tc>
      </w:tr>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uk-UA" w:eastAsia="uk-UA"/>
              </w:rPr>
            </w:pPr>
            <w:r w:rsidRPr="006E6B7D">
              <w:rPr>
                <w:rFonts w:ascii="Times New Roman" w:hAnsi="Times New Roman"/>
                <w:sz w:val="28"/>
                <w:szCs w:val="28"/>
                <w:lang w:val="uk-UA" w:eastAsia="uk-UA"/>
              </w:rPr>
              <w:t>4.</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5141</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bCs/>
                <w:sz w:val="28"/>
                <w:szCs w:val="28"/>
                <w:lang w:val="uk-UA" w:eastAsia="uk-UA"/>
              </w:rPr>
              <w:t>Перукар (перукар-модельєр)</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en-US" w:eastAsia="uk-UA"/>
              </w:rPr>
            </w:pPr>
            <w:r w:rsidRPr="006E6B7D">
              <w:rPr>
                <w:rFonts w:ascii="Times New Roman" w:hAnsi="Times New Roman"/>
                <w:sz w:val="28"/>
                <w:szCs w:val="28"/>
                <w:lang w:val="en-US" w:eastAsia="uk-UA"/>
              </w:rPr>
              <w:t>48</w:t>
            </w:r>
          </w:p>
        </w:tc>
      </w:tr>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uk-UA" w:eastAsia="uk-UA"/>
              </w:rPr>
            </w:pPr>
            <w:r w:rsidRPr="006E6B7D">
              <w:rPr>
                <w:rFonts w:ascii="Times New Roman" w:hAnsi="Times New Roman"/>
                <w:sz w:val="28"/>
                <w:szCs w:val="28"/>
                <w:lang w:val="uk-UA" w:eastAsia="uk-UA"/>
              </w:rPr>
              <w:t>5.</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5141</w:t>
            </w:r>
          </w:p>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5141</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bCs/>
                <w:sz w:val="28"/>
                <w:szCs w:val="28"/>
                <w:lang w:val="uk-UA" w:eastAsia="uk-UA"/>
              </w:rPr>
              <w:t>Візажист, манікюрник</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en-US" w:eastAsia="uk-UA"/>
              </w:rPr>
            </w:pPr>
            <w:r w:rsidRPr="006E6B7D">
              <w:rPr>
                <w:rFonts w:ascii="Times New Roman" w:hAnsi="Times New Roman"/>
                <w:sz w:val="28"/>
                <w:szCs w:val="28"/>
                <w:lang w:val="uk-UA" w:eastAsia="uk-UA"/>
              </w:rPr>
              <w:t>2</w:t>
            </w:r>
            <w:r w:rsidRPr="006E6B7D">
              <w:rPr>
                <w:rFonts w:ascii="Times New Roman" w:hAnsi="Times New Roman"/>
                <w:sz w:val="28"/>
                <w:szCs w:val="28"/>
                <w:lang w:val="en-US" w:eastAsia="uk-UA"/>
              </w:rPr>
              <w:t>7</w:t>
            </w:r>
          </w:p>
        </w:tc>
      </w:tr>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uk-UA" w:eastAsia="uk-UA"/>
              </w:rPr>
            </w:pPr>
            <w:r w:rsidRPr="006E6B7D">
              <w:rPr>
                <w:rFonts w:ascii="Times New Roman" w:hAnsi="Times New Roman"/>
                <w:sz w:val="28"/>
                <w:szCs w:val="28"/>
                <w:lang w:val="uk-UA" w:eastAsia="uk-UA"/>
              </w:rPr>
              <w:t>6.</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4222</w:t>
            </w:r>
          </w:p>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4221</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Адміністратор, агент з організації туризму</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en-US" w:eastAsia="uk-UA"/>
              </w:rPr>
            </w:pPr>
            <w:r w:rsidRPr="006E6B7D">
              <w:rPr>
                <w:rFonts w:ascii="Times New Roman" w:hAnsi="Times New Roman"/>
                <w:sz w:val="28"/>
                <w:szCs w:val="28"/>
                <w:lang w:val="en-US" w:eastAsia="uk-UA"/>
              </w:rPr>
              <w:t>61</w:t>
            </w:r>
          </w:p>
        </w:tc>
      </w:tr>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uk-UA" w:eastAsia="uk-UA"/>
              </w:rPr>
            </w:pPr>
            <w:r w:rsidRPr="006E6B7D">
              <w:rPr>
                <w:rFonts w:ascii="Times New Roman" w:hAnsi="Times New Roman"/>
                <w:sz w:val="28"/>
                <w:szCs w:val="28"/>
                <w:lang w:val="uk-UA" w:eastAsia="uk-UA"/>
              </w:rPr>
              <w:t>7.</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en-US" w:eastAsia="uk-UA"/>
              </w:rPr>
            </w:pPr>
            <w:r w:rsidRPr="006E6B7D">
              <w:rPr>
                <w:rFonts w:ascii="Times New Roman" w:hAnsi="Times New Roman"/>
                <w:sz w:val="28"/>
                <w:szCs w:val="28"/>
                <w:lang w:val="en-US" w:eastAsia="uk-UA"/>
              </w:rPr>
              <w:t>5129</w:t>
            </w:r>
          </w:p>
          <w:p w:rsidR="004873F9" w:rsidRPr="006E6B7D" w:rsidRDefault="001E184D" w:rsidP="006E6B7D">
            <w:pPr>
              <w:spacing w:after="0" w:line="240" w:lineRule="auto"/>
              <w:ind w:left="-142" w:right="-1" w:firstLine="142"/>
              <w:rPr>
                <w:rFonts w:ascii="Times New Roman" w:hAnsi="Times New Roman"/>
                <w:sz w:val="28"/>
                <w:szCs w:val="28"/>
                <w:lang w:val="en-US" w:eastAsia="uk-UA"/>
              </w:rPr>
            </w:pPr>
            <w:r w:rsidRPr="006E6B7D">
              <w:rPr>
                <w:rFonts w:ascii="Times New Roman" w:hAnsi="Times New Roman"/>
                <w:sz w:val="28"/>
                <w:szCs w:val="28"/>
                <w:lang w:val="en-US" w:eastAsia="uk-UA"/>
              </w:rPr>
              <w:t>4222</w:t>
            </w:r>
          </w:p>
        </w:tc>
        <w:tc>
          <w:tcPr>
            <w:tcW w:w="0" w:type="auto"/>
          </w:tcPr>
          <w:p w:rsidR="004873F9" w:rsidRPr="006E6B7D" w:rsidRDefault="001E184D" w:rsidP="006E6B7D">
            <w:pPr>
              <w:spacing w:after="0" w:line="240" w:lineRule="auto"/>
              <w:ind w:left="-142" w:right="-1" w:firstLine="142"/>
              <w:rPr>
                <w:rFonts w:ascii="Times New Roman" w:hAnsi="Times New Roman"/>
                <w:sz w:val="28"/>
                <w:szCs w:val="28"/>
                <w:lang w:val="en-US" w:eastAsia="uk-UA"/>
              </w:rPr>
            </w:pPr>
            <w:r w:rsidRPr="006E6B7D">
              <w:rPr>
                <w:rFonts w:ascii="Times New Roman" w:hAnsi="Times New Roman"/>
                <w:sz w:val="28"/>
                <w:szCs w:val="28"/>
                <w:lang w:val="uk-UA" w:eastAsia="uk-UA"/>
              </w:rPr>
              <w:t>Майстер</w:t>
            </w:r>
            <w:r w:rsidRPr="006E6B7D">
              <w:rPr>
                <w:rFonts w:ascii="Times New Roman" w:hAnsi="Times New Roman"/>
                <w:sz w:val="28"/>
                <w:szCs w:val="28"/>
                <w:lang w:val="en-US" w:eastAsia="uk-UA"/>
              </w:rPr>
              <w:t xml:space="preserve"> готельного обслуговування, адміністратор</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en-US" w:eastAsia="uk-UA"/>
              </w:rPr>
            </w:pPr>
            <w:r w:rsidRPr="006E6B7D">
              <w:rPr>
                <w:rFonts w:ascii="Times New Roman" w:hAnsi="Times New Roman"/>
                <w:sz w:val="28"/>
                <w:szCs w:val="28"/>
                <w:lang w:val="en-US" w:eastAsia="uk-UA"/>
              </w:rPr>
              <w:t>52</w:t>
            </w:r>
          </w:p>
        </w:tc>
      </w:tr>
      <w:tr w:rsidR="004873F9" w:rsidRPr="006E6B7D">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uk-UA" w:eastAsia="uk-UA"/>
              </w:rPr>
            </w:pPr>
            <w:r w:rsidRPr="006E6B7D">
              <w:rPr>
                <w:rFonts w:ascii="Times New Roman" w:hAnsi="Times New Roman"/>
                <w:sz w:val="28"/>
                <w:szCs w:val="28"/>
                <w:lang w:val="uk-UA" w:eastAsia="uk-UA"/>
              </w:rPr>
              <w:t>8.</w:t>
            </w:r>
          </w:p>
        </w:tc>
        <w:tc>
          <w:tcPr>
            <w:tcW w:w="1755" w:type="dxa"/>
          </w:tcPr>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8269</w:t>
            </w:r>
          </w:p>
          <w:p w:rsidR="004873F9" w:rsidRPr="006E6B7D" w:rsidRDefault="001E184D" w:rsidP="006E6B7D">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eastAsia="uk-UA"/>
              </w:rPr>
              <w:t>7331</w:t>
            </w:r>
          </w:p>
        </w:tc>
        <w:tc>
          <w:tcPr>
            <w:tcW w:w="5319" w:type="dxa"/>
          </w:tcPr>
          <w:p w:rsidR="004873F9" w:rsidRPr="006E6B7D" w:rsidRDefault="001E184D" w:rsidP="006E6B7D">
            <w:pPr>
              <w:spacing w:after="0" w:line="240" w:lineRule="auto"/>
              <w:ind w:left="-142" w:right="-1" w:firstLine="142"/>
              <w:rPr>
                <w:rFonts w:ascii="Times New Roman" w:hAnsi="Times New Roman"/>
                <w:bCs/>
                <w:sz w:val="28"/>
                <w:szCs w:val="28"/>
                <w:lang w:val="uk-UA" w:eastAsia="uk-UA"/>
              </w:rPr>
            </w:pPr>
            <w:r w:rsidRPr="006E6B7D">
              <w:rPr>
                <w:rFonts w:ascii="Times New Roman" w:hAnsi="Times New Roman"/>
                <w:bCs/>
                <w:sz w:val="28"/>
                <w:szCs w:val="28"/>
                <w:lang w:val="uk-UA" w:eastAsia="uk-UA"/>
              </w:rPr>
              <w:t>Квіткар, флорист</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sz w:val="28"/>
                <w:szCs w:val="28"/>
                <w:lang w:val="en-US" w:eastAsia="uk-UA"/>
              </w:rPr>
            </w:pPr>
            <w:r w:rsidRPr="006E6B7D">
              <w:rPr>
                <w:rFonts w:ascii="Times New Roman" w:hAnsi="Times New Roman"/>
                <w:sz w:val="28"/>
                <w:szCs w:val="28"/>
                <w:lang w:val="en-US" w:eastAsia="uk-UA"/>
              </w:rPr>
              <w:t>74</w:t>
            </w:r>
          </w:p>
        </w:tc>
      </w:tr>
      <w:tr w:rsidR="004873F9" w:rsidRPr="006E6B7D">
        <w:trPr>
          <w:trHeight w:val="63"/>
        </w:trPr>
        <w:tc>
          <w:tcPr>
            <w:tcW w:w="0" w:type="auto"/>
          </w:tcPr>
          <w:p w:rsidR="004873F9" w:rsidRPr="006E6B7D" w:rsidRDefault="004873F9" w:rsidP="006E6B7D">
            <w:pPr>
              <w:spacing w:after="0" w:line="240" w:lineRule="auto"/>
              <w:ind w:left="-142" w:right="-1" w:firstLine="142"/>
              <w:rPr>
                <w:rFonts w:ascii="Times New Roman" w:hAnsi="Times New Roman"/>
                <w:sz w:val="28"/>
                <w:szCs w:val="28"/>
                <w:lang w:val="uk-UA" w:eastAsia="uk-UA"/>
              </w:rPr>
            </w:pPr>
          </w:p>
        </w:tc>
        <w:tc>
          <w:tcPr>
            <w:tcW w:w="0" w:type="auto"/>
          </w:tcPr>
          <w:p w:rsidR="004873F9" w:rsidRPr="006E6B7D" w:rsidRDefault="004873F9" w:rsidP="006E6B7D">
            <w:pPr>
              <w:spacing w:after="0" w:line="240" w:lineRule="auto"/>
              <w:ind w:left="-142" w:right="-1" w:firstLine="142"/>
              <w:rPr>
                <w:rFonts w:ascii="Times New Roman" w:hAnsi="Times New Roman"/>
                <w:sz w:val="28"/>
                <w:szCs w:val="28"/>
                <w:lang w:val="uk-UA" w:eastAsia="uk-UA"/>
              </w:rPr>
            </w:pPr>
          </w:p>
        </w:tc>
        <w:tc>
          <w:tcPr>
            <w:tcW w:w="0" w:type="auto"/>
          </w:tcPr>
          <w:p w:rsidR="004873F9" w:rsidRPr="006E6B7D" w:rsidRDefault="001E184D" w:rsidP="006E6B7D">
            <w:pPr>
              <w:spacing w:after="0" w:line="240" w:lineRule="auto"/>
              <w:ind w:left="-142" w:right="-1" w:firstLine="142"/>
              <w:rPr>
                <w:rFonts w:ascii="Times New Roman" w:hAnsi="Times New Roman"/>
                <w:b/>
                <w:sz w:val="28"/>
                <w:szCs w:val="28"/>
                <w:lang w:val="uk-UA" w:eastAsia="uk-UA"/>
              </w:rPr>
            </w:pPr>
            <w:r w:rsidRPr="006E6B7D">
              <w:rPr>
                <w:rFonts w:ascii="Times New Roman" w:hAnsi="Times New Roman"/>
                <w:b/>
                <w:sz w:val="28"/>
                <w:szCs w:val="28"/>
                <w:lang w:val="uk-UA" w:eastAsia="uk-UA"/>
              </w:rPr>
              <w:t>Всього по закладу освіти</w:t>
            </w:r>
          </w:p>
        </w:tc>
        <w:tc>
          <w:tcPr>
            <w:tcW w:w="0" w:type="auto"/>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en-US" w:eastAsia="uk-UA"/>
              </w:rPr>
            </w:pPr>
            <w:r w:rsidRPr="006E6B7D">
              <w:rPr>
                <w:rFonts w:ascii="Times New Roman" w:hAnsi="Times New Roman"/>
                <w:b/>
                <w:sz w:val="28"/>
                <w:szCs w:val="28"/>
                <w:lang w:val="en-US" w:eastAsia="uk-UA"/>
              </w:rPr>
              <w:t>493</w:t>
            </w:r>
          </w:p>
        </w:tc>
      </w:tr>
    </w:tbl>
    <w:p w:rsidR="004873F9" w:rsidRPr="006E6B7D" w:rsidRDefault="004873F9" w:rsidP="006E6B7D">
      <w:pPr>
        <w:spacing w:after="0" w:line="240" w:lineRule="auto"/>
        <w:ind w:left="-142" w:right="-1" w:firstLine="142"/>
        <w:rPr>
          <w:rFonts w:ascii="Times New Roman" w:hAnsi="Times New Roman"/>
          <w:sz w:val="28"/>
          <w:szCs w:val="28"/>
          <w:lang w:val="uk-UA"/>
        </w:rPr>
      </w:pPr>
    </w:p>
    <w:p w:rsidR="004873F9" w:rsidRPr="006E6B7D" w:rsidRDefault="001E184D" w:rsidP="006E6B7D">
      <w:pPr>
        <w:spacing w:after="0" w:line="240" w:lineRule="auto"/>
        <w:ind w:left="-142" w:right="-1" w:firstLine="142"/>
        <w:rPr>
          <w:rFonts w:ascii="Times New Roman" w:hAnsi="Times New Roman"/>
          <w:b/>
          <w:sz w:val="28"/>
          <w:szCs w:val="28"/>
          <w:lang w:val="uk-UA"/>
        </w:rPr>
      </w:pPr>
      <w:r w:rsidRPr="006E6B7D">
        <w:rPr>
          <w:rFonts w:ascii="Times New Roman" w:hAnsi="Times New Roman"/>
          <w:b/>
          <w:sz w:val="28"/>
          <w:szCs w:val="28"/>
          <w:lang w:val="uk-UA"/>
        </w:rPr>
        <w:br w:type="page"/>
      </w:r>
    </w:p>
    <w:p w:rsidR="004873F9" w:rsidRPr="006E6B7D" w:rsidRDefault="001E184D" w:rsidP="006E6B7D">
      <w:pPr>
        <w:pStyle w:val="a8"/>
        <w:numPr>
          <w:ilvl w:val="1"/>
          <w:numId w:val="2"/>
        </w:num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lastRenderedPageBreak/>
        <w:t>Земельні ділянки</w:t>
      </w: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1947"/>
        <w:gridCol w:w="1342"/>
        <w:gridCol w:w="1389"/>
        <w:gridCol w:w="2693"/>
      </w:tblGrid>
      <w:tr w:rsidR="004873F9" w:rsidRPr="006E6B7D" w:rsidTr="006E6B7D">
        <w:tc>
          <w:tcPr>
            <w:tcW w:w="323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rPr>
                <w:b/>
              </w:rPr>
            </w:pPr>
            <w:r w:rsidRPr="006E6B7D">
              <w:rPr>
                <w:b/>
              </w:rPr>
              <w:t>Дані про державну реєстрацію</w:t>
            </w:r>
          </w:p>
        </w:tc>
        <w:tc>
          <w:tcPr>
            <w:tcW w:w="19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rPr>
                <w:b/>
              </w:rPr>
            </w:pPr>
            <w:r w:rsidRPr="006E6B7D">
              <w:rPr>
                <w:b/>
              </w:rPr>
              <w:t>Форма власності</w:t>
            </w:r>
          </w:p>
        </w:tc>
        <w:tc>
          <w:tcPr>
            <w:tcW w:w="134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rPr>
                <w:b/>
              </w:rPr>
            </w:pPr>
            <w:r w:rsidRPr="006E6B7D">
              <w:rPr>
                <w:b/>
              </w:rPr>
              <w:t>Загальна площа га</w:t>
            </w:r>
          </w:p>
        </w:tc>
        <w:tc>
          <w:tcPr>
            <w:tcW w:w="1389"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rPr>
                <w:b/>
              </w:rPr>
            </w:pPr>
            <w:r w:rsidRPr="006E6B7D">
              <w:rPr>
                <w:b/>
              </w:rPr>
              <w:t>Кадастровий номер</w:t>
            </w:r>
          </w:p>
        </w:tc>
        <w:tc>
          <w:tcPr>
            <w:tcW w:w="269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rPr>
                <w:b/>
              </w:rPr>
            </w:pPr>
            <w:r w:rsidRPr="006E6B7D">
              <w:rPr>
                <w:b/>
              </w:rPr>
              <w:t xml:space="preserve">Цільове </w:t>
            </w:r>
          </w:p>
          <w:p w:rsidR="004873F9" w:rsidRPr="006E6B7D" w:rsidRDefault="001E184D" w:rsidP="006E6B7D">
            <w:pPr>
              <w:pStyle w:val="10"/>
              <w:tabs>
                <w:tab w:val="left" w:pos="5245"/>
              </w:tabs>
              <w:ind w:left="-142" w:right="-1" w:firstLine="142"/>
              <w:jc w:val="center"/>
              <w:rPr>
                <w:b/>
              </w:rPr>
            </w:pPr>
            <w:r w:rsidRPr="006E6B7D">
              <w:rPr>
                <w:b/>
              </w:rPr>
              <w:t>призначення</w:t>
            </w:r>
          </w:p>
        </w:tc>
      </w:tr>
      <w:tr w:rsidR="004873F9" w:rsidRPr="006E6B7D" w:rsidTr="006E6B7D">
        <w:tc>
          <w:tcPr>
            <w:tcW w:w="323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both"/>
            </w:pPr>
            <w:r w:rsidRPr="006E6B7D">
              <w:t xml:space="preserve">Державний акт на право постійного користування земельною ділянкою Серія ЯЯ №297092 від 29.09.2009 року </w:t>
            </w:r>
          </w:p>
          <w:p w:rsidR="004873F9" w:rsidRPr="006E6B7D" w:rsidRDefault="001E184D" w:rsidP="006E6B7D">
            <w:pPr>
              <w:pStyle w:val="10"/>
              <w:tabs>
                <w:tab w:val="left" w:pos="5245"/>
              </w:tabs>
              <w:ind w:left="-142" w:right="-1" w:firstLine="142"/>
              <w:jc w:val="both"/>
            </w:pPr>
            <w:r w:rsidRPr="006E6B7D">
              <w:t>Витяг з Державного реєстру речових прав на нерухоме майно про реєстрацію іншого речового права від 03.01.2017р.за індексним № 7796216</w:t>
            </w:r>
          </w:p>
        </w:tc>
        <w:tc>
          <w:tcPr>
            <w:tcW w:w="19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державна (право постійного користування)</w:t>
            </w:r>
          </w:p>
        </w:tc>
        <w:tc>
          <w:tcPr>
            <w:tcW w:w="134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0,5252</w:t>
            </w:r>
          </w:p>
        </w:tc>
        <w:tc>
          <w:tcPr>
            <w:tcW w:w="1389"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6110100000:12:014:0056</w:t>
            </w:r>
          </w:p>
        </w:tc>
        <w:tc>
          <w:tcPr>
            <w:tcW w:w="269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для будівництва та обслуговування будівель закладів освіти;</w:t>
            </w:r>
          </w:p>
          <w:p w:rsidR="004873F9" w:rsidRPr="006E6B7D" w:rsidRDefault="001E184D" w:rsidP="006E6B7D">
            <w:pPr>
              <w:pStyle w:val="10"/>
              <w:tabs>
                <w:tab w:val="left" w:pos="5245"/>
              </w:tabs>
              <w:ind w:left="-142" w:right="-1" w:firstLine="142"/>
              <w:jc w:val="center"/>
            </w:pPr>
            <w:r w:rsidRPr="006E6B7D">
              <w:t>вул.Замонастир-ська,26,</w:t>
            </w:r>
          </w:p>
          <w:p w:rsidR="004873F9" w:rsidRPr="006E6B7D" w:rsidRDefault="001E184D" w:rsidP="006E6B7D">
            <w:pPr>
              <w:pStyle w:val="10"/>
              <w:tabs>
                <w:tab w:val="left" w:pos="5245"/>
              </w:tabs>
              <w:ind w:left="-142" w:right="-1" w:firstLine="142"/>
              <w:jc w:val="center"/>
            </w:pPr>
            <w:r w:rsidRPr="006E6B7D">
              <w:t xml:space="preserve">м.Тернопіль </w:t>
            </w:r>
          </w:p>
          <w:p w:rsidR="004873F9" w:rsidRPr="006E6B7D" w:rsidRDefault="004873F9" w:rsidP="006E6B7D">
            <w:pPr>
              <w:pStyle w:val="10"/>
              <w:tabs>
                <w:tab w:val="left" w:pos="5245"/>
              </w:tabs>
              <w:ind w:left="-142" w:right="-1" w:firstLine="142"/>
              <w:jc w:val="center"/>
            </w:pPr>
          </w:p>
        </w:tc>
      </w:tr>
      <w:tr w:rsidR="004873F9" w:rsidRPr="006E6B7D" w:rsidTr="006E6B7D">
        <w:tc>
          <w:tcPr>
            <w:tcW w:w="323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both"/>
            </w:pPr>
            <w:r w:rsidRPr="006E6B7D">
              <w:t>Державний акт на право постійного користування землею І-ТР №000133 від 03.06.2002року. Інформація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об’єктів нерухомого майна. Реєстраційний номер об’єкта нерухомого майна: 982393461101 від 06.06.2016року</w:t>
            </w:r>
          </w:p>
        </w:tc>
        <w:tc>
          <w:tcPr>
            <w:tcW w:w="19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 xml:space="preserve">державна (право постійного користування) </w:t>
            </w:r>
          </w:p>
        </w:tc>
        <w:tc>
          <w:tcPr>
            <w:tcW w:w="134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0,4916</w:t>
            </w:r>
          </w:p>
        </w:tc>
        <w:tc>
          <w:tcPr>
            <w:tcW w:w="1389"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6110100000:</w:t>
            </w:r>
          </w:p>
          <w:p w:rsidR="004873F9" w:rsidRPr="006E6B7D" w:rsidRDefault="001E184D" w:rsidP="006E6B7D">
            <w:pPr>
              <w:pStyle w:val="10"/>
              <w:tabs>
                <w:tab w:val="left" w:pos="5245"/>
              </w:tabs>
              <w:ind w:left="-142" w:right="-1" w:firstLine="142"/>
              <w:jc w:val="center"/>
            </w:pPr>
            <w:r w:rsidRPr="006E6B7D">
              <w:t>12:010:0103</w:t>
            </w:r>
          </w:p>
        </w:tc>
        <w:tc>
          <w:tcPr>
            <w:tcW w:w="269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Для іншої житлової забудови;</w:t>
            </w:r>
          </w:p>
          <w:p w:rsidR="004873F9" w:rsidRPr="006E6B7D" w:rsidRDefault="001E184D" w:rsidP="006E6B7D">
            <w:pPr>
              <w:pStyle w:val="10"/>
              <w:tabs>
                <w:tab w:val="left" w:pos="5245"/>
              </w:tabs>
              <w:ind w:left="-142" w:right="-1" w:firstLine="142"/>
              <w:jc w:val="center"/>
            </w:pPr>
            <w:r w:rsidRPr="006E6B7D">
              <w:t>вул.</w:t>
            </w:r>
          </w:p>
          <w:p w:rsidR="004873F9" w:rsidRPr="006E6B7D" w:rsidRDefault="001E184D" w:rsidP="006E6B7D">
            <w:pPr>
              <w:pStyle w:val="10"/>
              <w:tabs>
                <w:tab w:val="left" w:pos="5245"/>
              </w:tabs>
              <w:ind w:left="-142" w:right="-1" w:firstLine="142"/>
              <w:jc w:val="center"/>
            </w:pPr>
            <w:r w:rsidRPr="006E6B7D">
              <w:t>Я.Стецька,25</w:t>
            </w:r>
          </w:p>
          <w:p w:rsidR="004873F9" w:rsidRPr="006E6B7D" w:rsidRDefault="001E184D" w:rsidP="006E6B7D">
            <w:pPr>
              <w:pStyle w:val="10"/>
              <w:tabs>
                <w:tab w:val="left" w:pos="5245"/>
              </w:tabs>
              <w:ind w:left="-142" w:right="-1" w:firstLine="142"/>
              <w:jc w:val="center"/>
            </w:pPr>
            <w:r w:rsidRPr="006E6B7D">
              <w:t>м.Тернопіль</w:t>
            </w:r>
          </w:p>
        </w:tc>
      </w:tr>
      <w:tr w:rsidR="004873F9" w:rsidRPr="006E6B7D" w:rsidTr="006E6B7D">
        <w:tc>
          <w:tcPr>
            <w:tcW w:w="323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Дані про державну реєстрацію</w:t>
            </w:r>
          </w:p>
        </w:tc>
        <w:tc>
          <w:tcPr>
            <w:tcW w:w="19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Форма власності</w:t>
            </w:r>
          </w:p>
        </w:tc>
        <w:tc>
          <w:tcPr>
            <w:tcW w:w="134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Загальна площа га</w:t>
            </w:r>
          </w:p>
        </w:tc>
        <w:tc>
          <w:tcPr>
            <w:tcW w:w="1389"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Кадастровий номер</w:t>
            </w:r>
          </w:p>
        </w:tc>
        <w:tc>
          <w:tcPr>
            <w:tcW w:w="269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Цільове призначення</w:t>
            </w:r>
          </w:p>
        </w:tc>
      </w:tr>
      <w:tr w:rsidR="004873F9" w:rsidRPr="006E6B7D" w:rsidTr="006E6B7D">
        <w:tc>
          <w:tcPr>
            <w:tcW w:w="323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both"/>
            </w:pPr>
            <w:r w:rsidRPr="006E6B7D">
              <w:t xml:space="preserve">Витяг з Державного реєстру речових прав на нерухоме майно про реєстрацію іншого </w:t>
            </w:r>
            <w:r w:rsidRPr="006E6B7D">
              <w:lastRenderedPageBreak/>
              <w:t>речового права від 16.02.2022р. за індексним № 300655280</w:t>
            </w:r>
          </w:p>
        </w:tc>
        <w:tc>
          <w:tcPr>
            <w:tcW w:w="19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lastRenderedPageBreak/>
              <w:t xml:space="preserve">державна (право постійного користування) </w:t>
            </w:r>
          </w:p>
        </w:tc>
        <w:tc>
          <w:tcPr>
            <w:tcW w:w="134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0,0312</w:t>
            </w:r>
          </w:p>
        </w:tc>
        <w:tc>
          <w:tcPr>
            <w:tcW w:w="1389"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6110100000: 02:025:0084</w:t>
            </w:r>
          </w:p>
        </w:tc>
        <w:tc>
          <w:tcPr>
            <w:tcW w:w="269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для будівництва та обслуговування будівель закладів освіти;</w:t>
            </w:r>
          </w:p>
          <w:p w:rsidR="004873F9" w:rsidRPr="006E6B7D" w:rsidRDefault="001E184D" w:rsidP="006E6B7D">
            <w:pPr>
              <w:pStyle w:val="10"/>
              <w:tabs>
                <w:tab w:val="left" w:pos="5245"/>
              </w:tabs>
              <w:ind w:left="-142" w:right="-1" w:firstLine="142"/>
              <w:jc w:val="center"/>
            </w:pPr>
            <w:r w:rsidRPr="006E6B7D">
              <w:lastRenderedPageBreak/>
              <w:t xml:space="preserve">вул.В.Чорново-ла,10, м.Тернопіль </w:t>
            </w:r>
          </w:p>
        </w:tc>
      </w:tr>
      <w:tr w:rsidR="004873F9" w:rsidRPr="006E6B7D" w:rsidTr="006E6B7D">
        <w:tc>
          <w:tcPr>
            <w:tcW w:w="323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both"/>
            </w:pPr>
            <w:r w:rsidRPr="006E6B7D">
              <w:lastRenderedPageBreak/>
              <w:t>Витяг з Державного реєстру речових прав на нерухоме майно про реєстрацію іншого речового права від 16.02.2022р. за індексним № 300655280</w:t>
            </w:r>
          </w:p>
        </w:tc>
        <w:tc>
          <w:tcPr>
            <w:tcW w:w="19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державна (право постійного користування)</w:t>
            </w:r>
          </w:p>
        </w:tc>
        <w:tc>
          <w:tcPr>
            <w:tcW w:w="134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0,0211</w:t>
            </w:r>
          </w:p>
        </w:tc>
        <w:tc>
          <w:tcPr>
            <w:tcW w:w="1389"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6110100000:</w:t>
            </w:r>
          </w:p>
          <w:p w:rsidR="004873F9" w:rsidRPr="006E6B7D" w:rsidRDefault="001E184D" w:rsidP="006E6B7D">
            <w:pPr>
              <w:pStyle w:val="10"/>
              <w:tabs>
                <w:tab w:val="left" w:pos="5245"/>
              </w:tabs>
              <w:ind w:left="-142" w:right="-1" w:firstLine="142"/>
              <w:jc w:val="center"/>
            </w:pPr>
            <w:r w:rsidRPr="006E6B7D">
              <w:t>02:024:0040</w:t>
            </w:r>
          </w:p>
        </w:tc>
        <w:tc>
          <w:tcPr>
            <w:tcW w:w="269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pStyle w:val="10"/>
              <w:tabs>
                <w:tab w:val="left" w:pos="5245"/>
              </w:tabs>
              <w:ind w:left="-142" w:right="-1" w:firstLine="142"/>
              <w:jc w:val="center"/>
            </w:pPr>
            <w:r w:rsidRPr="006E6B7D">
              <w:t>для будівництва та обслуговування будівель закладів освіти;</w:t>
            </w:r>
          </w:p>
          <w:p w:rsidR="004873F9" w:rsidRPr="006E6B7D" w:rsidRDefault="001E184D" w:rsidP="006E6B7D">
            <w:pPr>
              <w:pStyle w:val="10"/>
              <w:tabs>
                <w:tab w:val="left" w:pos="5245"/>
              </w:tabs>
              <w:ind w:left="-142" w:right="-1" w:firstLine="142"/>
              <w:jc w:val="center"/>
            </w:pPr>
            <w:r w:rsidRPr="006E6B7D">
              <w:t>вул.В.Чорново-ла,9а,</w:t>
            </w:r>
          </w:p>
          <w:p w:rsidR="004873F9" w:rsidRPr="006E6B7D" w:rsidRDefault="001E184D" w:rsidP="006E6B7D">
            <w:pPr>
              <w:pStyle w:val="10"/>
              <w:tabs>
                <w:tab w:val="left" w:pos="5245"/>
              </w:tabs>
              <w:ind w:left="-142" w:right="-1" w:firstLine="142"/>
              <w:jc w:val="center"/>
            </w:pPr>
            <w:r w:rsidRPr="006E6B7D">
              <w:t xml:space="preserve">м.Тернопіль </w:t>
            </w:r>
          </w:p>
        </w:tc>
      </w:tr>
    </w:tbl>
    <w:p w:rsidR="004873F9" w:rsidRDefault="004873F9" w:rsidP="006E6B7D">
      <w:pPr>
        <w:spacing w:after="0" w:line="240" w:lineRule="auto"/>
        <w:ind w:left="-142" w:right="-1" w:firstLine="142"/>
        <w:jc w:val="both"/>
        <w:rPr>
          <w:rFonts w:ascii="Times New Roman" w:hAnsi="Times New Roman"/>
          <w:color w:val="000000"/>
          <w:sz w:val="28"/>
          <w:szCs w:val="28"/>
          <w:lang w:val="uk-UA"/>
        </w:rPr>
      </w:pPr>
    </w:p>
    <w:p w:rsidR="000A10DE" w:rsidRPr="006E6B7D" w:rsidRDefault="000A10DE" w:rsidP="006E6B7D">
      <w:pPr>
        <w:spacing w:after="0" w:line="240" w:lineRule="auto"/>
        <w:ind w:left="-142" w:right="-1" w:firstLine="142"/>
        <w:jc w:val="both"/>
        <w:rPr>
          <w:rFonts w:ascii="Times New Roman" w:hAnsi="Times New Roman"/>
          <w:color w:val="000000"/>
          <w:sz w:val="28"/>
          <w:szCs w:val="28"/>
          <w:lang w:val="uk-UA"/>
        </w:rPr>
      </w:pPr>
    </w:p>
    <w:p w:rsidR="004873F9" w:rsidRPr="006E6B7D" w:rsidRDefault="001E184D" w:rsidP="006E6B7D">
      <w:pPr>
        <w:pStyle w:val="a8"/>
        <w:numPr>
          <w:ilvl w:val="0"/>
          <w:numId w:val="2"/>
        </w:num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Характеристика фінансово-господарської діяльності</w:t>
      </w:r>
    </w:p>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 xml:space="preserve">ДПТНЗ «Тернопільське вище професійне училище сфери послуг та туризму» є юридичною особою, що фінансується з місцевого бюджету міста Тернополя. </w:t>
      </w:r>
    </w:p>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 xml:space="preserve">Після передачі ДПТНЗ «Тернопільське вище професійне училище сфери послуг та туризму» фінансування буде відбуватися з місцевого бюджету міста Тернополя. </w:t>
      </w:r>
    </w:p>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Його майновий стан і результати господарської діяльності відображаються у фінансовій звітності, яка щоквартально додається до територіального органу Державної казначейської служби України та головному розпоряднику бюджетних коштів.</w:t>
      </w:r>
    </w:p>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Кошторис видатків складається із коштів на виплату заробітної плати працівникам закладу освіти, стипендії учням, харчування та соціальні виплати дітям-сиротам та дітям, позбавленим батьківського піклування, оплату комунальних та інших послуг, придбання товарів. Протягом попередніх років та станом на звітну дату кредиторська та дебіторська заборгованість за фінансовими зобов’язаннями відсутня по загальному фонду. Заробітна плата працівникам та стипендії учням виплачуються своєчасно та в установленому законодавством розмірах. Заборгованість перед бюджетом та Пенсійним фондом України зі сплати податків, зборів, обов’язкових платежів відсутня.</w:t>
      </w:r>
    </w:p>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Відомості про майновий стан і результати господарської діяльності закладу відображаються у фінансовій звітності, яка щоквартально подається до територіального органу Державної казначейської служби України (баланс, звіт про фінансові результати тощо).</w:t>
      </w:r>
    </w:p>
    <w:p w:rsidR="001E184D" w:rsidRPr="006E6B7D" w:rsidRDefault="001E184D" w:rsidP="006E6B7D">
      <w:pPr>
        <w:spacing w:after="0" w:line="240" w:lineRule="auto"/>
        <w:ind w:left="-142" w:right="-1" w:firstLine="142"/>
        <w:jc w:val="center"/>
        <w:rPr>
          <w:rFonts w:ascii="Times New Roman" w:hAnsi="Times New Roman"/>
          <w:b/>
          <w:bCs/>
          <w:sz w:val="28"/>
          <w:szCs w:val="28"/>
          <w:lang w:val="uk-UA"/>
        </w:rPr>
      </w:pPr>
    </w:p>
    <w:p w:rsidR="001E184D" w:rsidRDefault="001E184D" w:rsidP="006E6B7D">
      <w:pPr>
        <w:spacing w:after="0" w:line="240" w:lineRule="auto"/>
        <w:ind w:left="-142" w:right="-1" w:firstLine="142"/>
        <w:jc w:val="center"/>
        <w:rPr>
          <w:rFonts w:ascii="Times New Roman" w:hAnsi="Times New Roman"/>
          <w:b/>
          <w:bCs/>
          <w:sz w:val="28"/>
          <w:szCs w:val="28"/>
          <w:lang w:val="uk-UA"/>
        </w:rPr>
      </w:pPr>
    </w:p>
    <w:p w:rsidR="000A10DE" w:rsidRDefault="000A10DE" w:rsidP="006E6B7D">
      <w:pPr>
        <w:spacing w:after="0" w:line="240" w:lineRule="auto"/>
        <w:ind w:left="-142" w:right="-1" w:firstLine="142"/>
        <w:jc w:val="center"/>
        <w:rPr>
          <w:rFonts w:ascii="Times New Roman" w:hAnsi="Times New Roman"/>
          <w:b/>
          <w:bCs/>
          <w:sz w:val="28"/>
          <w:szCs w:val="28"/>
          <w:lang w:val="uk-UA"/>
        </w:rPr>
      </w:pPr>
    </w:p>
    <w:p w:rsidR="000A10DE" w:rsidRDefault="000A10DE" w:rsidP="006E6B7D">
      <w:pPr>
        <w:spacing w:after="0" w:line="240" w:lineRule="auto"/>
        <w:ind w:left="-142" w:right="-1" w:firstLine="142"/>
        <w:jc w:val="center"/>
        <w:rPr>
          <w:rFonts w:ascii="Times New Roman" w:hAnsi="Times New Roman"/>
          <w:b/>
          <w:bCs/>
          <w:sz w:val="28"/>
          <w:szCs w:val="28"/>
          <w:lang w:val="uk-UA"/>
        </w:rPr>
      </w:pPr>
    </w:p>
    <w:p w:rsidR="000A10DE" w:rsidRDefault="000A10DE" w:rsidP="006E6B7D">
      <w:pPr>
        <w:spacing w:after="0" w:line="240" w:lineRule="auto"/>
        <w:ind w:left="-142" w:right="-1" w:firstLine="142"/>
        <w:jc w:val="center"/>
        <w:rPr>
          <w:rFonts w:ascii="Times New Roman" w:hAnsi="Times New Roman"/>
          <w:b/>
          <w:bCs/>
          <w:sz w:val="28"/>
          <w:szCs w:val="28"/>
          <w:lang w:val="uk-UA"/>
        </w:rPr>
      </w:pPr>
    </w:p>
    <w:p w:rsidR="000A10DE" w:rsidRDefault="000A10DE" w:rsidP="006E6B7D">
      <w:pPr>
        <w:spacing w:after="0" w:line="240" w:lineRule="auto"/>
        <w:ind w:left="-142" w:right="-1" w:firstLine="142"/>
        <w:jc w:val="center"/>
        <w:rPr>
          <w:rFonts w:ascii="Times New Roman" w:hAnsi="Times New Roman"/>
          <w:b/>
          <w:bCs/>
          <w:sz w:val="28"/>
          <w:szCs w:val="28"/>
          <w:lang w:val="uk-UA"/>
        </w:rPr>
      </w:pPr>
    </w:p>
    <w:p w:rsidR="000A10DE" w:rsidRDefault="000A10DE" w:rsidP="006E6B7D">
      <w:pPr>
        <w:spacing w:after="0" w:line="240" w:lineRule="auto"/>
        <w:ind w:left="-142" w:right="-1" w:firstLine="142"/>
        <w:jc w:val="center"/>
        <w:rPr>
          <w:rFonts w:ascii="Times New Roman" w:hAnsi="Times New Roman"/>
          <w:b/>
          <w:bCs/>
          <w:sz w:val="28"/>
          <w:szCs w:val="28"/>
          <w:lang w:val="uk-UA"/>
        </w:rPr>
      </w:pPr>
    </w:p>
    <w:p w:rsidR="000A10DE" w:rsidRPr="006E6B7D" w:rsidRDefault="000A10DE" w:rsidP="006E6B7D">
      <w:pPr>
        <w:spacing w:after="0" w:line="240" w:lineRule="auto"/>
        <w:ind w:left="-142" w:right="-1" w:firstLine="142"/>
        <w:jc w:val="center"/>
        <w:rPr>
          <w:rFonts w:ascii="Times New Roman" w:hAnsi="Times New Roman"/>
          <w:b/>
          <w:bCs/>
          <w:sz w:val="28"/>
          <w:szCs w:val="28"/>
          <w:lang w:val="uk-UA"/>
        </w:rPr>
      </w:pPr>
    </w:p>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bCs/>
          <w:sz w:val="28"/>
          <w:szCs w:val="28"/>
          <w:lang w:val="uk-UA"/>
        </w:rPr>
        <w:lastRenderedPageBreak/>
        <w:t xml:space="preserve">3.1. </w:t>
      </w:r>
      <w:r w:rsidRPr="006E6B7D">
        <w:rPr>
          <w:rFonts w:ascii="Times New Roman" w:hAnsi="Times New Roman"/>
          <w:b/>
          <w:sz w:val="28"/>
          <w:szCs w:val="28"/>
          <w:lang w:val="uk-UA"/>
        </w:rPr>
        <w:t>Надходження, касові видатки загального фонду</w:t>
      </w:r>
    </w:p>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Надходження коштів по загальному фонду та їх використання здійснюється училищем згідно з кошторисними призначеннями та дотриманням бюджетного законодавства.</w:t>
      </w:r>
    </w:p>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Основні показники надходження та використання коштів загального фонду:</w:t>
      </w:r>
    </w:p>
    <w:p w:rsidR="004873F9" w:rsidRPr="006E6B7D" w:rsidRDefault="004873F9" w:rsidP="006E6B7D">
      <w:pPr>
        <w:spacing w:after="0" w:line="240" w:lineRule="auto"/>
        <w:ind w:left="-142" w:right="-1" w:firstLine="142"/>
        <w:jc w:val="both"/>
        <w:rPr>
          <w:rFonts w:ascii="Times New Roman" w:hAnsi="Times New Roman"/>
          <w:sz w:val="28"/>
          <w:szCs w:val="28"/>
          <w:lang w:val="uk-UA"/>
        </w:rPr>
      </w:pP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5375"/>
        <w:gridCol w:w="1184"/>
        <w:gridCol w:w="1328"/>
        <w:gridCol w:w="1531"/>
      </w:tblGrid>
      <w:tr w:rsidR="004873F9" w:rsidRPr="006E6B7D">
        <w:trPr>
          <w:trHeight w:val="301"/>
          <w:jc w:val="center"/>
        </w:trPr>
        <w:tc>
          <w:tcPr>
            <w:tcW w:w="362" w:type="pct"/>
            <w:vMerge w:val="restart"/>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 з/п</w:t>
            </w:r>
          </w:p>
        </w:tc>
        <w:tc>
          <w:tcPr>
            <w:tcW w:w="2646" w:type="pct"/>
            <w:vMerge w:val="restart"/>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Показник</w:t>
            </w:r>
          </w:p>
        </w:tc>
        <w:tc>
          <w:tcPr>
            <w:tcW w:w="1991" w:type="pct"/>
            <w:gridSpan w:val="3"/>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Період, роки</w:t>
            </w:r>
          </w:p>
        </w:tc>
      </w:tr>
      <w:tr w:rsidR="004873F9" w:rsidRPr="006E6B7D">
        <w:trPr>
          <w:trHeight w:val="301"/>
          <w:jc w:val="center"/>
        </w:trPr>
        <w:tc>
          <w:tcPr>
            <w:tcW w:w="0" w:type="auto"/>
            <w:vMerge/>
            <w:vAlign w:val="center"/>
          </w:tcPr>
          <w:p w:rsidR="004873F9" w:rsidRPr="006E6B7D" w:rsidRDefault="004873F9" w:rsidP="006E6B7D">
            <w:pPr>
              <w:spacing w:after="0" w:line="240" w:lineRule="auto"/>
              <w:ind w:left="-142" w:right="-1" w:firstLine="142"/>
              <w:jc w:val="center"/>
              <w:rPr>
                <w:rFonts w:ascii="Times New Roman" w:hAnsi="Times New Roman"/>
                <w:b/>
                <w:sz w:val="28"/>
                <w:szCs w:val="28"/>
                <w:lang w:val="uk-UA"/>
              </w:rPr>
            </w:pPr>
          </w:p>
        </w:tc>
        <w:tc>
          <w:tcPr>
            <w:tcW w:w="2646" w:type="pct"/>
            <w:vMerge/>
            <w:vAlign w:val="center"/>
          </w:tcPr>
          <w:p w:rsidR="004873F9" w:rsidRPr="006E6B7D" w:rsidRDefault="004873F9" w:rsidP="006E6B7D">
            <w:pPr>
              <w:spacing w:after="0" w:line="240" w:lineRule="auto"/>
              <w:ind w:left="-142" w:right="-1" w:firstLine="142"/>
              <w:jc w:val="center"/>
              <w:rPr>
                <w:rFonts w:ascii="Times New Roman" w:hAnsi="Times New Roman"/>
                <w:b/>
                <w:sz w:val="28"/>
                <w:szCs w:val="28"/>
                <w:lang w:val="uk-UA"/>
              </w:rPr>
            </w:pPr>
          </w:p>
        </w:tc>
        <w:tc>
          <w:tcPr>
            <w:tcW w:w="583" w:type="pct"/>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2023</w:t>
            </w:r>
          </w:p>
        </w:tc>
        <w:tc>
          <w:tcPr>
            <w:tcW w:w="654" w:type="pct"/>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2024</w:t>
            </w:r>
          </w:p>
        </w:tc>
        <w:tc>
          <w:tcPr>
            <w:tcW w:w="753" w:type="pct"/>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2025</w:t>
            </w:r>
          </w:p>
          <w:p w:rsidR="004873F9" w:rsidRPr="006E6B7D" w:rsidRDefault="001E184D" w:rsidP="006E6B7D">
            <w:pPr>
              <w:tabs>
                <w:tab w:val="left" w:pos="1320"/>
              </w:tabs>
              <w:spacing w:after="0" w:line="240" w:lineRule="auto"/>
              <w:ind w:left="-142" w:rightChars="-46" w:right="-101" w:firstLine="142"/>
              <w:jc w:val="both"/>
              <w:rPr>
                <w:rFonts w:ascii="Times New Roman" w:hAnsi="Times New Roman"/>
                <w:b/>
                <w:sz w:val="28"/>
                <w:szCs w:val="28"/>
                <w:lang w:val="uk-UA"/>
              </w:rPr>
            </w:pPr>
            <w:r w:rsidRPr="006E6B7D">
              <w:rPr>
                <w:rFonts w:ascii="Times New Roman" w:hAnsi="Times New Roman"/>
                <w:b/>
                <w:sz w:val="28"/>
                <w:szCs w:val="28"/>
                <w:lang w:val="uk-UA"/>
              </w:rPr>
              <w:t>(9 місяців)</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1.</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Надійшло коштів, тис. грн., в тому числі:</w:t>
            </w:r>
          </w:p>
        </w:tc>
        <w:tc>
          <w:tcPr>
            <w:tcW w:w="583" w:type="pct"/>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33495.1</w:t>
            </w:r>
          </w:p>
        </w:tc>
        <w:tc>
          <w:tcPr>
            <w:tcW w:w="654" w:type="pct"/>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38015.3</w:t>
            </w:r>
          </w:p>
        </w:tc>
        <w:tc>
          <w:tcPr>
            <w:tcW w:w="753" w:type="pct"/>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27626.1</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1.1</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Оплата праці і нарахування на заробітну плату</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23625.0</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27106.4</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19711.9</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1.2</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Предмети, матеріали, обладнання та інвентар</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24.6</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106.0</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101.5</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1.3</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Продукти харчування</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206.3</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368</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260</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1.4</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Медикаменти</w:t>
            </w:r>
          </w:p>
        </w:tc>
        <w:tc>
          <w:tcPr>
            <w:tcW w:w="583" w:type="pct"/>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c>
          <w:tcPr>
            <w:tcW w:w="654" w:type="pct"/>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c>
          <w:tcPr>
            <w:tcW w:w="753" w:type="pct"/>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1.5</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Оплата послуг (крім комунальних)</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288.7</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26.2</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29.2</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1.6</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Оплата комунальних послуг та енергоносіїв</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2955.2</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3502.8</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2594.8</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1.7</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Стипендії</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6365.6</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6799</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4756.4</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1.8</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Інші виплати населенню</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29.7</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125.9</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172.3</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2.</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Касові видатки загального фонду, тис. грн., в тому числі:</w:t>
            </w:r>
          </w:p>
        </w:tc>
        <w:tc>
          <w:tcPr>
            <w:tcW w:w="583" w:type="pct"/>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33495.1</w:t>
            </w:r>
          </w:p>
        </w:tc>
        <w:tc>
          <w:tcPr>
            <w:tcW w:w="654" w:type="pct"/>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38015.3</w:t>
            </w:r>
          </w:p>
        </w:tc>
        <w:tc>
          <w:tcPr>
            <w:tcW w:w="753" w:type="pct"/>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27300.5</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2.1</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Оплата праці і нарахування на заробітну плату</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23625.0</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27106.4</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19533.7</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2.2</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Предмети, матеріали, обладнання та інвентар</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24.6</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106.0</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99.2</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2.3</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Продукти харчування</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206.3</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368</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217.7</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2.4</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Медикаменти</w:t>
            </w:r>
          </w:p>
        </w:tc>
        <w:tc>
          <w:tcPr>
            <w:tcW w:w="583" w:type="pct"/>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c>
          <w:tcPr>
            <w:tcW w:w="654" w:type="pct"/>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c>
          <w:tcPr>
            <w:tcW w:w="753" w:type="pct"/>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2.5</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Оплата послуг (крім комунальних)</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288.7</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26.2</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28.8</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2.6</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Оплата комунальних послуг та енергоносіїв</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2955.2</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3502.8</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2528.4</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2.7</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Стипендії</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6365.6</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6799.1</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4720.3</w:t>
            </w:r>
          </w:p>
        </w:tc>
      </w:tr>
      <w:tr w:rsidR="004873F9" w:rsidRPr="006E6B7D">
        <w:trPr>
          <w:trHeight w:val="301"/>
          <w:jc w:val="center"/>
        </w:trPr>
        <w:tc>
          <w:tcPr>
            <w:tcW w:w="362"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2.8</w:t>
            </w:r>
          </w:p>
        </w:tc>
        <w:tc>
          <w:tcPr>
            <w:tcW w:w="2646" w:type="pct"/>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Інші виплати населенню</w:t>
            </w:r>
          </w:p>
        </w:tc>
        <w:tc>
          <w:tcPr>
            <w:tcW w:w="58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29.7</w:t>
            </w:r>
          </w:p>
        </w:tc>
        <w:tc>
          <w:tcPr>
            <w:tcW w:w="654"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106.8</w:t>
            </w:r>
          </w:p>
        </w:tc>
        <w:tc>
          <w:tcPr>
            <w:tcW w:w="753" w:type="pct"/>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172.4</w:t>
            </w:r>
          </w:p>
        </w:tc>
      </w:tr>
    </w:tbl>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Аналіз видатків у вищезазначених періодах свідчить про зростання бюджетних асигнувань на заробітну плату через зростання мінімальної заробітної плати. Стипендіальний фонд, у зв’язку зі зменшенням контингенту учнів та їх успішністю, змінюється. Оплата за комунальні послуги пояснюється збільшенням споживання енергоносіїв і з проживанням ВПО та зміною вартості послуг.</w:t>
      </w:r>
    </w:p>
    <w:p w:rsidR="004873F9" w:rsidRPr="006E6B7D" w:rsidRDefault="004873F9" w:rsidP="006E6B7D">
      <w:pPr>
        <w:spacing w:after="0" w:line="240" w:lineRule="auto"/>
        <w:ind w:left="-142" w:right="-1" w:firstLine="142"/>
        <w:jc w:val="both"/>
        <w:rPr>
          <w:rFonts w:ascii="Times New Roman" w:hAnsi="Times New Roman"/>
          <w:sz w:val="28"/>
          <w:szCs w:val="28"/>
          <w:lang w:val="uk-UA"/>
        </w:rPr>
      </w:pPr>
    </w:p>
    <w:p w:rsidR="004873F9" w:rsidRPr="006E6B7D" w:rsidRDefault="001E184D" w:rsidP="006E6B7D">
      <w:pPr>
        <w:numPr>
          <w:ilvl w:val="1"/>
          <w:numId w:val="3"/>
        </w:num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lastRenderedPageBreak/>
        <w:t>Надходження, касові видатки спеціального фонду</w:t>
      </w:r>
    </w:p>
    <w:p w:rsidR="004873F9" w:rsidRPr="006E6B7D" w:rsidRDefault="001E184D" w:rsidP="006E6B7D">
      <w:pPr>
        <w:spacing w:after="0" w:line="240" w:lineRule="auto"/>
        <w:ind w:left="-142" w:right="-1" w:firstLine="426"/>
        <w:jc w:val="both"/>
        <w:rPr>
          <w:rFonts w:ascii="Times New Roman" w:hAnsi="Times New Roman"/>
          <w:sz w:val="28"/>
          <w:szCs w:val="28"/>
          <w:lang w:val="uk-UA"/>
        </w:rPr>
      </w:pPr>
      <w:r w:rsidRPr="006E6B7D">
        <w:rPr>
          <w:rFonts w:ascii="Times New Roman" w:hAnsi="Times New Roman"/>
          <w:sz w:val="28"/>
          <w:szCs w:val="28"/>
          <w:lang w:val="uk-UA"/>
        </w:rPr>
        <w:t>Додатковими джерелами фінансування є надходження від реалізації продукції виробничих майстерень, професійного навчання осіб відповідно до укладених договорів фізичними особами, 50% заробітної плати учнів при проходженні виробничої практики на підприємствах, плати за проживання в гуртожитку</w:t>
      </w:r>
      <w:r w:rsidR="006E6B7D">
        <w:rPr>
          <w:rFonts w:ascii="Times New Roman" w:hAnsi="Times New Roman"/>
          <w:sz w:val="28"/>
          <w:szCs w:val="28"/>
          <w:lang w:val="uk-UA"/>
        </w:rPr>
        <w:t>.</w:t>
      </w:r>
    </w:p>
    <w:p w:rsidR="004873F9" w:rsidRPr="006E6B7D" w:rsidRDefault="004873F9" w:rsidP="006E6B7D">
      <w:pPr>
        <w:spacing w:after="0" w:line="240" w:lineRule="auto"/>
        <w:ind w:left="-142" w:right="-1" w:firstLine="426"/>
        <w:jc w:val="both"/>
        <w:rPr>
          <w:rFonts w:ascii="Times New Roman" w:hAnsi="Times New Roman"/>
          <w:sz w:val="28"/>
          <w:szCs w:val="28"/>
          <w:lang w:val="uk-UA"/>
        </w:rPr>
      </w:pPr>
    </w:p>
    <w:tbl>
      <w:tblPr>
        <w:tblW w:w="4844" w:type="pct"/>
        <w:jc w:val="center"/>
        <w:tblLook w:val="04A0" w:firstRow="1" w:lastRow="0" w:firstColumn="1" w:lastColumn="0" w:noHBand="0" w:noVBand="1"/>
      </w:tblPr>
      <w:tblGrid>
        <w:gridCol w:w="623"/>
        <w:gridCol w:w="5836"/>
        <w:gridCol w:w="1263"/>
        <w:gridCol w:w="1020"/>
        <w:gridCol w:w="1217"/>
      </w:tblGrid>
      <w:tr w:rsidR="004873F9" w:rsidRPr="006E6B7D">
        <w:trPr>
          <w:trHeight w:val="301"/>
          <w:jc w:val="center"/>
        </w:trPr>
        <w:tc>
          <w:tcPr>
            <w:tcW w:w="313" w:type="pct"/>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 з/п</w:t>
            </w:r>
          </w:p>
        </w:tc>
        <w:tc>
          <w:tcPr>
            <w:tcW w:w="2930" w:type="pct"/>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Показник</w:t>
            </w:r>
          </w:p>
        </w:tc>
        <w:tc>
          <w:tcPr>
            <w:tcW w:w="1757" w:type="pct"/>
            <w:gridSpan w:val="3"/>
            <w:tcBorders>
              <w:top w:val="single" w:sz="4" w:space="0" w:color="auto"/>
              <w:left w:val="single" w:sz="4" w:space="0" w:color="auto"/>
              <w:bottom w:val="single" w:sz="4" w:space="0" w:color="auto"/>
              <w:right w:val="single" w:sz="4" w:space="0" w:color="auto"/>
            </w:tcBorders>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Період, роки</w:t>
            </w:r>
          </w:p>
        </w:tc>
      </w:tr>
      <w:tr w:rsidR="004873F9" w:rsidRPr="006E6B7D">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873F9" w:rsidRPr="006E6B7D" w:rsidRDefault="004873F9" w:rsidP="006E6B7D">
            <w:pPr>
              <w:spacing w:after="0" w:line="240" w:lineRule="auto"/>
              <w:ind w:left="-142" w:right="-1" w:firstLine="142"/>
              <w:jc w:val="center"/>
              <w:rPr>
                <w:rFonts w:ascii="Times New Roman" w:hAnsi="Times New Roman"/>
                <w:b/>
                <w:sz w:val="28"/>
                <w:szCs w:val="28"/>
                <w:lang w:val="uk-UA"/>
              </w:rPr>
            </w:pPr>
          </w:p>
        </w:tc>
        <w:tc>
          <w:tcPr>
            <w:tcW w:w="2930" w:type="pct"/>
            <w:vMerge/>
            <w:tcBorders>
              <w:top w:val="single" w:sz="4" w:space="0" w:color="auto"/>
              <w:left w:val="single" w:sz="4" w:space="0" w:color="auto"/>
              <w:bottom w:val="single" w:sz="4" w:space="0" w:color="auto"/>
              <w:right w:val="single" w:sz="4" w:space="0" w:color="auto"/>
            </w:tcBorders>
            <w:vAlign w:val="center"/>
          </w:tcPr>
          <w:p w:rsidR="004873F9" w:rsidRPr="006E6B7D" w:rsidRDefault="004873F9" w:rsidP="006E6B7D">
            <w:pPr>
              <w:spacing w:after="0" w:line="240" w:lineRule="auto"/>
              <w:ind w:left="-142" w:right="-1" w:firstLine="142"/>
              <w:jc w:val="center"/>
              <w:rPr>
                <w:rFonts w:ascii="Times New Roman" w:hAnsi="Times New Roman"/>
                <w:b/>
                <w:sz w:val="28"/>
                <w:szCs w:val="28"/>
                <w:lang w:val="uk-UA"/>
              </w:rPr>
            </w:pPr>
          </w:p>
        </w:tc>
        <w:tc>
          <w:tcPr>
            <w:tcW w:w="634" w:type="pct"/>
            <w:tcBorders>
              <w:top w:val="single" w:sz="4" w:space="0" w:color="auto"/>
              <w:left w:val="single" w:sz="4" w:space="0" w:color="auto"/>
              <w:bottom w:val="single" w:sz="4" w:space="0" w:color="auto"/>
              <w:right w:val="single" w:sz="4" w:space="0" w:color="auto"/>
            </w:tcBorders>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2023</w:t>
            </w:r>
          </w:p>
        </w:tc>
        <w:tc>
          <w:tcPr>
            <w:tcW w:w="512" w:type="pct"/>
            <w:tcBorders>
              <w:top w:val="single" w:sz="4" w:space="0" w:color="auto"/>
              <w:left w:val="single" w:sz="4" w:space="0" w:color="auto"/>
              <w:bottom w:val="single" w:sz="4" w:space="0" w:color="auto"/>
              <w:right w:val="single" w:sz="4" w:space="0" w:color="auto"/>
            </w:tcBorders>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2024</w:t>
            </w:r>
          </w:p>
        </w:tc>
        <w:tc>
          <w:tcPr>
            <w:tcW w:w="611" w:type="pct"/>
            <w:tcBorders>
              <w:top w:val="single" w:sz="4" w:space="0" w:color="auto"/>
              <w:left w:val="single" w:sz="4" w:space="0" w:color="auto"/>
              <w:bottom w:val="single" w:sz="4" w:space="0" w:color="auto"/>
              <w:right w:val="single" w:sz="4" w:space="0" w:color="auto"/>
            </w:tcBorders>
            <w:shd w:val="clear" w:color="auto" w:fill="E5DFEC"/>
            <w:vAlign w:val="center"/>
          </w:tcPr>
          <w:p w:rsidR="004873F9" w:rsidRPr="006E6B7D" w:rsidRDefault="001E184D" w:rsidP="006E6B7D">
            <w:pPr>
              <w:spacing w:after="0" w:line="240" w:lineRule="auto"/>
              <w:ind w:left="-142" w:right="-1" w:firstLine="142"/>
              <w:jc w:val="center"/>
              <w:rPr>
                <w:rFonts w:ascii="Times New Roman" w:hAnsi="Times New Roman"/>
                <w:b/>
                <w:sz w:val="28"/>
                <w:szCs w:val="28"/>
                <w:lang w:val="uk-UA"/>
              </w:rPr>
            </w:pPr>
            <w:r w:rsidRPr="006E6B7D">
              <w:rPr>
                <w:rFonts w:ascii="Times New Roman" w:hAnsi="Times New Roman"/>
                <w:b/>
                <w:sz w:val="28"/>
                <w:szCs w:val="28"/>
                <w:lang w:val="uk-UA"/>
              </w:rPr>
              <w:t>2025</w:t>
            </w:r>
          </w:p>
        </w:tc>
      </w:tr>
      <w:tr w:rsidR="004873F9" w:rsidRPr="006E6B7D">
        <w:trPr>
          <w:trHeight w:val="283"/>
          <w:jc w:val="center"/>
        </w:trPr>
        <w:tc>
          <w:tcPr>
            <w:tcW w:w="313"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w:t>
            </w:r>
          </w:p>
        </w:tc>
        <w:tc>
          <w:tcPr>
            <w:tcW w:w="2930" w:type="pc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Надходження спеціального фонду, тис. грн в тому числі:</w:t>
            </w:r>
          </w:p>
        </w:tc>
        <w:tc>
          <w:tcPr>
            <w:tcW w:w="634"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5748.2</w:t>
            </w:r>
          </w:p>
        </w:tc>
        <w:tc>
          <w:tcPr>
            <w:tcW w:w="512"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5221.7</w:t>
            </w:r>
          </w:p>
        </w:tc>
        <w:tc>
          <w:tcPr>
            <w:tcW w:w="611"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5479.2</w:t>
            </w:r>
          </w:p>
        </w:tc>
      </w:tr>
      <w:tr w:rsidR="004873F9" w:rsidRPr="006E6B7D">
        <w:trPr>
          <w:trHeight w:val="283"/>
          <w:jc w:val="center"/>
        </w:trPr>
        <w:tc>
          <w:tcPr>
            <w:tcW w:w="313"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1.1.</w:t>
            </w:r>
          </w:p>
        </w:tc>
        <w:tc>
          <w:tcPr>
            <w:tcW w:w="2930" w:type="pc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Надходження від надання освітніх послуг, тис. грн</w:t>
            </w:r>
          </w:p>
        </w:tc>
        <w:tc>
          <w:tcPr>
            <w:tcW w:w="634"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461.2</w:t>
            </w:r>
          </w:p>
        </w:tc>
        <w:tc>
          <w:tcPr>
            <w:tcW w:w="512"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709.9</w:t>
            </w:r>
          </w:p>
        </w:tc>
        <w:tc>
          <w:tcPr>
            <w:tcW w:w="611"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588.8</w:t>
            </w:r>
          </w:p>
        </w:tc>
      </w:tr>
      <w:tr w:rsidR="004873F9" w:rsidRPr="006E6B7D">
        <w:trPr>
          <w:trHeight w:val="283"/>
          <w:jc w:val="center"/>
        </w:trPr>
        <w:tc>
          <w:tcPr>
            <w:tcW w:w="313"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1.2</w:t>
            </w:r>
          </w:p>
        </w:tc>
        <w:tc>
          <w:tcPr>
            <w:tcW w:w="2930" w:type="pc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Надходження від виробничої та господарської діяльності тис. грн</w:t>
            </w:r>
          </w:p>
        </w:tc>
        <w:tc>
          <w:tcPr>
            <w:tcW w:w="634"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2126.1</w:t>
            </w:r>
          </w:p>
        </w:tc>
        <w:tc>
          <w:tcPr>
            <w:tcW w:w="512"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2713.9</w:t>
            </w:r>
          </w:p>
        </w:tc>
        <w:tc>
          <w:tcPr>
            <w:tcW w:w="611"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2138.0</w:t>
            </w:r>
          </w:p>
        </w:tc>
      </w:tr>
      <w:tr w:rsidR="004873F9" w:rsidRPr="006E6B7D">
        <w:trPr>
          <w:trHeight w:val="285"/>
          <w:jc w:val="center"/>
        </w:trPr>
        <w:tc>
          <w:tcPr>
            <w:tcW w:w="313"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w:t>
            </w:r>
            <w:r w:rsidR="00DA5EF2">
              <w:rPr>
                <w:rFonts w:ascii="Times New Roman" w:hAnsi="Times New Roman"/>
                <w:sz w:val="28"/>
                <w:szCs w:val="28"/>
                <w:lang w:val="uk-UA"/>
              </w:rPr>
              <w:t>.</w:t>
            </w:r>
            <w:r w:rsidRPr="006E6B7D">
              <w:rPr>
                <w:rFonts w:ascii="Times New Roman" w:hAnsi="Times New Roman"/>
                <w:sz w:val="28"/>
                <w:szCs w:val="28"/>
                <w:lang w:val="uk-UA"/>
              </w:rPr>
              <w:t>3</w:t>
            </w:r>
          </w:p>
        </w:tc>
        <w:tc>
          <w:tcPr>
            <w:tcW w:w="2930" w:type="pc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Надходження від отриманих благодійних внесків, грантів та дарунків, тис. грн</w:t>
            </w:r>
          </w:p>
        </w:tc>
        <w:tc>
          <w:tcPr>
            <w:tcW w:w="634"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3160.9</w:t>
            </w:r>
          </w:p>
        </w:tc>
        <w:tc>
          <w:tcPr>
            <w:tcW w:w="512"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177.2</w:t>
            </w:r>
          </w:p>
        </w:tc>
        <w:tc>
          <w:tcPr>
            <w:tcW w:w="611"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2752.4</w:t>
            </w:r>
          </w:p>
        </w:tc>
      </w:tr>
      <w:tr w:rsidR="004873F9" w:rsidRPr="006E6B7D">
        <w:trPr>
          <w:trHeight w:val="285"/>
          <w:jc w:val="center"/>
        </w:trPr>
        <w:tc>
          <w:tcPr>
            <w:tcW w:w="313"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2.</w:t>
            </w:r>
          </w:p>
        </w:tc>
        <w:tc>
          <w:tcPr>
            <w:tcW w:w="2930" w:type="pc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both"/>
              <w:rPr>
                <w:rFonts w:ascii="Times New Roman" w:hAnsi="Times New Roman"/>
                <w:b/>
                <w:sz w:val="28"/>
                <w:szCs w:val="28"/>
                <w:lang w:val="uk-UA"/>
              </w:rPr>
            </w:pPr>
            <w:r w:rsidRPr="006E6B7D">
              <w:rPr>
                <w:rFonts w:ascii="Times New Roman" w:hAnsi="Times New Roman"/>
                <w:b/>
                <w:sz w:val="28"/>
                <w:szCs w:val="28"/>
                <w:lang w:val="uk-UA"/>
              </w:rPr>
              <w:t xml:space="preserve">Касові видатки спеціального фонду, тис. грн. </w:t>
            </w:r>
          </w:p>
        </w:tc>
        <w:tc>
          <w:tcPr>
            <w:tcW w:w="634"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5179.6</w:t>
            </w:r>
          </w:p>
        </w:tc>
        <w:tc>
          <w:tcPr>
            <w:tcW w:w="512"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3833.7</w:t>
            </w:r>
          </w:p>
        </w:tc>
        <w:tc>
          <w:tcPr>
            <w:tcW w:w="611"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4947.7</w:t>
            </w:r>
          </w:p>
        </w:tc>
      </w:tr>
      <w:tr w:rsidR="004873F9" w:rsidRPr="006E6B7D">
        <w:trPr>
          <w:trHeight w:val="991"/>
          <w:jc w:val="center"/>
        </w:trPr>
        <w:tc>
          <w:tcPr>
            <w:tcW w:w="313"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3.</w:t>
            </w:r>
          </w:p>
        </w:tc>
        <w:tc>
          <w:tcPr>
            <w:tcW w:w="2930" w:type="pc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Інші надходження спеціального фонду тис. грн. 0611110-Підготовка кадрів професійно-технічними закладами та іншими закладами освіти.</w:t>
            </w:r>
          </w:p>
        </w:tc>
        <w:tc>
          <w:tcPr>
            <w:tcW w:w="634" w:type="pct"/>
            <w:tcBorders>
              <w:top w:val="single" w:sz="4" w:space="0" w:color="auto"/>
              <w:left w:val="single" w:sz="4" w:space="0" w:color="auto"/>
              <w:bottom w:val="single" w:sz="4" w:space="0" w:color="auto"/>
              <w:right w:val="single" w:sz="4" w:space="0" w:color="auto"/>
            </w:tcBorders>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c>
          <w:tcPr>
            <w:tcW w:w="512" w:type="pct"/>
            <w:tcBorders>
              <w:top w:val="single" w:sz="4" w:space="0" w:color="auto"/>
              <w:left w:val="single" w:sz="4" w:space="0" w:color="auto"/>
              <w:bottom w:val="single" w:sz="4" w:space="0" w:color="auto"/>
              <w:right w:val="single" w:sz="4" w:space="0" w:color="auto"/>
            </w:tcBorders>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c>
          <w:tcPr>
            <w:tcW w:w="611" w:type="pct"/>
            <w:tcBorders>
              <w:top w:val="single" w:sz="4" w:space="0" w:color="auto"/>
              <w:left w:val="single" w:sz="4" w:space="0" w:color="auto"/>
              <w:bottom w:val="single" w:sz="4" w:space="0" w:color="auto"/>
              <w:right w:val="single" w:sz="4" w:space="0" w:color="auto"/>
            </w:tcBorders>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r>
      <w:tr w:rsidR="004873F9" w:rsidRPr="006E6B7D">
        <w:trPr>
          <w:trHeight w:val="1353"/>
          <w:jc w:val="center"/>
        </w:trPr>
        <w:tc>
          <w:tcPr>
            <w:tcW w:w="313" w:type="pct"/>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4.</w:t>
            </w:r>
          </w:p>
        </w:tc>
        <w:tc>
          <w:tcPr>
            <w:tcW w:w="2930" w:type="pc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Касові видатки спеціального фонду, тис. грн.</w:t>
            </w:r>
          </w:p>
          <w:p w:rsidR="004873F9" w:rsidRPr="006E6B7D" w:rsidRDefault="001E184D" w:rsidP="006E6B7D">
            <w:pPr>
              <w:spacing w:after="0" w:line="240" w:lineRule="auto"/>
              <w:ind w:left="-142" w:right="-1" w:firstLine="142"/>
              <w:jc w:val="both"/>
              <w:rPr>
                <w:rFonts w:ascii="Times New Roman" w:hAnsi="Times New Roman"/>
                <w:sz w:val="28"/>
                <w:szCs w:val="28"/>
                <w:lang w:val="uk-UA"/>
              </w:rPr>
            </w:pPr>
            <w:r w:rsidRPr="006E6B7D">
              <w:rPr>
                <w:rFonts w:ascii="Times New Roman" w:hAnsi="Times New Roman"/>
                <w:sz w:val="28"/>
                <w:szCs w:val="28"/>
                <w:lang w:val="uk-UA"/>
              </w:rPr>
              <w:t>0611110-Підготовка кадрів професійно-технічними закладами та іншими закладами освіти.</w:t>
            </w:r>
          </w:p>
        </w:tc>
        <w:tc>
          <w:tcPr>
            <w:tcW w:w="634" w:type="pct"/>
            <w:tcBorders>
              <w:top w:val="single" w:sz="4" w:space="0" w:color="auto"/>
              <w:left w:val="single" w:sz="4" w:space="0" w:color="auto"/>
              <w:bottom w:val="single" w:sz="4" w:space="0" w:color="auto"/>
              <w:right w:val="single" w:sz="4" w:space="0" w:color="auto"/>
            </w:tcBorders>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c>
          <w:tcPr>
            <w:tcW w:w="512" w:type="pct"/>
            <w:tcBorders>
              <w:top w:val="single" w:sz="4" w:space="0" w:color="auto"/>
              <w:left w:val="single" w:sz="4" w:space="0" w:color="auto"/>
              <w:bottom w:val="single" w:sz="4" w:space="0" w:color="auto"/>
              <w:right w:val="single" w:sz="4" w:space="0" w:color="auto"/>
            </w:tcBorders>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c>
          <w:tcPr>
            <w:tcW w:w="611" w:type="pct"/>
            <w:tcBorders>
              <w:top w:val="single" w:sz="4" w:space="0" w:color="auto"/>
              <w:left w:val="single" w:sz="4" w:space="0" w:color="auto"/>
              <w:bottom w:val="single" w:sz="4" w:space="0" w:color="auto"/>
              <w:right w:val="single" w:sz="4" w:space="0" w:color="auto"/>
            </w:tcBorders>
          </w:tcPr>
          <w:p w:rsidR="004873F9" w:rsidRPr="006E6B7D" w:rsidRDefault="004873F9" w:rsidP="006E6B7D">
            <w:pPr>
              <w:spacing w:after="0" w:line="240" w:lineRule="auto"/>
              <w:ind w:left="-142" w:right="-1" w:firstLine="142"/>
              <w:jc w:val="both"/>
              <w:rPr>
                <w:rFonts w:ascii="Times New Roman" w:hAnsi="Times New Roman"/>
                <w:sz w:val="28"/>
                <w:szCs w:val="28"/>
                <w:lang w:val="uk-UA"/>
              </w:rPr>
            </w:pPr>
          </w:p>
        </w:tc>
      </w:tr>
    </w:tbl>
    <w:p w:rsidR="004873F9" w:rsidRPr="006E6B7D" w:rsidRDefault="004873F9" w:rsidP="006E6B7D">
      <w:pPr>
        <w:spacing w:after="0" w:line="240" w:lineRule="auto"/>
        <w:ind w:left="-142" w:right="-1" w:firstLine="142"/>
        <w:jc w:val="both"/>
        <w:rPr>
          <w:rFonts w:ascii="Times New Roman" w:hAnsi="Times New Roman"/>
          <w:sz w:val="28"/>
          <w:szCs w:val="28"/>
          <w:lang w:val="uk-UA"/>
        </w:rPr>
      </w:pPr>
    </w:p>
    <w:p w:rsidR="004873F9" w:rsidRPr="006E6B7D" w:rsidRDefault="001E184D" w:rsidP="006E6B7D">
      <w:pPr>
        <w:spacing w:after="0" w:line="240" w:lineRule="auto"/>
        <w:ind w:left="-142" w:right="-1" w:firstLine="568"/>
        <w:jc w:val="both"/>
        <w:rPr>
          <w:rFonts w:ascii="Times New Roman" w:hAnsi="Times New Roman"/>
          <w:sz w:val="28"/>
          <w:szCs w:val="28"/>
          <w:lang w:val="uk-UA"/>
        </w:rPr>
      </w:pPr>
      <w:r w:rsidRPr="006E6B7D">
        <w:rPr>
          <w:rFonts w:ascii="Times New Roman" w:hAnsi="Times New Roman"/>
          <w:sz w:val="28"/>
          <w:szCs w:val="28"/>
          <w:lang w:val="uk-UA"/>
        </w:rPr>
        <w:t>З аналізу вищенаведених даних спостерігається тенденція росту надходжень до спеціального фонду за 2023 та 2024 роки. Заклад освіти постійно здійснює пошук надання нових видів послуг.</w:t>
      </w:r>
    </w:p>
    <w:p w:rsidR="004873F9" w:rsidRPr="006E6B7D" w:rsidRDefault="001E184D" w:rsidP="006E6B7D">
      <w:pPr>
        <w:spacing w:after="0" w:line="240" w:lineRule="auto"/>
        <w:ind w:left="-142" w:right="-1" w:firstLine="568"/>
        <w:jc w:val="both"/>
        <w:rPr>
          <w:rFonts w:ascii="Times New Roman" w:hAnsi="Times New Roman"/>
          <w:sz w:val="28"/>
          <w:szCs w:val="28"/>
          <w:lang w:val="uk-UA"/>
        </w:rPr>
      </w:pPr>
      <w:r w:rsidRPr="006E6B7D">
        <w:rPr>
          <w:rFonts w:ascii="Times New Roman" w:hAnsi="Times New Roman"/>
          <w:sz w:val="28"/>
          <w:szCs w:val="28"/>
          <w:lang w:val="uk-UA"/>
        </w:rPr>
        <w:t>Видатки із спеціального фонду спрямовуються відповідно до кошторисних призначень, у тому числі на осучаснення матеріально-технічної бази та забезпечення належних умов для реалізації навчального процесу.</w:t>
      </w:r>
    </w:p>
    <w:p w:rsidR="004873F9" w:rsidRDefault="004873F9" w:rsidP="006E6B7D">
      <w:pPr>
        <w:spacing w:after="0" w:line="240" w:lineRule="auto"/>
        <w:ind w:left="-142" w:right="-1" w:firstLine="568"/>
        <w:jc w:val="both"/>
        <w:rPr>
          <w:rFonts w:ascii="Times New Roman" w:hAnsi="Times New Roman"/>
          <w:b/>
          <w:sz w:val="28"/>
          <w:szCs w:val="28"/>
          <w:lang w:val="uk-UA"/>
        </w:rPr>
      </w:pPr>
    </w:p>
    <w:p w:rsidR="000A10DE" w:rsidRDefault="000A10DE" w:rsidP="006E6B7D">
      <w:pPr>
        <w:spacing w:after="0" w:line="240" w:lineRule="auto"/>
        <w:ind w:left="-142" w:right="-1" w:firstLine="568"/>
        <w:jc w:val="both"/>
        <w:rPr>
          <w:rFonts w:ascii="Times New Roman" w:hAnsi="Times New Roman"/>
          <w:b/>
          <w:sz w:val="28"/>
          <w:szCs w:val="28"/>
          <w:lang w:val="uk-UA"/>
        </w:rPr>
      </w:pPr>
    </w:p>
    <w:p w:rsidR="000A10DE" w:rsidRDefault="000A10DE" w:rsidP="006E6B7D">
      <w:pPr>
        <w:spacing w:after="0" w:line="240" w:lineRule="auto"/>
        <w:ind w:left="-142" w:right="-1" w:firstLine="568"/>
        <w:jc w:val="both"/>
        <w:rPr>
          <w:rFonts w:ascii="Times New Roman" w:hAnsi="Times New Roman"/>
          <w:b/>
          <w:sz w:val="28"/>
          <w:szCs w:val="28"/>
          <w:lang w:val="uk-UA"/>
        </w:rPr>
      </w:pPr>
    </w:p>
    <w:p w:rsidR="000A10DE" w:rsidRDefault="000A10DE" w:rsidP="006E6B7D">
      <w:pPr>
        <w:spacing w:after="0" w:line="240" w:lineRule="auto"/>
        <w:ind w:left="-142" w:right="-1" w:firstLine="568"/>
        <w:jc w:val="both"/>
        <w:rPr>
          <w:rFonts w:ascii="Times New Roman" w:hAnsi="Times New Roman"/>
          <w:b/>
          <w:sz w:val="28"/>
          <w:szCs w:val="28"/>
          <w:lang w:val="uk-UA"/>
        </w:rPr>
      </w:pPr>
    </w:p>
    <w:p w:rsidR="000A10DE" w:rsidRDefault="000A10DE" w:rsidP="006E6B7D">
      <w:pPr>
        <w:spacing w:after="0" w:line="240" w:lineRule="auto"/>
        <w:ind w:left="-142" w:right="-1" w:firstLine="568"/>
        <w:jc w:val="both"/>
        <w:rPr>
          <w:rFonts w:ascii="Times New Roman" w:hAnsi="Times New Roman"/>
          <w:b/>
          <w:sz w:val="28"/>
          <w:szCs w:val="28"/>
          <w:lang w:val="uk-UA"/>
        </w:rPr>
      </w:pPr>
    </w:p>
    <w:p w:rsidR="000A10DE" w:rsidRDefault="000A10DE" w:rsidP="006E6B7D">
      <w:pPr>
        <w:spacing w:after="0" w:line="240" w:lineRule="auto"/>
        <w:ind w:left="-142" w:right="-1" w:firstLine="568"/>
        <w:jc w:val="both"/>
        <w:rPr>
          <w:rFonts w:ascii="Times New Roman" w:hAnsi="Times New Roman"/>
          <w:b/>
          <w:sz w:val="28"/>
          <w:szCs w:val="28"/>
          <w:lang w:val="uk-UA"/>
        </w:rPr>
      </w:pPr>
    </w:p>
    <w:p w:rsidR="000A10DE" w:rsidRDefault="000A10DE" w:rsidP="006E6B7D">
      <w:pPr>
        <w:spacing w:after="0" w:line="240" w:lineRule="auto"/>
        <w:ind w:left="-142" w:right="-1" w:firstLine="568"/>
        <w:jc w:val="both"/>
        <w:rPr>
          <w:rFonts w:ascii="Times New Roman" w:hAnsi="Times New Roman"/>
          <w:b/>
          <w:sz w:val="28"/>
          <w:szCs w:val="28"/>
          <w:lang w:val="uk-UA"/>
        </w:rPr>
      </w:pPr>
    </w:p>
    <w:p w:rsidR="000A10DE" w:rsidRPr="006E6B7D" w:rsidRDefault="000A10DE" w:rsidP="006E6B7D">
      <w:pPr>
        <w:spacing w:after="0" w:line="240" w:lineRule="auto"/>
        <w:ind w:left="-142" w:right="-1" w:firstLine="568"/>
        <w:jc w:val="both"/>
        <w:rPr>
          <w:rFonts w:ascii="Times New Roman" w:hAnsi="Times New Roman"/>
          <w:b/>
          <w:sz w:val="28"/>
          <w:szCs w:val="28"/>
          <w:lang w:val="uk-UA"/>
        </w:rPr>
      </w:pPr>
    </w:p>
    <w:p w:rsidR="004873F9" w:rsidRPr="006E6B7D" w:rsidRDefault="001E184D" w:rsidP="006E6B7D">
      <w:pPr>
        <w:spacing w:after="0" w:line="240" w:lineRule="auto"/>
        <w:ind w:left="-142" w:right="-1" w:firstLine="142"/>
        <w:jc w:val="center"/>
        <w:rPr>
          <w:rFonts w:ascii="Times New Roman" w:hAnsi="Times New Roman"/>
          <w:b/>
          <w:bCs/>
          <w:sz w:val="28"/>
          <w:szCs w:val="28"/>
          <w:lang w:val="uk-UA"/>
        </w:rPr>
      </w:pPr>
      <w:r w:rsidRPr="006E6B7D">
        <w:rPr>
          <w:rFonts w:ascii="Times New Roman" w:hAnsi="Times New Roman"/>
          <w:b/>
          <w:bCs/>
          <w:sz w:val="28"/>
          <w:szCs w:val="28"/>
          <w:lang w:val="uk-UA"/>
        </w:rPr>
        <w:lastRenderedPageBreak/>
        <w:t>3.3. Результат фінансової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348"/>
        <w:gridCol w:w="1095"/>
        <w:gridCol w:w="2944"/>
      </w:tblGrid>
      <w:tr w:rsidR="004873F9" w:rsidRPr="006E6B7D" w:rsidTr="006E6B7D">
        <w:trPr>
          <w:trHeight w:val="225"/>
        </w:trPr>
        <w:tc>
          <w:tcPr>
            <w:tcW w:w="4644" w:type="dxa"/>
            <w:vMerge w:val="restart"/>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
                <w:bCs/>
                <w:sz w:val="28"/>
                <w:szCs w:val="28"/>
                <w:lang w:val="uk-UA"/>
              </w:rPr>
            </w:pPr>
            <w:r w:rsidRPr="006E6B7D">
              <w:rPr>
                <w:rFonts w:ascii="Times New Roman" w:hAnsi="Times New Roman"/>
                <w:b/>
                <w:bCs/>
                <w:sz w:val="28"/>
                <w:szCs w:val="28"/>
                <w:lang w:val="uk-UA"/>
              </w:rPr>
              <w:t>Показник</w:t>
            </w:r>
          </w:p>
        </w:tc>
        <w:tc>
          <w:tcPr>
            <w:tcW w:w="5387" w:type="dxa"/>
            <w:gridSpan w:val="3"/>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
                <w:bCs/>
                <w:sz w:val="28"/>
                <w:szCs w:val="28"/>
                <w:lang w:val="uk-UA"/>
              </w:rPr>
            </w:pPr>
            <w:r w:rsidRPr="006E6B7D">
              <w:rPr>
                <w:rFonts w:ascii="Times New Roman" w:hAnsi="Times New Roman"/>
                <w:b/>
                <w:bCs/>
                <w:sz w:val="28"/>
                <w:szCs w:val="28"/>
                <w:lang w:val="uk-UA"/>
              </w:rPr>
              <w:t>Рік</w:t>
            </w:r>
          </w:p>
        </w:tc>
      </w:tr>
      <w:tr w:rsidR="004873F9" w:rsidRPr="006E6B7D" w:rsidTr="006E6B7D">
        <w:trPr>
          <w:trHeight w:val="420"/>
        </w:trPr>
        <w:tc>
          <w:tcPr>
            <w:tcW w:w="4644" w:type="dxa"/>
            <w:vMerge/>
            <w:shd w:val="clear" w:color="auto" w:fill="auto"/>
            <w:vAlign w:val="center"/>
          </w:tcPr>
          <w:p w:rsidR="004873F9" w:rsidRPr="006E6B7D" w:rsidRDefault="004873F9" w:rsidP="006E6B7D">
            <w:pPr>
              <w:spacing w:after="0" w:line="240" w:lineRule="auto"/>
              <w:ind w:left="-142" w:right="-1" w:firstLine="142"/>
              <w:jc w:val="center"/>
              <w:rPr>
                <w:rFonts w:ascii="Times New Roman" w:hAnsi="Times New Roman"/>
                <w:b/>
                <w:bCs/>
                <w:sz w:val="28"/>
                <w:szCs w:val="28"/>
                <w:lang w:val="uk-UA"/>
              </w:rPr>
            </w:pPr>
          </w:p>
        </w:tc>
        <w:tc>
          <w:tcPr>
            <w:tcW w:w="1348" w:type="dxa"/>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
                <w:bCs/>
                <w:sz w:val="28"/>
                <w:szCs w:val="28"/>
                <w:lang w:val="uk-UA"/>
              </w:rPr>
            </w:pPr>
            <w:r w:rsidRPr="006E6B7D">
              <w:rPr>
                <w:rFonts w:ascii="Times New Roman" w:hAnsi="Times New Roman"/>
                <w:b/>
                <w:bCs/>
                <w:sz w:val="28"/>
                <w:szCs w:val="28"/>
                <w:lang w:val="uk-UA"/>
              </w:rPr>
              <w:t>2023</w:t>
            </w:r>
          </w:p>
        </w:tc>
        <w:tc>
          <w:tcPr>
            <w:tcW w:w="1095" w:type="dxa"/>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
                <w:bCs/>
                <w:sz w:val="28"/>
                <w:szCs w:val="28"/>
                <w:lang w:val="uk-UA"/>
              </w:rPr>
            </w:pPr>
            <w:r w:rsidRPr="006E6B7D">
              <w:rPr>
                <w:rFonts w:ascii="Times New Roman" w:hAnsi="Times New Roman"/>
                <w:b/>
                <w:bCs/>
                <w:sz w:val="28"/>
                <w:szCs w:val="28"/>
                <w:lang w:val="uk-UA"/>
              </w:rPr>
              <w:t>2024</w:t>
            </w:r>
          </w:p>
        </w:tc>
        <w:tc>
          <w:tcPr>
            <w:tcW w:w="2944" w:type="dxa"/>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Cs/>
                <w:sz w:val="28"/>
                <w:szCs w:val="28"/>
                <w:lang w:val="uk-UA"/>
              </w:rPr>
            </w:pPr>
            <w:r w:rsidRPr="006E6B7D">
              <w:rPr>
                <w:rFonts w:ascii="Times New Roman" w:hAnsi="Times New Roman"/>
                <w:b/>
                <w:bCs/>
                <w:sz w:val="28"/>
                <w:szCs w:val="28"/>
                <w:lang w:val="uk-UA"/>
              </w:rPr>
              <w:t xml:space="preserve">9 міс. 2025 </w:t>
            </w:r>
            <w:r w:rsidRPr="006E6B7D">
              <w:rPr>
                <w:rFonts w:ascii="Times New Roman" w:hAnsi="Times New Roman"/>
                <w:bCs/>
                <w:sz w:val="28"/>
                <w:szCs w:val="28"/>
                <w:lang w:val="uk-UA"/>
              </w:rPr>
              <w:t>(або на останню звітну дату)</w:t>
            </w:r>
          </w:p>
        </w:tc>
      </w:tr>
      <w:tr w:rsidR="004873F9" w:rsidRPr="006E6B7D" w:rsidTr="006E6B7D">
        <w:trPr>
          <w:trHeight w:val="420"/>
        </w:trPr>
        <w:tc>
          <w:tcPr>
            <w:tcW w:w="4644" w:type="dxa"/>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Cs/>
                <w:sz w:val="28"/>
                <w:szCs w:val="28"/>
                <w:lang w:val="uk-UA"/>
              </w:rPr>
            </w:pPr>
            <w:r w:rsidRPr="006E6B7D">
              <w:rPr>
                <w:rFonts w:ascii="Times New Roman" w:hAnsi="Times New Roman"/>
                <w:bCs/>
                <w:sz w:val="28"/>
                <w:szCs w:val="28"/>
                <w:lang w:val="uk-UA"/>
              </w:rPr>
              <w:t>Фінансовий результат, тис.грн.</w:t>
            </w:r>
          </w:p>
        </w:tc>
        <w:tc>
          <w:tcPr>
            <w:tcW w:w="1348" w:type="dxa"/>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Cs/>
                <w:sz w:val="28"/>
                <w:szCs w:val="28"/>
                <w:lang w:val="uk-UA"/>
              </w:rPr>
            </w:pPr>
            <w:r w:rsidRPr="006E6B7D">
              <w:rPr>
                <w:rFonts w:ascii="Times New Roman" w:hAnsi="Times New Roman"/>
                <w:bCs/>
                <w:sz w:val="28"/>
                <w:szCs w:val="28"/>
                <w:lang w:val="uk-UA"/>
              </w:rPr>
              <w:t>435.5</w:t>
            </w:r>
          </w:p>
        </w:tc>
        <w:tc>
          <w:tcPr>
            <w:tcW w:w="1095" w:type="dxa"/>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Cs/>
                <w:sz w:val="28"/>
                <w:szCs w:val="28"/>
                <w:lang w:val="uk-UA"/>
              </w:rPr>
            </w:pPr>
            <w:r w:rsidRPr="006E6B7D">
              <w:rPr>
                <w:rFonts w:ascii="Times New Roman" w:hAnsi="Times New Roman"/>
                <w:bCs/>
                <w:sz w:val="28"/>
                <w:szCs w:val="28"/>
                <w:lang w:val="uk-UA"/>
              </w:rPr>
              <w:t>127.4</w:t>
            </w:r>
          </w:p>
        </w:tc>
        <w:tc>
          <w:tcPr>
            <w:tcW w:w="2944" w:type="dxa"/>
            <w:shd w:val="clear" w:color="auto" w:fill="auto"/>
            <w:vAlign w:val="center"/>
          </w:tcPr>
          <w:p w:rsidR="004873F9" w:rsidRPr="006E6B7D" w:rsidRDefault="001E184D" w:rsidP="006E6B7D">
            <w:pPr>
              <w:spacing w:after="0" w:line="240" w:lineRule="auto"/>
              <w:ind w:left="-142" w:right="-1" w:firstLine="142"/>
              <w:jc w:val="center"/>
              <w:rPr>
                <w:rFonts w:ascii="Times New Roman" w:hAnsi="Times New Roman"/>
                <w:bCs/>
                <w:sz w:val="28"/>
                <w:szCs w:val="28"/>
                <w:lang w:val="uk-UA"/>
              </w:rPr>
            </w:pPr>
            <w:r w:rsidRPr="006E6B7D">
              <w:rPr>
                <w:rFonts w:ascii="Times New Roman" w:hAnsi="Times New Roman"/>
                <w:bCs/>
                <w:sz w:val="28"/>
                <w:szCs w:val="28"/>
                <w:lang w:val="uk-UA"/>
              </w:rPr>
              <w:t>845.2</w:t>
            </w:r>
          </w:p>
        </w:tc>
      </w:tr>
    </w:tbl>
    <w:p w:rsidR="004873F9" w:rsidRPr="006E6B7D" w:rsidRDefault="004873F9" w:rsidP="006E6B7D">
      <w:pPr>
        <w:spacing w:after="0" w:line="240" w:lineRule="auto"/>
        <w:ind w:left="-142" w:right="-1" w:firstLine="142"/>
        <w:jc w:val="both"/>
        <w:rPr>
          <w:rFonts w:ascii="Times New Roman" w:hAnsi="Times New Roman"/>
          <w:bCs/>
          <w:sz w:val="28"/>
          <w:szCs w:val="28"/>
          <w:lang w:val="uk-UA"/>
        </w:rPr>
      </w:pPr>
    </w:p>
    <w:p w:rsidR="004873F9" w:rsidRPr="006E6B7D" w:rsidRDefault="001E184D" w:rsidP="006E6B7D">
      <w:pPr>
        <w:spacing w:after="0" w:line="240" w:lineRule="auto"/>
        <w:ind w:left="-142" w:right="-1" w:firstLine="568"/>
        <w:jc w:val="both"/>
        <w:rPr>
          <w:rFonts w:ascii="Times New Roman" w:hAnsi="Times New Roman"/>
          <w:bCs/>
          <w:sz w:val="28"/>
          <w:szCs w:val="28"/>
          <w:lang w:val="uk-UA"/>
        </w:rPr>
      </w:pPr>
      <w:r w:rsidRPr="006E6B7D">
        <w:rPr>
          <w:rFonts w:ascii="Times New Roman" w:hAnsi="Times New Roman"/>
          <w:bCs/>
          <w:sz w:val="28"/>
          <w:szCs w:val="28"/>
          <w:lang w:val="uk-UA"/>
        </w:rPr>
        <w:t>Фінансовий  результат за 2025 рік змінюється порівняно з 2024 роком за рахунок фактичних витрат по спеціальному фонду.</w:t>
      </w:r>
    </w:p>
    <w:p w:rsidR="001E184D" w:rsidRPr="006E6B7D" w:rsidRDefault="001E184D" w:rsidP="006E6B7D">
      <w:pPr>
        <w:spacing w:after="0" w:line="240" w:lineRule="auto"/>
        <w:ind w:left="-142" w:right="-1" w:firstLine="142"/>
        <w:rPr>
          <w:rFonts w:ascii="Times New Roman" w:hAnsi="Times New Roman"/>
          <w:b/>
          <w:bCs/>
          <w:sz w:val="28"/>
          <w:szCs w:val="28"/>
          <w:lang w:val="uk-UA"/>
        </w:rPr>
      </w:pPr>
    </w:p>
    <w:p w:rsidR="004873F9" w:rsidRPr="006E6B7D" w:rsidRDefault="001E184D" w:rsidP="006E6B7D">
      <w:pPr>
        <w:spacing w:after="0" w:line="240" w:lineRule="auto"/>
        <w:ind w:left="-142" w:right="-1" w:firstLine="142"/>
        <w:jc w:val="center"/>
        <w:rPr>
          <w:rFonts w:ascii="Times New Roman" w:hAnsi="Times New Roman"/>
          <w:b/>
          <w:bCs/>
          <w:sz w:val="28"/>
          <w:szCs w:val="28"/>
          <w:lang w:val="uk-UA"/>
        </w:rPr>
      </w:pPr>
      <w:r w:rsidRPr="006E6B7D">
        <w:rPr>
          <w:rFonts w:ascii="Times New Roman" w:hAnsi="Times New Roman"/>
          <w:b/>
          <w:bCs/>
          <w:sz w:val="28"/>
          <w:szCs w:val="28"/>
          <w:lang w:val="uk-UA"/>
        </w:rPr>
        <w:t>3.4. Аналіз руху та технічного стану основних фондів</w:t>
      </w:r>
    </w:p>
    <w:p w:rsidR="004873F9" w:rsidRPr="006E6B7D" w:rsidRDefault="001E184D" w:rsidP="006E6B7D">
      <w:pPr>
        <w:spacing w:after="0" w:line="240" w:lineRule="auto"/>
        <w:ind w:left="-142" w:right="-1" w:firstLine="568"/>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 xml:space="preserve">Станом на 01 січня 2025 року в складі основних засобів обліковується земельні ділянки вартістю 4841,6 тис. грн., будівлі та споруди вартістю 15638,1 тис. грн. і зносом у сумі 12925.2тис. гривень.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346"/>
        <w:gridCol w:w="1484"/>
        <w:gridCol w:w="1485"/>
        <w:gridCol w:w="1485"/>
        <w:gridCol w:w="1662"/>
      </w:tblGrid>
      <w:tr w:rsidR="004873F9" w:rsidRPr="006E6B7D" w:rsidTr="006E6B7D">
        <w:tc>
          <w:tcPr>
            <w:tcW w:w="569"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w:t>
            </w:r>
          </w:p>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з/п</w:t>
            </w:r>
          </w:p>
        </w:tc>
        <w:tc>
          <w:tcPr>
            <w:tcW w:w="3346"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Показник</w:t>
            </w:r>
          </w:p>
        </w:tc>
        <w:tc>
          <w:tcPr>
            <w:tcW w:w="1484"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31.12.2023</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31.12.2024</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01.04.2025</w:t>
            </w:r>
          </w:p>
        </w:tc>
        <w:tc>
          <w:tcPr>
            <w:tcW w:w="1662"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Відхилення</w:t>
            </w:r>
          </w:p>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тис.грн.</w:t>
            </w:r>
          </w:p>
        </w:tc>
      </w:tr>
      <w:tr w:rsidR="004873F9" w:rsidRPr="006E6B7D" w:rsidTr="006E6B7D">
        <w:tc>
          <w:tcPr>
            <w:tcW w:w="569"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1.</w:t>
            </w:r>
          </w:p>
        </w:tc>
        <w:tc>
          <w:tcPr>
            <w:tcW w:w="3346"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Первісна вартість основних засобів, тис.грн.</w:t>
            </w:r>
          </w:p>
        </w:tc>
        <w:tc>
          <w:tcPr>
            <w:tcW w:w="1484"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29836.7</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32589.5</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33214.2</w:t>
            </w:r>
          </w:p>
        </w:tc>
        <w:tc>
          <w:tcPr>
            <w:tcW w:w="1662"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624.7</w:t>
            </w:r>
          </w:p>
        </w:tc>
      </w:tr>
      <w:tr w:rsidR="004873F9" w:rsidRPr="006E6B7D" w:rsidTr="006E6B7D">
        <w:tc>
          <w:tcPr>
            <w:tcW w:w="569"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2.</w:t>
            </w:r>
          </w:p>
        </w:tc>
        <w:tc>
          <w:tcPr>
            <w:tcW w:w="3346"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Знос основних засобів, тис.грн.</w:t>
            </w:r>
          </w:p>
        </w:tc>
        <w:tc>
          <w:tcPr>
            <w:tcW w:w="1484"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17980.7</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19102.2</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19100.1</w:t>
            </w:r>
          </w:p>
        </w:tc>
        <w:tc>
          <w:tcPr>
            <w:tcW w:w="1662"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2.1</w:t>
            </w:r>
          </w:p>
        </w:tc>
      </w:tr>
      <w:tr w:rsidR="004873F9" w:rsidRPr="006E6B7D" w:rsidTr="006E6B7D">
        <w:tc>
          <w:tcPr>
            <w:tcW w:w="569"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3.</w:t>
            </w:r>
          </w:p>
        </w:tc>
        <w:tc>
          <w:tcPr>
            <w:tcW w:w="3346"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Залишкова  вартість основних засобів, тис.грн.</w:t>
            </w:r>
          </w:p>
        </w:tc>
        <w:tc>
          <w:tcPr>
            <w:tcW w:w="1484"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11856.0</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13487.3</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14114.1</w:t>
            </w:r>
          </w:p>
        </w:tc>
        <w:tc>
          <w:tcPr>
            <w:tcW w:w="1662"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626.8</w:t>
            </w:r>
          </w:p>
        </w:tc>
      </w:tr>
      <w:tr w:rsidR="004873F9" w:rsidRPr="006E6B7D" w:rsidTr="006E6B7D">
        <w:tc>
          <w:tcPr>
            <w:tcW w:w="569" w:type="dxa"/>
            <w:shd w:val="clear" w:color="auto" w:fill="auto"/>
            <w:vAlign w:val="center"/>
          </w:tcPr>
          <w:p w:rsidR="004873F9" w:rsidRPr="006E6B7D" w:rsidRDefault="004873F9" w:rsidP="006E6B7D">
            <w:pPr>
              <w:spacing w:after="0" w:line="240" w:lineRule="auto"/>
              <w:ind w:left="-142" w:right="-1" w:firstLine="142"/>
              <w:jc w:val="center"/>
              <w:rPr>
                <w:rFonts w:ascii="Times New Roman" w:eastAsia="Times New Roman" w:hAnsi="Times New Roman"/>
                <w:bCs/>
                <w:sz w:val="28"/>
                <w:szCs w:val="28"/>
                <w:lang w:val="uk-UA"/>
              </w:rPr>
            </w:pPr>
          </w:p>
        </w:tc>
        <w:tc>
          <w:tcPr>
            <w:tcW w:w="3346"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i/>
                <w:sz w:val="28"/>
                <w:szCs w:val="28"/>
                <w:lang w:val="uk-UA"/>
              </w:rPr>
            </w:pPr>
            <w:r w:rsidRPr="006E6B7D">
              <w:rPr>
                <w:rFonts w:ascii="Times New Roman" w:eastAsia="Times New Roman" w:hAnsi="Times New Roman"/>
                <w:b/>
                <w:bCs/>
                <w:i/>
                <w:sz w:val="28"/>
                <w:szCs w:val="28"/>
                <w:lang w:val="uk-UA"/>
              </w:rPr>
              <w:t>Коефіцієнт зносу основних засобів</w:t>
            </w:r>
          </w:p>
        </w:tc>
        <w:tc>
          <w:tcPr>
            <w:tcW w:w="1484"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0.6</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0.59</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0.58</w:t>
            </w:r>
          </w:p>
        </w:tc>
        <w:tc>
          <w:tcPr>
            <w:tcW w:w="1662"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w:t>
            </w:r>
          </w:p>
        </w:tc>
      </w:tr>
      <w:tr w:rsidR="004873F9" w:rsidRPr="006E6B7D" w:rsidTr="006E6B7D">
        <w:tc>
          <w:tcPr>
            <w:tcW w:w="569" w:type="dxa"/>
            <w:shd w:val="clear" w:color="auto" w:fill="auto"/>
            <w:vAlign w:val="center"/>
          </w:tcPr>
          <w:p w:rsidR="004873F9" w:rsidRPr="006E6B7D" w:rsidRDefault="004873F9" w:rsidP="006E6B7D">
            <w:pPr>
              <w:spacing w:after="0" w:line="240" w:lineRule="auto"/>
              <w:ind w:left="-142" w:right="-1" w:firstLine="142"/>
              <w:jc w:val="center"/>
              <w:rPr>
                <w:rFonts w:ascii="Times New Roman" w:eastAsia="Times New Roman" w:hAnsi="Times New Roman"/>
                <w:bCs/>
                <w:sz w:val="28"/>
                <w:szCs w:val="28"/>
                <w:lang w:val="uk-UA"/>
              </w:rPr>
            </w:pPr>
          </w:p>
        </w:tc>
        <w:tc>
          <w:tcPr>
            <w:tcW w:w="3346"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
                <w:bCs/>
                <w:i/>
                <w:sz w:val="28"/>
                <w:szCs w:val="28"/>
                <w:lang w:val="uk-UA"/>
              </w:rPr>
            </w:pPr>
            <w:r w:rsidRPr="006E6B7D">
              <w:rPr>
                <w:rFonts w:ascii="Times New Roman" w:eastAsia="Times New Roman" w:hAnsi="Times New Roman"/>
                <w:b/>
                <w:bCs/>
                <w:i/>
                <w:sz w:val="28"/>
                <w:szCs w:val="28"/>
                <w:lang w:val="uk-UA"/>
              </w:rPr>
              <w:t>Коефіцієнт придатності основних засобів</w:t>
            </w:r>
          </w:p>
        </w:tc>
        <w:tc>
          <w:tcPr>
            <w:tcW w:w="1484"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0.4</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0.41</w:t>
            </w:r>
          </w:p>
        </w:tc>
        <w:tc>
          <w:tcPr>
            <w:tcW w:w="1485" w:type="dxa"/>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0.42</w:t>
            </w:r>
          </w:p>
        </w:tc>
        <w:tc>
          <w:tcPr>
            <w:tcW w:w="1662" w:type="dxa"/>
            <w:shd w:val="clear" w:color="auto" w:fill="auto"/>
            <w:vAlign w:val="center"/>
          </w:tcPr>
          <w:p w:rsidR="004873F9" w:rsidRPr="006E6B7D" w:rsidRDefault="004873F9" w:rsidP="006E6B7D">
            <w:pPr>
              <w:spacing w:after="0" w:line="240" w:lineRule="auto"/>
              <w:ind w:left="-142" w:right="-1" w:firstLine="142"/>
              <w:jc w:val="center"/>
              <w:rPr>
                <w:rFonts w:ascii="Times New Roman" w:eastAsia="Times New Roman" w:hAnsi="Times New Roman"/>
                <w:b/>
                <w:bCs/>
                <w:sz w:val="28"/>
                <w:szCs w:val="28"/>
                <w:lang w:val="uk-UA"/>
              </w:rPr>
            </w:pPr>
          </w:p>
        </w:tc>
      </w:tr>
    </w:tbl>
    <w:p w:rsidR="004873F9" w:rsidRPr="006E6B7D" w:rsidRDefault="001E184D" w:rsidP="006E6B7D">
      <w:pPr>
        <w:spacing w:after="0" w:line="240" w:lineRule="auto"/>
        <w:ind w:left="-142" w:right="-1" w:firstLine="426"/>
        <w:jc w:val="both"/>
        <w:rPr>
          <w:rFonts w:ascii="Times New Roman" w:eastAsia="Times New Roman" w:hAnsi="Times New Roman"/>
          <w:bCs/>
          <w:sz w:val="28"/>
          <w:szCs w:val="28"/>
          <w:lang w:val="uk-UA"/>
        </w:rPr>
      </w:pPr>
      <w:r w:rsidRPr="006E6B7D">
        <w:rPr>
          <w:rFonts w:ascii="Times New Roman" w:eastAsia="Times New Roman" w:hAnsi="Times New Roman"/>
          <w:bCs/>
          <w:sz w:val="28"/>
          <w:szCs w:val="28"/>
          <w:lang w:val="uk-UA"/>
        </w:rPr>
        <w:t>З вищенаведених розрахунків первісна вартість основних засобів збільшилася за рахунок закупівлі нових основних засобів. Основні засоби зношені на 58 %.</w:t>
      </w: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0A10DE" w:rsidRDefault="000A10DE" w:rsidP="006E6B7D">
      <w:pPr>
        <w:spacing w:after="0" w:line="240" w:lineRule="auto"/>
        <w:ind w:left="-142" w:right="-1" w:firstLine="426"/>
        <w:jc w:val="center"/>
        <w:rPr>
          <w:rFonts w:ascii="Times New Roman" w:eastAsia="Times New Roman" w:hAnsi="Times New Roman"/>
          <w:b/>
          <w:bCs/>
          <w:sz w:val="28"/>
          <w:szCs w:val="28"/>
          <w:lang w:val="uk-UA"/>
        </w:rPr>
      </w:pPr>
    </w:p>
    <w:p w:rsidR="004873F9" w:rsidRPr="000A10DE" w:rsidRDefault="001E184D" w:rsidP="000A10DE">
      <w:pPr>
        <w:pStyle w:val="a8"/>
        <w:numPr>
          <w:ilvl w:val="0"/>
          <w:numId w:val="2"/>
        </w:numPr>
        <w:spacing w:after="0" w:line="240" w:lineRule="auto"/>
        <w:ind w:left="851" w:right="-1" w:hanging="567"/>
        <w:rPr>
          <w:rFonts w:ascii="Times New Roman" w:eastAsia="Times New Roman" w:hAnsi="Times New Roman"/>
          <w:b/>
          <w:bCs/>
          <w:sz w:val="28"/>
          <w:szCs w:val="28"/>
          <w:lang w:val="uk-UA"/>
        </w:rPr>
      </w:pPr>
      <w:r w:rsidRPr="000A10DE">
        <w:rPr>
          <w:rFonts w:ascii="Times New Roman" w:eastAsia="Times New Roman" w:hAnsi="Times New Roman"/>
          <w:b/>
          <w:bCs/>
          <w:sz w:val="28"/>
          <w:szCs w:val="28"/>
          <w:lang w:val="uk-UA"/>
        </w:rPr>
        <w:lastRenderedPageBreak/>
        <w:t>Обґрунтування доцільності передачі об’єкта у комунальну власність</w:t>
      </w:r>
    </w:p>
    <w:p w:rsidR="000A10DE" w:rsidRPr="000A10DE" w:rsidRDefault="000A10DE" w:rsidP="000A10DE">
      <w:pPr>
        <w:spacing w:after="0" w:line="240" w:lineRule="auto"/>
        <w:ind w:left="1985" w:right="-1"/>
        <w:rPr>
          <w:rFonts w:ascii="Times New Roman" w:eastAsia="Times New Roman" w:hAnsi="Times New Roman"/>
          <w:b/>
          <w:bCs/>
          <w:sz w:val="28"/>
          <w:szCs w:val="28"/>
          <w:lang w:val="uk-UA"/>
        </w:rPr>
      </w:pPr>
    </w:p>
    <w:p w:rsidR="004873F9" w:rsidRPr="006E6B7D" w:rsidRDefault="001E184D" w:rsidP="006E6B7D">
      <w:pPr>
        <w:spacing w:after="0" w:line="240" w:lineRule="auto"/>
        <w:ind w:left="-142" w:right="-1" w:firstLine="426"/>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4.1. Необхідність здійснення передачі та прогноз очікуваних результатів</w:t>
      </w:r>
    </w:p>
    <w:p w:rsidR="004873F9" w:rsidRPr="006E6B7D" w:rsidRDefault="001E184D" w:rsidP="006E6B7D">
      <w:pPr>
        <w:spacing w:after="0" w:line="240" w:lineRule="auto"/>
        <w:ind w:left="-142" w:right="-1" w:firstLine="426"/>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Передача цілісного майнового комплексу з державної у спільну власність територіальних громад дозволить раціонально використовувати майновий фонд закладу освіту для надання якісної професійної освіти. Оперативність у вирішенні фінансово-господарських питань дозволить провести капітальні ремонти дахів, модернізацію та утеплення фасаду, часткову заміну вікон на енергозберігаючі, реконструкцію систем теплопостачання в приміщеннях.</w:t>
      </w:r>
    </w:p>
    <w:p w:rsidR="004873F9" w:rsidRPr="006E6B7D" w:rsidRDefault="001E184D" w:rsidP="006E6B7D">
      <w:pPr>
        <w:spacing w:after="0" w:line="240" w:lineRule="auto"/>
        <w:ind w:left="-142" w:right="-1" w:firstLine="426"/>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 xml:space="preserve">Передача майна з державної у спільну власність територіальних громад створить умови для оновлення та модернізації матеріально-технічної бази училища, розширення переліку нових професій  для задоволення потреб ринку праці Тернопільської області у кваліфікованих та конкурентоспроможних робітниках, удосконалення співпраці </w:t>
      </w:r>
      <w:r w:rsidRPr="006E6B7D">
        <w:rPr>
          <w:rFonts w:ascii="Times New Roman" w:hAnsi="Times New Roman"/>
          <w:sz w:val="28"/>
          <w:szCs w:val="28"/>
          <w:shd w:val="clear" w:color="auto" w:fill="FFFFFF"/>
          <w:lang w:val="uk-UA"/>
        </w:rPr>
        <w:t xml:space="preserve">Державного навчального закладу </w:t>
      </w:r>
      <w:r w:rsidRPr="006E6B7D">
        <w:rPr>
          <w:rFonts w:ascii="Times New Roman" w:eastAsia="Times New Roman" w:hAnsi="Times New Roman"/>
          <w:bCs/>
          <w:sz w:val="28"/>
          <w:szCs w:val="28"/>
          <w:lang w:val="uk-UA"/>
        </w:rPr>
        <w:t>«Тернопільське вище професійне училище сфери послуг та туризму»</w:t>
      </w:r>
      <w:r w:rsidRPr="006E6B7D">
        <w:rPr>
          <w:rFonts w:ascii="Times New Roman" w:hAnsi="Times New Roman"/>
          <w:sz w:val="28"/>
          <w:szCs w:val="28"/>
          <w:shd w:val="clear" w:color="auto" w:fill="FFFFFF"/>
          <w:lang w:val="uk-UA"/>
        </w:rPr>
        <w:t xml:space="preserve"> </w:t>
      </w:r>
      <w:r w:rsidRPr="006E6B7D">
        <w:rPr>
          <w:rFonts w:ascii="Times New Roman" w:eastAsia="Times New Roman" w:hAnsi="Times New Roman"/>
          <w:sz w:val="28"/>
          <w:szCs w:val="28"/>
          <w:lang w:val="uk-UA"/>
        </w:rPr>
        <w:t xml:space="preserve">з соціальними партнерами та роботодавцями, зміцнення міжнародного співробітництва у сфері професійної освіти, розвитку інноваційного підходу до організації навчального процесу та впровадження кращих освітніх технологій та практик, популяризація української культурної спадщини за кордоном (українсько-естонський проєкт «Сильні разом», українсько-італійський  екологічний проєкт “Зелена енергетика - зерно майбутнього”, українсько-польський проєкт “Код нації зашитий у нитки пам’яті”). </w:t>
      </w:r>
    </w:p>
    <w:p w:rsidR="004873F9" w:rsidRPr="006E6B7D" w:rsidRDefault="004873F9" w:rsidP="006E6B7D">
      <w:pPr>
        <w:spacing w:after="0" w:line="240" w:lineRule="auto"/>
        <w:ind w:left="-142" w:right="-1" w:firstLine="426"/>
        <w:rPr>
          <w:rFonts w:ascii="Times New Roman" w:eastAsia="Times New Roman" w:hAnsi="Times New Roman"/>
          <w:b/>
          <w:bCs/>
          <w:sz w:val="28"/>
          <w:szCs w:val="28"/>
          <w:lang w:val="uk-UA"/>
        </w:rPr>
      </w:pPr>
    </w:p>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4.2. Шляхи та заходи підвищення ефективності діяльності</w:t>
      </w:r>
    </w:p>
    <w:p w:rsidR="004873F9" w:rsidRPr="006E6B7D" w:rsidRDefault="001E184D" w:rsidP="006E6B7D">
      <w:pPr>
        <w:spacing w:after="0" w:line="240" w:lineRule="auto"/>
        <w:ind w:left="-142" w:right="-1" w:firstLine="426"/>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Протягом трьох років після передачі майна закладу з державної в комунальну власність передбачається здійснення наступних заходів:</w:t>
      </w:r>
    </w:p>
    <w:p w:rsidR="004873F9" w:rsidRPr="006E6B7D" w:rsidRDefault="001E184D" w:rsidP="006E6B7D">
      <w:pPr>
        <w:numPr>
          <w:ilvl w:val="0"/>
          <w:numId w:val="4"/>
        </w:num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покращення фінансового стану за рахунок збільшення надходжень до спеціального фонду, залучення інвестицій та оптимізація витрат;</w:t>
      </w:r>
    </w:p>
    <w:p w:rsidR="004873F9" w:rsidRPr="006E6B7D" w:rsidRDefault="001E184D" w:rsidP="006E6B7D">
      <w:pPr>
        <w:numPr>
          <w:ilvl w:val="0"/>
          <w:numId w:val="4"/>
        </w:num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вдосконалення та оновлення навчально-матеріальної бази, модернізація навчально-виробничого процесу.</w:t>
      </w:r>
    </w:p>
    <w:p w:rsidR="004873F9" w:rsidRPr="006E6B7D" w:rsidRDefault="001E184D" w:rsidP="006E6B7D">
      <w:pPr>
        <w:numPr>
          <w:ilvl w:val="0"/>
          <w:numId w:val="4"/>
        </w:num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відкриття нових професій та збільшення ліцензованих обсягів для сфери туризму, легкої промисловості та інших галузей економіки, розширення спектру надання освітніх послуг.</w:t>
      </w:r>
    </w:p>
    <w:p w:rsidR="000A10DE" w:rsidRDefault="000A10DE" w:rsidP="006E6B7D">
      <w:pPr>
        <w:spacing w:after="0" w:line="240" w:lineRule="auto"/>
        <w:ind w:left="-142" w:right="-1" w:firstLine="142"/>
        <w:jc w:val="center"/>
        <w:rPr>
          <w:rFonts w:ascii="Times New Roman" w:eastAsia="Times New Roman" w:hAnsi="Times New Roman"/>
          <w:b/>
          <w:bCs/>
          <w:sz w:val="28"/>
          <w:szCs w:val="28"/>
          <w:lang w:val="uk-UA"/>
        </w:rPr>
      </w:pPr>
    </w:p>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4.3. Обсяги та джерела фінансування витрат для подальшого утримання та використання об’єкта передачі</w:t>
      </w:r>
    </w:p>
    <w:p w:rsidR="004873F9" w:rsidRPr="006E6B7D" w:rsidRDefault="001E184D" w:rsidP="006E6B7D">
      <w:pPr>
        <w:spacing w:after="0" w:line="240" w:lineRule="auto"/>
        <w:ind w:left="-142" w:right="-1" w:firstLine="426"/>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Обсяг загальної щорічної інвестиції на підтримання працездатності протягом 10 років - 20305,00тис.грн. щорічно. Джерелом фінансування необхідних витрат є кошти місцевого бюджету міста Тернополя, власні надходження спеціального фонду училища, інші джерела не заборонені чинним законодавством. Основні показники надходження коштів загального фонду після передачі майнових комплексів в комунальну власність.</w:t>
      </w:r>
    </w:p>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6"/>
        <w:gridCol w:w="2127"/>
        <w:gridCol w:w="2126"/>
      </w:tblGrid>
      <w:tr w:rsidR="004873F9" w:rsidRPr="006E6B7D" w:rsidTr="000A10DE">
        <w:trPr>
          <w:jc w:val="center"/>
        </w:trPr>
        <w:tc>
          <w:tcPr>
            <w:tcW w:w="5646" w:type="dxa"/>
            <w:vMerge w:val="restar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lastRenderedPageBreak/>
              <w:t>Найменування</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Проект (тис. грн)</w:t>
            </w:r>
          </w:p>
        </w:tc>
      </w:tr>
      <w:tr w:rsidR="004873F9" w:rsidRPr="006E6B7D" w:rsidTr="000A10DE">
        <w:trPr>
          <w:jc w:val="center"/>
        </w:trPr>
        <w:tc>
          <w:tcPr>
            <w:tcW w:w="5646" w:type="dxa"/>
            <w:vMerge/>
            <w:tcBorders>
              <w:top w:val="single" w:sz="4" w:space="0" w:color="auto"/>
              <w:left w:val="single" w:sz="4" w:space="0" w:color="auto"/>
              <w:bottom w:val="single" w:sz="4" w:space="0" w:color="auto"/>
              <w:right w:val="single" w:sz="4" w:space="0" w:color="auto"/>
            </w:tcBorders>
            <w:vAlign w:val="center"/>
          </w:tcPr>
          <w:p w:rsidR="004873F9" w:rsidRPr="006E6B7D" w:rsidRDefault="004873F9" w:rsidP="006E6B7D">
            <w:pPr>
              <w:spacing w:after="0" w:line="240" w:lineRule="auto"/>
              <w:ind w:left="-142" w:right="-1" w:firstLine="142"/>
              <w:jc w:val="center"/>
              <w:rPr>
                <w:rFonts w:ascii="Times New Roman" w:eastAsia="Times New Roman" w:hAnsi="Times New Roman"/>
                <w:sz w:val="28"/>
                <w:szCs w:val="28"/>
                <w:lang w:val="uk-UA"/>
              </w:rPr>
            </w:pPr>
          </w:p>
        </w:tc>
        <w:tc>
          <w:tcPr>
            <w:tcW w:w="2127"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на 2025 рік</w:t>
            </w:r>
          </w:p>
        </w:tc>
        <w:tc>
          <w:tcPr>
            <w:tcW w:w="2126"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на 2026 рік</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НАДХОДЖЕННЯ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39311.5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44046.8</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ВИТРАТИ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39311.5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44046.8</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у тому числі:</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4873F9" w:rsidP="006E6B7D">
            <w:pPr>
              <w:spacing w:after="0" w:line="240" w:lineRule="auto"/>
              <w:ind w:left="-142" w:right="-1" w:firstLine="142"/>
              <w:jc w:val="center"/>
              <w:rPr>
                <w:rFonts w:ascii="Times New Roman" w:eastAsia="Times New Roman" w:hAnsi="Times New Roman"/>
                <w:b/>
                <w:bCs/>
                <w:sz w:val="28"/>
                <w:szCs w:val="28"/>
                <w:lang w:val="uk-UA"/>
              </w:rPr>
            </w:pP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заробітна плата з нарахуванням</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26332.8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28412.8</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використання товарів та послуг</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113.7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119.0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оплата теплопостачання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965.6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995.0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оплата водопостачання та водовідведення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579.2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680.0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оплата електроенергії</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1588.2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1600.0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оплата природного газу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2238.2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2580.0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Оплата інших комунальних послуг</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95.0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110.0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стипендія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6741.6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6950.0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інші виплати населенню</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212.7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235.0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інші видатки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54.5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85.0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придбання обладнання і предметів довгострокового користування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300.0</w:t>
            </w:r>
          </w:p>
        </w:tc>
      </w:tr>
      <w:tr w:rsidR="004873F9" w:rsidRPr="006E6B7D" w:rsidTr="000A10DE">
        <w:trPr>
          <w:jc w:val="center"/>
        </w:trPr>
        <w:tc>
          <w:tcPr>
            <w:tcW w:w="564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 xml:space="preserve">капітальний ремонт інших об’єктів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1980.0</w:t>
            </w:r>
          </w:p>
        </w:tc>
      </w:tr>
    </w:tbl>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Обсяги власних надходжень та витрат спеціального фонду навчального закладу:</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2268"/>
        <w:gridCol w:w="2665"/>
      </w:tblGrid>
      <w:tr w:rsidR="004873F9" w:rsidRPr="006E6B7D" w:rsidTr="006E6B7D">
        <w:trPr>
          <w:jc w:val="center"/>
        </w:trPr>
        <w:tc>
          <w:tcPr>
            <w:tcW w:w="4933" w:type="dxa"/>
            <w:vMerge w:val="restar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Найменування</w:t>
            </w:r>
          </w:p>
        </w:tc>
        <w:tc>
          <w:tcPr>
            <w:tcW w:w="4933" w:type="dxa"/>
            <w:gridSpan w:val="2"/>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w:t>
            </w:r>
            <w:r w:rsidR="006E6B7D">
              <w:rPr>
                <w:rFonts w:ascii="Times New Roman" w:eastAsia="Times New Roman" w:hAnsi="Times New Roman"/>
                <w:sz w:val="28"/>
                <w:szCs w:val="28"/>
                <w:lang w:val="uk-UA"/>
              </w:rPr>
              <w:t>є</w:t>
            </w:r>
            <w:r w:rsidRPr="006E6B7D">
              <w:rPr>
                <w:rFonts w:ascii="Times New Roman" w:eastAsia="Times New Roman" w:hAnsi="Times New Roman"/>
                <w:sz w:val="28"/>
                <w:szCs w:val="28"/>
                <w:lang w:val="uk-UA"/>
              </w:rPr>
              <w:t>кт (тис. грн)</w:t>
            </w:r>
          </w:p>
        </w:tc>
      </w:tr>
      <w:tr w:rsidR="004873F9" w:rsidRPr="006E6B7D" w:rsidTr="006E6B7D">
        <w:trPr>
          <w:jc w:val="center"/>
        </w:trPr>
        <w:tc>
          <w:tcPr>
            <w:tcW w:w="4933" w:type="dxa"/>
            <w:vMerge/>
            <w:tcBorders>
              <w:top w:val="single" w:sz="4" w:space="0" w:color="auto"/>
              <w:left w:val="single" w:sz="4" w:space="0" w:color="auto"/>
              <w:bottom w:val="single" w:sz="4" w:space="0" w:color="auto"/>
              <w:right w:val="single" w:sz="4" w:space="0" w:color="auto"/>
            </w:tcBorders>
          </w:tcPr>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tc>
        <w:tc>
          <w:tcPr>
            <w:tcW w:w="2268"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на 2025 рік</w:t>
            </w:r>
          </w:p>
        </w:tc>
        <w:tc>
          <w:tcPr>
            <w:tcW w:w="2665"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на 2026 рік</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НАДХОДЖЕННЯ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4716.0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2900.0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плата за послуги, що надаються бюджетними установами згідно з основною діяльністю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440.0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650.0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надходження бюджетних установ від додаткової (господарської) діяльності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1500.0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1900.0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благодійні внески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2776.0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350.0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b/>
                <w:sz w:val="28"/>
                <w:szCs w:val="28"/>
                <w:lang w:val="uk-UA"/>
              </w:rPr>
            </w:pPr>
            <w:r w:rsidRPr="006E6B7D">
              <w:rPr>
                <w:rFonts w:ascii="Times New Roman" w:eastAsia="Times New Roman" w:hAnsi="Times New Roman"/>
                <w:b/>
                <w:sz w:val="28"/>
                <w:szCs w:val="28"/>
                <w:lang w:val="uk-UA"/>
              </w:rPr>
              <w:t>ВИТРАТИ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4716.0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2900.0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із них:</w:t>
            </w:r>
          </w:p>
        </w:tc>
        <w:tc>
          <w:tcPr>
            <w:tcW w:w="4933" w:type="dxa"/>
            <w:gridSpan w:val="2"/>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4873F9" w:rsidP="006E6B7D">
            <w:pPr>
              <w:spacing w:after="0" w:line="240" w:lineRule="auto"/>
              <w:ind w:left="-142" w:right="-1" w:firstLine="142"/>
              <w:jc w:val="center"/>
              <w:rPr>
                <w:rFonts w:ascii="Times New Roman" w:eastAsia="Times New Roman" w:hAnsi="Times New Roman"/>
                <w:b/>
                <w:bCs/>
                <w:sz w:val="28"/>
                <w:szCs w:val="28"/>
                <w:lang w:val="uk-UA"/>
              </w:rPr>
            </w:pP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заробітна плата з нарахуванням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883.0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915.0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предмети, матеріали, обладнання та інвентар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1061.0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900.0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медикаменти та перев’язувальні матеріали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59,0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50.0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продукти харчування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229.0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300.0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оплата послуг (крім комунальних)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1123.0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350.0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видатки на відрядження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25.0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25.0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оплата комунальних послуг та енергоносіїв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109.0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110.0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lastRenderedPageBreak/>
              <w:t>інші видатки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60.0</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придбання обладнання та предметів довгострокового використання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1167</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240.0</w:t>
            </w:r>
          </w:p>
        </w:tc>
      </w:tr>
      <w:tr w:rsidR="004873F9" w:rsidRPr="006E6B7D" w:rsidTr="006E6B7D">
        <w:trPr>
          <w:jc w:val="center"/>
        </w:trPr>
        <w:tc>
          <w:tcPr>
            <w:tcW w:w="4933"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капітальний ремонт житлових приміщень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4873F9" w:rsidP="006E6B7D">
            <w:pPr>
              <w:spacing w:after="0" w:line="240" w:lineRule="auto"/>
              <w:ind w:left="-142" w:right="-1" w:firstLine="142"/>
              <w:jc w:val="center"/>
              <w:rPr>
                <w:rFonts w:ascii="Times New Roman" w:eastAsia="Times New Roman" w:hAnsi="Times New Roman"/>
                <w:b/>
                <w:bCs/>
                <w:sz w:val="28"/>
                <w:szCs w:val="28"/>
                <w:lang w:val="uk-UA"/>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4873F9" w:rsidP="006E6B7D">
            <w:pPr>
              <w:spacing w:after="0" w:line="240" w:lineRule="auto"/>
              <w:ind w:left="-142" w:right="-1" w:firstLine="142"/>
              <w:jc w:val="center"/>
              <w:rPr>
                <w:rFonts w:ascii="Times New Roman" w:eastAsia="Times New Roman" w:hAnsi="Times New Roman"/>
                <w:b/>
                <w:bCs/>
                <w:sz w:val="28"/>
                <w:szCs w:val="28"/>
                <w:lang w:val="uk-UA"/>
              </w:rPr>
            </w:pPr>
          </w:p>
        </w:tc>
      </w:tr>
    </w:tbl>
    <w:p w:rsidR="004873F9" w:rsidRPr="006E6B7D" w:rsidRDefault="001E184D" w:rsidP="000A10DE">
      <w:pPr>
        <w:spacing w:after="0" w:line="240" w:lineRule="auto"/>
        <w:ind w:left="-142" w:right="-1" w:firstLine="426"/>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Обсяги необхідних капітальних інвестицій для оновлення та модернізацію основних засобів у 2025 – 2026 роках становить − 240,0 тис. гривень.</w:t>
      </w:r>
    </w:p>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206"/>
        <w:gridCol w:w="2238"/>
        <w:gridCol w:w="2105"/>
      </w:tblGrid>
      <w:tr w:rsidR="004873F9" w:rsidRPr="006E6B7D" w:rsidTr="000A10DE">
        <w:tc>
          <w:tcPr>
            <w:tcW w:w="1232"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КЕКВ</w:t>
            </w:r>
          </w:p>
        </w:tc>
        <w:tc>
          <w:tcPr>
            <w:tcW w:w="4206"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Найменування видатків за економічною класифікацією</w:t>
            </w:r>
          </w:p>
        </w:tc>
        <w:tc>
          <w:tcPr>
            <w:tcW w:w="2238"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2025 рік</w:t>
            </w:r>
          </w:p>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тис. грн</w:t>
            </w:r>
          </w:p>
        </w:tc>
        <w:tc>
          <w:tcPr>
            <w:tcW w:w="2105"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2026 рік</w:t>
            </w:r>
          </w:p>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тис. грн</w:t>
            </w:r>
          </w:p>
        </w:tc>
      </w:tr>
      <w:tr w:rsidR="004873F9" w:rsidRPr="006E6B7D" w:rsidTr="000A10DE">
        <w:tc>
          <w:tcPr>
            <w:tcW w:w="1232"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tc>
        <w:tc>
          <w:tcPr>
            <w:tcW w:w="4206"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both"/>
              <w:rPr>
                <w:rFonts w:ascii="Times New Roman" w:eastAsia="Times New Roman" w:hAnsi="Times New Roman"/>
                <w:i/>
                <w:iCs/>
                <w:sz w:val="28"/>
                <w:szCs w:val="28"/>
                <w:lang w:val="uk-UA"/>
              </w:rPr>
            </w:pPr>
            <w:r w:rsidRPr="006E6B7D">
              <w:rPr>
                <w:rFonts w:ascii="Times New Roman" w:eastAsia="Times New Roman" w:hAnsi="Times New Roman"/>
                <w:i/>
                <w:iCs/>
                <w:sz w:val="28"/>
                <w:szCs w:val="28"/>
                <w:lang w:val="uk-UA"/>
              </w:rPr>
              <w:t>Придбання обладнання і предметів довгострокового користування</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240.0</w:t>
            </w:r>
          </w:p>
        </w:tc>
      </w:tr>
    </w:tbl>
    <w:p w:rsidR="000A10DE" w:rsidRDefault="000A10DE" w:rsidP="006E6B7D">
      <w:pPr>
        <w:spacing w:after="0" w:line="240" w:lineRule="auto"/>
        <w:ind w:left="-142" w:right="-1" w:firstLine="142"/>
        <w:jc w:val="center"/>
        <w:rPr>
          <w:rFonts w:ascii="Times New Roman" w:eastAsia="Times New Roman" w:hAnsi="Times New Roman"/>
          <w:b/>
          <w:bCs/>
          <w:sz w:val="28"/>
          <w:szCs w:val="28"/>
          <w:lang w:val="uk-UA"/>
        </w:rPr>
      </w:pPr>
    </w:p>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4.4. Прогноз бюджетної та економічної ефективності діяльності закладу</w:t>
      </w:r>
    </w:p>
    <w:p w:rsidR="004873F9" w:rsidRPr="006E6B7D" w:rsidRDefault="001E184D" w:rsidP="000A10DE">
      <w:pPr>
        <w:spacing w:after="0" w:line="240" w:lineRule="auto"/>
        <w:ind w:left="-142" w:right="-1" w:firstLine="426"/>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Прогнозується збільшення контингенту учнів, для туристичної галузі та легкої промисловості за рахунок відкриття нових професій та залучення інвестицій зацікавлених роботодавців:</w:t>
      </w:r>
    </w:p>
    <w:p w:rsidR="004873F9" w:rsidRPr="006E6B7D" w:rsidRDefault="004873F9" w:rsidP="000A10DE">
      <w:pPr>
        <w:spacing w:after="0" w:line="240" w:lineRule="auto"/>
        <w:ind w:left="-142" w:right="-1" w:firstLine="426"/>
        <w:jc w:val="both"/>
        <w:rPr>
          <w:rFonts w:ascii="Times New Roman" w:eastAsia="Times New Roman" w:hAnsi="Times New Roman"/>
          <w:sz w:val="28"/>
          <w:szCs w:val="28"/>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417"/>
        <w:gridCol w:w="1419"/>
        <w:gridCol w:w="1276"/>
        <w:gridCol w:w="1134"/>
        <w:gridCol w:w="1417"/>
      </w:tblGrid>
      <w:tr w:rsidR="004873F9" w:rsidRPr="006E6B7D" w:rsidTr="001E184D">
        <w:tc>
          <w:tcPr>
            <w:tcW w:w="3118" w:type="dxa"/>
            <w:vMerge w:val="restar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Назва</w:t>
            </w:r>
          </w:p>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професії</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Термін</w:t>
            </w:r>
          </w:p>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навчання</w:t>
            </w:r>
          </w:p>
        </w:tc>
        <w:tc>
          <w:tcPr>
            <w:tcW w:w="5246" w:type="dxa"/>
            <w:gridSpan w:val="4"/>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Контингент</w:t>
            </w:r>
          </w:p>
        </w:tc>
      </w:tr>
      <w:tr w:rsidR="004873F9" w:rsidRPr="006E6B7D" w:rsidTr="001E184D">
        <w:tc>
          <w:tcPr>
            <w:tcW w:w="3118" w:type="dxa"/>
            <w:vMerge/>
            <w:tcBorders>
              <w:top w:val="single" w:sz="4" w:space="0" w:color="auto"/>
              <w:left w:val="single" w:sz="4" w:space="0" w:color="auto"/>
              <w:bottom w:val="single" w:sz="4" w:space="0" w:color="auto"/>
              <w:right w:val="single" w:sz="4" w:space="0" w:color="auto"/>
            </w:tcBorders>
            <w:vAlign w:val="center"/>
          </w:tcPr>
          <w:p w:rsidR="004873F9" w:rsidRPr="006E6B7D" w:rsidRDefault="004873F9" w:rsidP="006E6B7D">
            <w:pPr>
              <w:spacing w:after="0" w:line="240" w:lineRule="auto"/>
              <w:ind w:left="-142" w:right="-1" w:firstLine="142"/>
              <w:jc w:val="center"/>
              <w:rPr>
                <w:rFonts w:ascii="Times New Roman" w:eastAsia="Times New Roman" w:hAnsi="Times New Roman"/>
                <w:color w:val="000000"/>
                <w:sz w:val="28"/>
                <w:szCs w:val="28"/>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873F9" w:rsidRPr="006E6B7D" w:rsidRDefault="004873F9" w:rsidP="006E6B7D">
            <w:pPr>
              <w:spacing w:after="0" w:line="240" w:lineRule="auto"/>
              <w:ind w:left="-142" w:right="-1" w:firstLine="142"/>
              <w:jc w:val="center"/>
              <w:rPr>
                <w:rFonts w:ascii="Times New Roman" w:eastAsia="Times New Roman" w:hAnsi="Times New Roman"/>
                <w:color w:val="000000"/>
                <w:sz w:val="28"/>
                <w:szCs w:val="28"/>
                <w:lang w:val="uk-UA"/>
              </w:rPr>
            </w:pPr>
          </w:p>
        </w:tc>
        <w:tc>
          <w:tcPr>
            <w:tcW w:w="1419"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станом на</w:t>
            </w:r>
          </w:p>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01.09.</w:t>
            </w:r>
          </w:p>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2026 р</w:t>
            </w:r>
          </w:p>
        </w:tc>
        <w:tc>
          <w:tcPr>
            <w:tcW w:w="1276"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станом на</w:t>
            </w:r>
          </w:p>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01.09.</w:t>
            </w:r>
          </w:p>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2027 р</w:t>
            </w:r>
          </w:p>
        </w:tc>
        <w:tc>
          <w:tcPr>
            <w:tcW w:w="1134"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станом на</w:t>
            </w:r>
          </w:p>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01.09.</w:t>
            </w:r>
          </w:p>
          <w:p w:rsidR="004873F9" w:rsidRPr="006E6B7D" w:rsidRDefault="001E184D" w:rsidP="006E6B7D">
            <w:pPr>
              <w:spacing w:after="0" w:line="240" w:lineRule="auto"/>
              <w:ind w:left="-142" w:right="-1" w:firstLine="142"/>
              <w:jc w:val="center"/>
              <w:rPr>
                <w:rFonts w:ascii="Times New Roman" w:eastAsia="Times New Roman" w:hAnsi="Times New Roman"/>
                <w:bCs/>
                <w:color w:val="000000"/>
                <w:sz w:val="28"/>
                <w:szCs w:val="28"/>
                <w:lang w:val="uk-UA"/>
              </w:rPr>
            </w:pPr>
            <w:r w:rsidRPr="006E6B7D">
              <w:rPr>
                <w:rFonts w:ascii="Times New Roman" w:eastAsia="Times New Roman" w:hAnsi="Times New Roman"/>
                <w:color w:val="000000"/>
                <w:sz w:val="28"/>
                <w:szCs w:val="28"/>
                <w:lang w:val="uk-UA"/>
              </w:rPr>
              <w:t>2028 р</w:t>
            </w:r>
          </w:p>
        </w:tc>
        <w:tc>
          <w:tcPr>
            <w:tcW w:w="1417"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станом на</w:t>
            </w:r>
          </w:p>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01.09.</w:t>
            </w:r>
          </w:p>
          <w:p w:rsidR="004873F9" w:rsidRPr="006E6B7D" w:rsidRDefault="001E184D" w:rsidP="006E6B7D">
            <w:pPr>
              <w:spacing w:after="0" w:line="240" w:lineRule="auto"/>
              <w:ind w:left="-142" w:right="-1" w:firstLine="142"/>
              <w:jc w:val="center"/>
              <w:rPr>
                <w:rFonts w:ascii="Times New Roman" w:eastAsia="Times New Roman" w:hAnsi="Times New Roman"/>
                <w:bCs/>
                <w:color w:val="000000"/>
                <w:sz w:val="28"/>
                <w:szCs w:val="28"/>
                <w:lang w:val="uk-UA"/>
              </w:rPr>
            </w:pPr>
            <w:r w:rsidRPr="006E6B7D">
              <w:rPr>
                <w:rFonts w:ascii="Times New Roman" w:eastAsia="Times New Roman" w:hAnsi="Times New Roman"/>
                <w:color w:val="000000"/>
                <w:sz w:val="28"/>
                <w:szCs w:val="28"/>
                <w:lang w:val="uk-UA"/>
              </w:rPr>
              <w:t>2029 р</w:t>
            </w:r>
          </w:p>
        </w:tc>
      </w:tr>
      <w:tr w:rsidR="004873F9" w:rsidRPr="006E6B7D" w:rsidTr="001E184D">
        <w:trPr>
          <w:trHeight w:val="720"/>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bCs/>
                <w:color w:val="000000"/>
                <w:sz w:val="28"/>
                <w:szCs w:val="28"/>
                <w:lang w:val="uk-UA"/>
              </w:rPr>
              <w:t>Кравець, закрійник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4</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102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112</w:t>
            </w:r>
          </w:p>
        </w:tc>
      </w:tr>
      <w:tr w:rsidR="004873F9" w:rsidRPr="006E6B7D" w:rsidTr="001E184D">
        <w:trPr>
          <w:trHeight w:val="702"/>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bCs/>
                <w:color w:val="000000"/>
                <w:sz w:val="28"/>
                <w:szCs w:val="28"/>
                <w:lang w:val="uk-UA"/>
              </w:rPr>
            </w:pPr>
            <w:r w:rsidRPr="006E6B7D">
              <w:rPr>
                <w:rFonts w:ascii="Times New Roman" w:eastAsia="Times New Roman" w:hAnsi="Times New Roman"/>
                <w:bCs/>
                <w:color w:val="000000"/>
                <w:sz w:val="28"/>
                <w:szCs w:val="28"/>
                <w:lang w:val="uk-UA"/>
              </w:rPr>
              <w:t>Кравець, закрійник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50</w:t>
            </w:r>
          </w:p>
        </w:tc>
      </w:tr>
      <w:tr w:rsidR="004873F9" w:rsidRPr="006E6B7D" w:rsidTr="001E184D">
        <w:trPr>
          <w:trHeight w:val="487"/>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bCs/>
                <w:color w:val="000000"/>
                <w:sz w:val="28"/>
                <w:szCs w:val="28"/>
                <w:lang w:val="uk-UA"/>
              </w:rPr>
              <w:t>Перукар (перукар-модельєр), манікюрник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90</w:t>
            </w:r>
          </w:p>
        </w:tc>
      </w:tr>
      <w:tr w:rsidR="004873F9" w:rsidRPr="006E6B7D" w:rsidTr="001E184D">
        <w:trPr>
          <w:trHeight w:val="617"/>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bCs/>
                <w:color w:val="000000"/>
                <w:sz w:val="28"/>
                <w:szCs w:val="28"/>
                <w:lang w:val="uk-UA"/>
              </w:rPr>
              <w:t>Перукар (перукар-модельєр), візажист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88</w:t>
            </w:r>
          </w:p>
        </w:tc>
      </w:tr>
      <w:tr w:rsidR="004873F9" w:rsidRPr="006E6B7D" w:rsidTr="001E184D">
        <w:trPr>
          <w:trHeight w:val="282"/>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bCs/>
                <w:color w:val="000000"/>
                <w:sz w:val="28"/>
                <w:szCs w:val="28"/>
                <w:lang w:val="uk-UA"/>
              </w:rPr>
              <w:t>Перукар (перукар-модельєр)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До 1,5</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60</w:t>
            </w:r>
          </w:p>
        </w:tc>
      </w:tr>
      <w:tr w:rsidR="004873F9" w:rsidRPr="006E6B7D" w:rsidTr="001E184D">
        <w:trPr>
          <w:trHeight w:val="760"/>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bCs/>
                <w:color w:val="000000"/>
                <w:sz w:val="28"/>
                <w:szCs w:val="28"/>
                <w:lang w:val="uk-UA"/>
              </w:rPr>
              <w:t>Візажист, манікюрник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30</w:t>
            </w:r>
          </w:p>
        </w:tc>
      </w:tr>
      <w:tr w:rsidR="004873F9" w:rsidRPr="006E6B7D" w:rsidTr="001E184D">
        <w:trPr>
          <w:trHeight w:val="419"/>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Майстер готельного обслуговування, адміністратор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90</w:t>
            </w:r>
          </w:p>
        </w:tc>
      </w:tr>
      <w:tr w:rsidR="004873F9" w:rsidRPr="006E6B7D" w:rsidTr="001E184D">
        <w:trPr>
          <w:trHeight w:val="419"/>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 xml:space="preserve">Адміністратор, агент з </w:t>
            </w:r>
            <w:r w:rsidRPr="006E6B7D">
              <w:rPr>
                <w:rFonts w:ascii="Times New Roman" w:eastAsia="Times New Roman" w:hAnsi="Times New Roman"/>
                <w:color w:val="000000"/>
                <w:sz w:val="28"/>
                <w:szCs w:val="28"/>
                <w:lang w:val="uk-UA"/>
              </w:rPr>
              <w:lastRenderedPageBreak/>
              <w:t>організації туризму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lastRenderedPageBreak/>
              <w:t>До 1,5</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60</w:t>
            </w:r>
          </w:p>
        </w:tc>
      </w:tr>
      <w:tr w:rsidR="004873F9" w:rsidRPr="006E6B7D" w:rsidTr="001E184D">
        <w:trPr>
          <w:trHeight w:val="725"/>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bCs/>
                <w:color w:val="000000"/>
                <w:sz w:val="28"/>
                <w:szCs w:val="28"/>
                <w:lang w:val="uk-UA"/>
              </w:rPr>
              <w:lastRenderedPageBreak/>
              <w:t>Квіткар, флорист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90</w:t>
            </w:r>
          </w:p>
        </w:tc>
      </w:tr>
      <w:tr w:rsidR="004873F9" w:rsidRPr="006E6B7D" w:rsidTr="001E184D">
        <w:trPr>
          <w:trHeight w:val="824"/>
        </w:trPr>
        <w:tc>
          <w:tcPr>
            <w:tcW w:w="3118" w:type="dxa"/>
            <w:tcBorders>
              <w:top w:val="single" w:sz="4" w:space="0" w:color="auto"/>
              <w:left w:val="single" w:sz="4" w:space="0" w:color="auto"/>
              <w:bottom w:val="single" w:sz="4" w:space="0" w:color="auto"/>
              <w:right w:val="single" w:sz="4" w:space="0" w:color="auto"/>
            </w:tcBorders>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iCs/>
                <w:color w:val="000000"/>
                <w:sz w:val="28"/>
                <w:szCs w:val="28"/>
                <w:lang w:val="uk-UA"/>
              </w:rPr>
            </w:pPr>
            <w:r w:rsidRPr="006E6B7D">
              <w:rPr>
                <w:rFonts w:ascii="Times New Roman" w:eastAsia="Times New Roman" w:hAnsi="Times New Roman"/>
                <w:iCs/>
                <w:color w:val="000000"/>
                <w:sz w:val="28"/>
                <w:szCs w:val="28"/>
                <w:lang w:val="uk-UA"/>
              </w:rPr>
              <w:t>Майстер з пошиття одягу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30</w:t>
            </w:r>
          </w:p>
        </w:tc>
      </w:tr>
      <w:tr w:rsidR="004873F9" w:rsidRPr="006E6B7D" w:rsidTr="001E184D">
        <w:trPr>
          <w:trHeight w:val="88"/>
        </w:trPr>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highlight w:val="yellow"/>
                <w:lang w:val="uk-UA"/>
              </w:rPr>
            </w:pPr>
            <w:r w:rsidRPr="006E6B7D">
              <w:rPr>
                <w:rFonts w:ascii="Times New Roman" w:eastAsia="Times New Roman" w:hAnsi="Times New Roman"/>
                <w:color w:val="000000"/>
                <w:sz w:val="28"/>
                <w:szCs w:val="28"/>
                <w:lang w:val="uk-UA"/>
              </w:rPr>
              <w:t>РАЗОМ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tabs>
                <w:tab w:val="left" w:pos="5245"/>
              </w:tabs>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588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685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3F9" w:rsidRPr="006E6B7D" w:rsidRDefault="001E184D" w:rsidP="006E6B7D">
            <w:pPr>
              <w:spacing w:after="0" w:line="240" w:lineRule="auto"/>
              <w:ind w:left="-142" w:right="-1" w:firstLine="142"/>
              <w:jc w:val="center"/>
              <w:rPr>
                <w:rFonts w:ascii="Times New Roman" w:eastAsia="Times New Roman" w:hAnsi="Times New Roman"/>
                <w:color w:val="000000"/>
                <w:sz w:val="28"/>
                <w:szCs w:val="28"/>
                <w:lang w:val="uk-UA"/>
              </w:rPr>
            </w:pPr>
            <w:r w:rsidRPr="006E6B7D">
              <w:rPr>
                <w:rFonts w:ascii="Times New Roman" w:eastAsia="Times New Roman" w:hAnsi="Times New Roman"/>
                <w:color w:val="000000"/>
                <w:sz w:val="28"/>
                <w:szCs w:val="28"/>
                <w:lang w:val="uk-UA"/>
              </w:rPr>
              <w:t>700</w:t>
            </w:r>
          </w:p>
        </w:tc>
      </w:tr>
    </w:tbl>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p w:rsidR="004873F9" w:rsidRPr="006E6B7D" w:rsidRDefault="001E184D" w:rsidP="000A10DE">
      <w:pPr>
        <w:spacing w:after="0" w:line="240" w:lineRule="auto"/>
        <w:ind w:left="-142" w:right="-1" w:firstLine="568"/>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У зв’язку зі збільшенням учнівського контингенту середня вартість підготовки одного учня зменшуватиметься.</w:t>
      </w:r>
    </w:p>
    <w:p w:rsidR="0006716F" w:rsidRDefault="0006716F" w:rsidP="006E6B7D">
      <w:pPr>
        <w:spacing w:after="0" w:line="240" w:lineRule="auto"/>
        <w:ind w:left="-142" w:right="-1" w:firstLine="142"/>
        <w:jc w:val="both"/>
        <w:rPr>
          <w:rFonts w:ascii="Times New Roman" w:eastAsia="Times New Roman" w:hAnsi="Times New Roman"/>
          <w:b/>
          <w:bCs/>
          <w:sz w:val="28"/>
          <w:szCs w:val="28"/>
          <w:lang w:val="uk-UA"/>
        </w:rPr>
      </w:pPr>
    </w:p>
    <w:p w:rsidR="004873F9" w:rsidRPr="006E6B7D" w:rsidRDefault="001E184D" w:rsidP="0006716F">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4.5. Відповідність функціонального призначення об’єкта передачі завданням, покладеним на територіальну громаду Тернопільської області</w:t>
      </w:r>
    </w:p>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b/>
          <w:bCs/>
          <w:sz w:val="28"/>
          <w:szCs w:val="28"/>
          <w:lang w:val="uk-UA"/>
        </w:rPr>
        <w:tab/>
      </w:r>
      <w:r w:rsidRPr="006E6B7D">
        <w:rPr>
          <w:rFonts w:ascii="Times New Roman" w:eastAsia="Times New Roman" w:hAnsi="Times New Roman"/>
          <w:sz w:val="28"/>
          <w:szCs w:val="28"/>
          <w:lang w:val="uk-UA"/>
        </w:rPr>
        <w:t>Відповідно до статті 32 Закону України «Про місцеве самоврядування» до відання виконавчих органів сільських, селищних, міських рад належить управління закладами освіти, що перебувають у комунальній власності відповідних територіальних громад Тернопільської області, організація їх матеріально-технічного та фінансового забезпечення.</w:t>
      </w:r>
    </w:p>
    <w:p w:rsidR="001E184D" w:rsidRPr="006E6B7D" w:rsidRDefault="001E184D" w:rsidP="006E6B7D">
      <w:pPr>
        <w:spacing w:after="0" w:line="240" w:lineRule="auto"/>
        <w:ind w:left="-142" w:right="-1" w:firstLine="142"/>
        <w:rPr>
          <w:rFonts w:ascii="Times New Roman" w:eastAsia="Times New Roman" w:hAnsi="Times New Roman"/>
          <w:b/>
          <w:bCs/>
          <w:sz w:val="28"/>
          <w:szCs w:val="28"/>
          <w:lang w:val="uk-UA"/>
        </w:rPr>
      </w:pPr>
    </w:p>
    <w:p w:rsidR="004873F9" w:rsidRPr="006E6B7D" w:rsidRDefault="001E184D" w:rsidP="0006716F">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4.6. Перспектива розвитку закладу освіти з 2026 до 2030 року</w:t>
      </w:r>
    </w:p>
    <w:p w:rsidR="004873F9" w:rsidRPr="006E6B7D" w:rsidRDefault="004873F9" w:rsidP="006E6B7D">
      <w:pPr>
        <w:spacing w:after="0" w:line="240" w:lineRule="auto"/>
        <w:ind w:left="-142" w:right="-1" w:firstLine="142"/>
        <w:jc w:val="center"/>
        <w:rPr>
          <w:rFonts w:ascii="Times New Roman" w:eastAsia="Times New Roman" w:hAnsi="Times New Roman"/>
          <w:b/>
          <w:bCs/>
          <w:sz w:val="28"/>
          <w:szCs w:val="28"/>
          <w:lang w:val="uk-UA"/>
        </w:rPr>
      </w:pPr>
    </w:p>
    <w:tbl>
      <w:tblPr>
        <w:tblW w:w="15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684"/>
        <w:gridCol w:w="2247"/>
        <w:gridCol w:w="2790"/>
        <w:gridCol w:w="3125"/>
      </w:tblGrid>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№з/п</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Заходи</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b/>
                <w:bCs/>
                <w:sz w:val="28"/>
                <w:szCs w:val="28"/>
                <w:lang w:val="uk-UA"/>
              </w:rPr>
            </w:pPr>
            <w:r w:rsidRPr="006E6B7D">
              <w:rPr>
                <w:rFonts w:ascii="Times New Roman" w:eastAsia="Times New Roman" w:hAnsi="Times New Roman"/>
                <w:b/>
                <w:bCs/>
                <w:sz w:val="28"/>
                <w:szCs w:val="28"/>
                <w:lang w:val="uk-UA"/>
              </w:rPr>
              <w:t>Термін реалізації</w:t>
            </w:r>
          </w:p>
        </w:tc>
      </w:tr>
      <w:tr w:rsidR="004873F9" w:rsidRPr="006E6B7D" w:rsidTr="000A10DE">
        <w:trPr>
          <w:gridAfter w:val="2"/>
          <w:wAfter w:w="5915" w:type="dxa"/>
        </w:trPr>
        <w:tc>
          <w:tcPr>
            <w:tcW w:w="9781" w:type="dxa"/>
            <w:gridSpan w:val="3"/>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i/>
                <w:iCs/>
                <w:sz w:val="28"/>
                <w:szCs w:val="28"/>
                <w:lang w:val="uk-UA"/>
              </w:rPr>
            </w:pPr>
            <w:r w:rsidRPr="006E6B7D">
              <w:rPr>
                <w:rFonts w:ascii="Times New Roman" w:eastAsia="Times New Roman" w:hAnsi="Times New Roman"/>
                <w:i/>
                <w:iCs/>
                <w:sz w:val="28"/>
                <w:szCs w:val="28"/>
                <w:lang w:val="uk-UA"/>
              </w:rPr>
              <w:t>І. Організаційні заходи</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1</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Запровадження міжнародного співробітництва</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До 01.09.2030</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2.</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Збільшення кількості</w:t>
            </w:r>
            <w:r w:rsidRPr="006E6B7D">
              <w:rPr>
                <w:rFonts w:ascii="Times New Roman" w:eastAsia="Times New Roman" w:hAnsi="Times New Roman"/>
                <w:sz w:val="28"/>
                <w:szCs w:val="28"/>
                <w:shd w:val="clear" w:color="auto" w:fill="FFFFFF"/>
                <w:lang w:val="uk-UA"/>
              </w:rPr>
              <w:t xml:space="preserve"> роботодавців, що дали згоду на упровадження елементів дуальної форми навчання</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 xml:space="preserve">до 01.09.2030 </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3.</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Вдосконалення системи профорієнтаційної роботи з молоддю та професійної профорієнтації незайнятого та працюючого населення відповідно до потреб регіону. Посилення співпраці з засобами масової інформації</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протягом</w:t>
            </w:r>
          </w:p>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2026 – 2030рр.</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4.</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Налагодження співпраці з державними та приватними підприємствами, установами, організаціями з метою розробки стратегії розвитку училища та своєчасного реагування на зміни регіонального ринку праці</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до 01.09.2030</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5.</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Проведення процедур ліцензування нових професій</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До 01.09.2030</w:t>
            </w:r>
          </w:p>
        </w:tc>
      </w:tr>
      <w:tr w:rsidR="004873F9" w:rsidRPr="006E6B7D" w:rsidTr="000A10DE">
        <w:trPr>
          <w:gridAfter w:val="2"/>
          <w:wAfter w:w="5915" w:type="dxa"/>
        </w:trPr>
        <w:tc>
          <w:tcPr>
            <w:tcW w:w="9781" w:type="dxa"/>
            <w:gridSpan w:val="3"/>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i/>
                <w:iCs/>
                <w:sz w:val="28"/>
                <w:szCs w:val="28"/>
                <w:lang w:val="uk-UA"/>
              </w:rPr>
            </w:pPr>
            <w:r w:rsidRPr="006E6B7D">
              <w:rPr>
                <w:rFonts w:ascii="Times New Roman" w:eastAsia="Times New Roman" w:hAnsi="Times New Roman"/>
                <w:i/>
                <w:iCs/>
                <w:sz w:val="28"/>
                <w:szCs w:val="28"/>
                <w:lang w:val="uk-UA"/>
              </w:rPr>
              <w:t>ІІ. Оптимізація фінансової діяльності</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1.</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 xml:space="preserve">Запровадження заходів щодо зменшення витрат на утримання закладу та одного учня (впровадження </w:t>
            </w:r>
            <w:r w:rsidRPr="006E6B7D">
              <w:rPr>
                <w:rFonts w:ascii="Times New Roman" w:eastAsia="Times New Roman" w:hAnsi="Times New Roman"/>
                <w:sz w:val="28"/>
                <w:szCs w:val="28"/>
                <w:lang w:val="uk-UA"/>
              </w:rPr>
              <w:lastRenderedPageBreak/>
              <w:t>енергоефективних технологій, раціональне використання та збереження майнових комплексів, збільшення контингенту та ін.)</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lastRenderedPageBreak/>
              <w:t>до 01.09.2030</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lastRenderedPageBreak/>
              <w:t>2.</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Підвищення рівня надходжень до спеціального фонду за рахунок:</w:t>
            </w:r>
          </w:p>
          <w:p w:rsidR="004873F9" w:rsidRPr="006E6B7D" w:rsidRDefault="001E184D" w:rsidP="006E6B7D">
            <w:pPr>
              <w:numPr>
                <w:ilvl w:val="0"/>
                <w:numId w:val="4"/>
              </w:num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збільшення обсягів надходжень від виробничої діяльності;</w:t>
            </w:r>
          </w:p>
          <w:p w:rsidR="004873F9" w:rsidRPr="006E6B7D" w:rsidRDefault="001E184D" w:rsidP="006E6B7D">
            <w:pPr>
              <w:numPr>
                <w:ilvl w:val="0"/>
                <w:numId w:val="4"/>
              </w:num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розширення спектру надання платних освітніх послуг;</w:t>
            </w:r>
          </w:p>
          <w:p w:rsidR="004873F9" w:rsidRPr="006E6B7D" w:rsidRDefault="001E184D" w:rsidP="006E6B7D">
            <w:pPr>
              <w:numPr>
                <w:ilvl w:val="0"/>
                <w:numId w:val="4"/>
              </w:num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збільшення кількості підприємств для проходження учнями оплачуваної виробничої практики;</w:t>
            </w:r>
          </w:p>
          <w:p w:rsidR="004873F9" w:rsidRPr="006E6B7D" w:rsidRDefault="001E184D" w:rsidP="006E6B7D">
            <w:pPr>
              <w:numPr>
                <w:ilvl w:val="0"/>
                <w:numId w:val="4"/>
              </w:num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залучення інвестицій від підприємств-замовників кадрів та інших джерел, не заборонених законодавством</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Постійно</w:t>
            </w:r>
          </w:p>
        </w:tc>
      </w:tr>
      <w:tr w:rsidR="004873F9" w:rsidRPr="006E6B7D" w:rsidTr="000A10DE">
        <w:trPr>
          <w:gridAfter w:val="2"/>
          <w:wAfter w:w="5915" w:type="dxa"/>
        </w:trPr>
        <w:tc>
          <w:tcPr>
            <w:tcW w:w="9781" w:type="dxa"/>
            <w:gridSpan w:val="3"/>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i/>
                <w:iCs/>
                <w:sz w:val="28"/>
                <w:szCs w:val="28"/>
                <w:lang w:val="uk-UA"/>
              </w:rPr>
            </w:pPr>
            <w:r w:rsidRPr="006E6B7D">
              <w:rPr>
                <w:rFonts w:ascii="Times New Roman" w:eastAsia="Times New Roman" w:hAnsi="Times New Roman"/>
                <w:i/>
                <w:iCs/>
                <w:sz w:val="28"/>
                <w:szCs w:val="28"/>
                <w:lang w:val="uk-UA"/>
              </w:rPr>
              <w:t>ІІІ. Вдосконалення матеріально-технічної бази</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1.</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Провести капітальний ремонт даху над  навчальним корпусом</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до 01.09.2027</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2.</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Здійснити модернізацію та утеплення фасаду навчального корпусу та гуртожитків</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до 01.09.2027</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3.</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Провести реконструкцію систем теплопостачання в приміщеннях навчального корпусу та корпусу виробничих майстерень</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до 01.09.2027</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5.</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Провести часткову заміну меблів в гуртожитку</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до 01.09.2027</w:t>
            </w:r>
          </w:p>
        </w:tc>
      </w:tr>
      <w:tr w:rsidR="004873F9" w:rsidRPr="006E6B7D" w:rsidTr="000A10DE">
        <w:tc>
          <w:tcPr>
            <w:tcW w:w="9781" w:type="dxa"/>
            <w:gridSpan w:val="3"/>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i/>
                <w:iCs/>
                <w:sz w:val="28"/>
                <w:szCs w:val="28"/>
                <w:lang w:val="uk-UA"/>
              </w:rPr>
            </w:pPr>
            <w:r w:rsidRPr="006E6B7D">
              <w:rPr>
                <w:rFonts w:ascii="Times New Roman" w:eastAsia="Times New Roman" w:hAnsi="Times New Roman"/>
                <w:i/>
                <w:iCs/>
                <w:sz w:val="28"/>
                <w:szCs w:val="28"/>
                <w:lang w:val="uk-UA"/>
              </w:rPr>
              <w:t>ІV. Вдосконалення навчально-виробничого процесу</w:t>
            </w:r>
          </w:p>
        </w:tc>
        <w:tc>
          <w:tcPr>
            <w:tcW w:w="2790" w:type="dxa"/>
            <w:tcBorders>
              <w:top w:val="nil"/>
              <w:bottom w:val="nil"/>
            </w:tcBorders>
          </w:tcPr>
          <w:p w:rsidR="004873F9" w:rsidRPr="006E6B7D" w:rsidRDefault="004873F9" w:rsidP="006E6B7D">
            <w:pPr>
              <w:spacing w:after="0" w:line="240" w:lineRule="auto"/>
              <w:ind w:left="-142" w:right="-1" w:firstLine="142"/>
              <w:rPr>
                <w:rFonts w:ascii="Times New Roman" w:eastAsia="Times New Roman" w:hAnsi="Times New Roman"/>
                <w:sz w:val="28"/>
                <w:szCs w:val="28"/>
                <w:lang w:val="uk-UA"/>
              </w:rPr>
            </w:pPr>
          </w:p>
        </w:tc>
        <w:tc>
          <w:tcPr>
            <w:tcW w:w="3125" w:type="dxa"/>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до 01.09.2023</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1.</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Вдосконалювати форми і методи дистанційного навчання</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 xml:space="preserve">Постійно </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2.</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Запроваджувати інноваційні форми та методи навчання</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Постійно</w:t>
            </w:r>
          </w:p>
        </w:tc>
      </w:tr>
      <w:tr w:rsidR="004873F9" w:rsidRPr="006E6B7D" w:rsidTr="000A10DE">
        <w:trPr>
          <w:gridAfter w:val="2"/>
          <w:wAfter w:w="5915" w:type="dxa"/>
        </w:trPr>
        <w:tc>
          <w:tcPr>
            <w:tcW w:w="850"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Chars="100" w:firstLine="280"/>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3.</w:t>
            </w:r>
          </w:p>
        </w:tc>
        <w:tc>
          <w:tcPr>
            <w:tcW w:w="6684"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both"/>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Здійснювати навчання за частковими кваліфікаціями</w:t>
            </w:r>
          </w:p>
        </w:tc>
        <w:tc>
          <w:tcPr>
            <w:tcW w:w="2247" w:type="dxa"/>
            <w:tcBorders>
              <w:top w:val="single" w:sz="4" w:space="0" w:color="auto"/>
              <w:left w:val="single" w:sz="4" w:space="0" w:color="auto"/>
              <w:bottom w:val="single" w:sz="4" w:space="0" w:color="auto"/>
              <w:right w:val="single" w:sz="4" w:space="0" w:color="auto"/>
            </w:tcBorders>
          </w:tcPr>
          <w:p w:rsidR="004873F9" w:rsidRPr="006E6B7D" w:rsidRDefault="001E184D" w:rsidP="006E6B7D">
            <w:pPr>
              <w:spacing w:after="0" w:line="240" w:lineRule="auto"/>
              <w:ind w:left="-142" w:right="-1" w:firstLine="142"/>
              <w:jc w:val="center"/>
              <w:rPr>
                <w:rFonts w:ascii="Times New Roman" w:eastAsia="Times New Roman" w:hAnsi="Times New Roman"/>
                <w:sz w:val="28"/>
                <w:szCs w:val="28"/>
                <w:lang w:val="uk-UA"/>
              </w:rPr>
            </w:pPr>
            <w:r w:rsidRPr="006E6B7D">
              <w:rPr>
                <w:rFonts w:ascii="Times New Roman" w:eastAsia="Times New Roman" w:hAnsi="Times New Roman"/>
                <w:sz w:val="28"/>
                <w:szCs w:val="28"/>
                <w:lang w:val="uk-UA"/>
              </w:rPr>
              <w:t>Постійно</w:t>
            </w:r>
          </w:p>
        </w:tc>
      </w:tr>
    </w:tbl>
    <w:p w:rsidR="004873F9" w:rsidRPr="006E6B7D" w:rsidRDefault="004873F9" w:rsidP="006E6B7D">
      <w:pPr>
        <w:spacing w:after="0" w:line="240" w:lineRule="auto"/>
        <w:ind w:left="-142" w:right="-1" w:firstLine="142"/>
        <w:rPr>
          <w:rFonts w:ascii="Times New Roman" w:eastAsia="Times New Roman" w:hAnsi="Times New Roman"/>
          <w:b/>
          <w:bCs/>
          <w:sz w:val="28"/>
          <w:szCs w:val="28"/>
          <w:lang w:val="uk-UA"/>
        </w:rPr>
      </w:pPr>
    </w:p>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p w:rsidR="004873F9" w:rsidRPr="006E6B7D" w:rsidRDefault="004873F9" w:rsidP="006E6B7D">
      <w:pPr>
        <w:spacing w:after="0" w:line="240" w:lineRule="auto"/>
        <w:ind w:left="-142" w:right="-1" w:firstLine="142"/>
        <w:jc w:val="both"/>
        <w:rPr>
          <w:rFonts w:ascii="Times New Roman" w:eastAsia="Times New Roman" w:hAnsi="Times New Roman"/>
          <w:sz w:val="28"/>
          <w:szCs w:val="28"/>
          <w:lang w:val="uk-UA"/>
        </w:rPr>
      </w:pPr>
    </w:p>
    <w:tbl>
      <w:tblPr>
        <w:tblW w:w="10329" w:type="dxa"/>
        <w:tblInd w:w="20" w:type="dxa"/>
        <w:tblLook w:val="04A0" w:firstRow="1" w:lastRow="0" w:firstColumn="1" w:lastColumn="0" w:noHBand="0" w:noVBand="1"/>
      </w:tblPr>
      <w:tblGrid>
        <w:gridCol w:w="4942"/>
        <w:gridCol w:w="5387"/>
      </w:tblGrid>
      <w:tr w:rsidR="004873F9" w:rsidRPr="006E6B7D">
        <w:tc>
          <w:tcPr>
            <w:tcW w:w="4942" w:type="dxa"/>
          </w:tcPr>
          <w:p w:rsidR="004873F9" w:rsidRPr="006E6B7D" w:rsidRDefault="001E184D" w:rsidP="006E6B7D">
            <w:pPr>
              <w:spacing w:after="0" w:line="240" w:lineRule="auto"/>
              <w:ind w:left="-142" w:right="-1" w:firstLine="142"/>
              <w:rPr>
                <w:rFonts w:ascii="Times New Roman" w:hAnsi="Times New Roman"/>
                <w:sz w:val="28"/>
                <w:szCs w:val="28"/>
                <w:lang w:val="uk-UA"/>
              </w:rPr>
            </w:pPr>
            <w:r w:rsidRPr="006E6B7D">
              <w:rPr>
                <w:rFonts w:ascii="Times New Roman" w:hAnsi="Times New Roman"/>
                <w:sz w:val="28"/>
                <w:szCs w:val="28"/>
                <w:lang w:val="uk-UA"/>
              </w:rPr>
              <w:t xml:space="preserve">Директор </w:t>
            </w:r>
          </w:p>
          <w:p w:rsidR="004873F9" w:rsidRPr="006E6B7D" w:rsidRDefault="001E184D" w:rsidP="006E6B7D">
            <w:pPr>
              <w:spacing w:after="0" w:line="240" w:lineRule="auto"/>
              <w:ind w:left="-142" w:right="-1" w:firstLine="142"/>
              <w:rPr>
                <w:rFonts w:ascii="Times New Roman" w:hAnsi="Times New Roman"/>
                <w:sz w:val="28"/>
                <w:szCs w:val="28"/>
                <w:lang w:val="uk-UA"/>
              </w:rPr>
            </w:pPr>
            <w:r w:rsidRPr="006E6B7D">
              <w:rPr>
                <w:rFonts w:ascii="Times New Roman" w:hAnsi="Times New Roman"/>
                <w:sz w:val="28"/>
                <w:szCs w:val="28"/>
                <w:lang w:val="uk-UA"/>
              </w:rPr>
              <w:t xml:space="preserve">Тернопільського вищого професійного училища сфери послуг та туризму </w:t>
            </w:r>
          </w:p>
          <w:p w:rsidR="004873F9" w:rsidRPr="006E6B7D" w:rsidRDefault="004873F9" w:rsidP="006E6B7D">
            <w:pPr>
              <w:spacing w:after="0" w:line="240" w:lineRule="auto"/>
              <w:ind w:left="-142" w:right="-1" w:firstLine="142"/>
              <w:rPr>
                <w:rFonts w:ascii="Times New Roman" w:hAnsi="Times New Roman"/>
                <w:sz w:val="28"/>
                <w:szCs w:val="28"/>
                <w:lang w:val="uk-UA"/>
              </w:rPr>
            </w:pPr>
          </w:p>
          <w:p w:rsidR="004873F9" w:rsidRPr="006E6B7D" w:rsidRDefault="004873F9" w:rsidP="006E6B7D">
            <w:pPr>
              <w:spacing w:after="0" w:line="240" w:lineRule="auto"/>
              <w:ind w:left="-142" w:right="-1" w:firstLine="142"/>
              <w:rPr>
                <w:rFonts w:ascii="Times New Roman" w:hAnsi="Times New Roman"/>
                <w:sz w:val="28"/>
                <w:szCs w:val="28"/>
                <w:lang w:val="uk-UA"/>
              </w:rPr>
            </w:pPr>
          </w:p>
          <w:p w:rsidR="004873F9" w:rsidRPr="006E6B7D" w:rsidRDefault="001E184D" w:rsidP="0006716F">
            <w:pPr>
              <w:spacing w:after="0" w:line="240" w:lineRule="auto"/>
              <w:ind w:left="-142" w:right="-1" w:firstLine="142"/>
              <w:rPr>
                <w:rFonts w:ascii="Times New Roman" w:hAnsi="Times New Roman"/>
                <w:sz w:val="28"/>
                <w:szCs w:val="28"/>
                <w:lang w:val="uk-UA" w:eastAsia="uk-UA"/>
              </w:rPr>
            </w:pPr>
            <w:r w:rsidRPr="006E6B7D">
              <w:rPr>
                <w:rFonts w:ascii="Times New Roman" w:hAnsi="Times New Roman"/>
                <w:sz w:val="28"/>
                <w:szCs w:val="28"/>
                <w:lang w:val="uk-UA"/>
              </w:rPr>
              <w:t>_______________Галина ГРУШКО</w:t>
            </w:r>
          </w:p>
        </w:tc>
        <w:tc>
          <w:tcPr>
            <w:tcW w:w="5387" w:type="dxa"/>
          </w:tcPr>
          <w:p w:rsidR="003A2B46" w:rsidRPr="00EE4858" w:rsidRDefault="003A2B46" w:rsidP="003A2B46">
            <w:pPr>
              <w:spacing w:after="0" w:line="240" w:lineRule="auto"/>
              <w:ind w:right="120"/>
              <w:rPr>
                <w:rFonts w:ascii="Times New Roman" w:hAnsi="Times New Roman"/>
                <w:sz w:val="28"/>
                <w:szCs w:val="28"/>
                <w:lang w:val="uk-UA"/>
              </w:rPr>
            </w:pPr>
            <w:r w:rsidRPr="00EE4858">
              <w:rPr>
                <w:rFonts w:ascii="Times New Roman" w:hAnsi="Times New Roman"/>
                <w:sz w:val="28"/>
                <w:szCs w:val="28"/>
                <w:lang w:val="uk-UA"/>
              </w:rPr>
              <w:t>Начальник</w:t>
            </w:r>
          </w:p>
          <w:p w:rsidR="003A2B46" w:rsidRPr="00EE4858" w:rsidRDefault="003A2B46" w:rsidP="003A2B46">
            <w:pPr>
              <w:spacing w:after="0" w:line="240" w:lineRule="auto"/>
              <w:ind w:right="120"/>
              <w:rPr>
                <w:rFonts w:ascii="Times New Roman" w:hAnsi="Times New Roman"/>
                <w:sz w:val="28"/>
                <w:szCs w:val="28"/>
                <w:lang w:val="uk-UA"/>
              </w:rPr>
            </w:pPr>
            <w:r w:rsidRPr="00EE4858">
              <w:rPr>
                <w:rFonts w:ascii="Times New Roman" w:hAnsi="Times New Roman"/>
                <w:sz w:val="28"/>
                <w:szCs w:val="28"/>
                <w:lang w:val="uk-UA"/>
              </w:rPr>
              <w:t xml:space="preserve">управління освіти і науки </w:t>
            </w:r>
          </w:p>
          <w:p w:rsidR="003A2B46" w:rsidRPr="00EE4858" w:rsidRDefault="003A2B46" w:rsidP="003A2B46">
            <w:pPr>
              <w:spacing w:after="0" w:line="240" w:lineRule="auto"/>
              <w:ind w:right="120"/>
              <w:rPr>
                <w:rFonts w:ascii="Times New Roman" w:hAnsi="Times New Roman"/>
                <w:sz w:val="28"/>
                <w:szCs w:val="28"/>
                <w:lang w:val="uk-UA"/>
              </w:rPr>
            </w:pPr>
            <w:r w:rsidRPr="00EE4858">
              <w:rPr>
                <w:rFonts w:ascii="Times New Roman" w:hAnsi="Times New Roman"/>
                <w:sz w:val="28"/>
                <w:szCs w:val="28"/>
                <w:lang w:val="uk-UA"/>
              </w:rPr>
              <w:t>Тернопільської міської ради</w:t>
            </w:r>
          </w:p>
          <w:p w:rsidR="003A2B46" w:rsidRPr="00EE4858" w:rsidRDefault="003A2B46" w:rsidP="003A2B46">
            <w:pPr>
              <w:spacing w:after="0" w:line="240" w:lineRule="auto"/>
              <w:ind w:right="120"/>
              <w:rPr>
                <w:rFonts w:ascii="Times New Roman" w:hAnsi="Times New Roman"/>
                <w:sz w:val="28"/>
                <w:szCs w:val="28"/>
                <w:lang w:val="uk-UA"/>
              </w:rPr>
            </w:pPr>
          </w:p>
          <w:p w:rsidR="003A2B46" w:rsidRDefault="003A2B46" w:rsidP="003A2B46">
            <w:pPr>
              <w:spacing w:after="0" w:line="240" w:lineRule="auto"/>
              <w:ind w:left="-142" w:right="-1" w:firstLine="142"/>
              <w:rPr>
                <w:rFonts w:ascii="Times New Roman" w:hAnsi="Times New Roman"/>
                <w:sz w:val="28"/>
                <w:szCs w:val="28"/>
                <w:lang w:val="uk-UA"/>
              </w:rPr>
            </w:pPr>
          </w:p>
          <w:p w:rsidR="004873F9" w:rsidRPr="006E6B7D" w:rsidRDefault="003A2B46" w:rsidP="003A2B46">
            <w:pPr>
              <w:spacing w:after="0" w:line="240" w:lineRule="auto"/>
              <w:ind w:left="-142" w:right="-1" w:firstLine="142"/>
              <w:rPr>
                <w:rFonts w:ascii="Times New Roman" w:hAnsi="Times New Roman"/>
                <w:sz w:val="28"/>
                <w:szCs w:val="28"/>
                <w:lang w:val="uk-UA" w:eastAsia="uk-UA"/>
              </w:rPr>
            </w:pPr>
            <w:r w:rsidRPr="00EE4858">
              <w:rPr>
                <w:rFonts w:ascii="Times New Roman" w:hAnsi="Times New Roman"/>
                <w:sz w:val="28"/>
                <w:szCs w:val="28"/>
                <w:lang w:val="uk-UA"/>
              </w:rPr>
              <w:t>_________________Ольга ПОХИЛЯК</w:t>
            </w:r>
          </w:p>
        </w:tc>
      </w:tr>
    </w:tbl>
    <w:p w:rsidR="004873F9" w:rsidRPr="006E6B7D" w:rsidRDefault="004873F9" w:rsidP="0006716F">
      <w:pPr>
        <w:pStyle w:val="a5"/>
        <w:shd w:val="clear" w:color="auto" w:fill="auto"/>
        <w:spacing w:line="240" w:lineRule="auto"/>
        <w:ind w:right="-1" w:firstLine="0"/>
        <w:rPr>
          <w:sz w:val="28"/>
          <w:szCs w:val="28"/>
          <w:lang w:val="uk-UA" w:eastAsia="uk-UA"/>
        </w:rPr>
      </w:pPr>
    </w:p>
    <w:sectPr w:rsidR="004873F9" w:rsidRPr="006E6B7D" w:rsidSect="006E6B7D">
      <w:pgSz w:w="12240" w:h="15840"/>
      <w:pgMar w:top="1134" w:right="75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4B8" w:rsidRDefault="008D54B8">
      <w:pPr>
        <w:spacing w:line="240" w:lineRule="auto"/>
      </w:pPr>
      <w:r>
        <w:separator/>
      </w:r>
    </w:p>
  </w:endnote>
  <w:endnote w:type="continuationSeparator" w:id="0">
    <w:p w:rsidR="008D54B8" w:rsidRDefault="008D5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4B8" w:rsidRDefault="008D54B8">
      <w:pPr>
        <w:spacing w:after="0"/>
      </w:pPr>
      <w:r>
        <w:separator/>
      </w:r>
    </w:p>
  </w:footnote>
  <w:footnote w:type="continuationSeparator" w:id="0">
    <w:p w:rsidR="008D54B8" w:rsidRDefault="008D54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A1114"/>
    <w:multiLevelType w:val="multilevel"/>
    <w:tmpl w:val="44EA1114"/>
    <w:lvl w:ilvl="0">
      <w:start w:val="2"/>
      <w:numFmt w:val="decimal"/>
      <w:lvlText w:val="%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 w15:restartNumberingAfterBreak="0">
    <w:nsid w:val="4BD90CF7"/>
    <w:multiLevelType w:val="multilevel"/>
    <w:tmpl w:val="4BD90CF7"/>
    <w:lvl w:ilvl="0">
      <w:start w:val="2"/>
      <w:numFmt w:val="decimal"/>
      <w:lvlText w:val="%1."/>
      <w:lvlJc w:val="left"/>
      <w:pPr>
        <w:ind w:left="2435" w:hanging="450"/>
      </w:pPr>
      <w:rPr>
        <w:rFonts w:cs="Times New Roman" w:hint="default"/>
      </w:rPr>
    </w:lvl>
    <w:lvl w:ilvl="1">
      <w:start w:val="1"/>
      <w:numFmt w:val="decimal"/>
      <w:lvlText w:val="%1.%2."/>
      <w:lvlJc w:val="left"/>
      <w:pPr>
        <w:ind w:left="4069" w:hanging="720"/>
      </w:pPr>
      <w:rPr>
        <w:rFonts w:cs="Times New Roman" w:hint="default"/>
      </w:rPr>
    </w:lvl>
    <w:lvl w:ilvl="2">
      <w:start w:val="1"/>
      <w:numFmt w:val="decimal"/>
      <w:lvlText w:val="%1.%2.%3."/>
      <w:lvlJc w:val="left"/>
      <w:pPr>
        <w:ind w:left="5433" w:hanging="720"/>
      </w:pPr>
      <w:rPr>
        <w:rFonts w:cs="Times New Roman" w:hint="default"/>
      </w:rPr>
    </w:lvl>
    <w:lvl w:ilvl="3">
      <w:start w:val="1"/>
      <w:numFmt w:val="decimal"/>
      <w:lvlText w:val="%1.%2.%3.%4."/>
      <w:lvlJc w:val="left"/>
      <w:pPr>
        <w:ind w:left="7157" w:hanging="1080"/>
      </w:pPr>
      <w:rPr>
        <w:rFonts w:cs="Times New Roman" w:hint="default"/>
      </w:rPr>
    </w:lvl>
    <w:lvl w:ilvl="4">
      <w:start w:val="1"/>
      <w:numFmt w:val="decimal"/>
      <w:lvlText w:val="%1.%2.%3.%4.%5."/>
      <w:lvlJc w:val="left"/>
      <w:pPr>
        <w:ind w:left="8521" w:hanging="1080"/>
      </w:pPr>
      <w:rPr>
        <w:rFonts w:cs="Times New Roman" w:hint="default"/>
      </w:rPr>
    </w:lvl>
    <w:lvl w:ilvl="5">
      <w:start w:val="1"/>
      <w:numFmt w:val="decimal"/>
      <w:lvlText w:val="%1.%2.%3.%4.%5.%6."/>
      <w:lvlJc w:val="left"/>
      <w:pPr>
        <w:ind w:left="10245" w:hanging="1440"/>
      </w:pPr>
      <w:rPr>
        <w:rFonts w:cs="Times New Roman" w:hint="default"/>
      </w:rPr>
    </w:lvl>
    <w:lvl w:ilvl="6">
      <w:start w:val="1"/>
      <w:numFmt w:val="decimal"/>
      <w:lvlText w:val="%1.%2.%3.%4.%5.%6.%7."/>
      <w:lvlJc w:val="left"/>
      <w:pPr>
        <w:ind w:left="11969" w:hanging="1800"/>
      </w:pPr>
      <w:rPr>
        <w:rFonts w:cs="Times New Roman" w:hint="default"/>
      </w:rPr>
    </w:lvl>
    <w:lvl w:ilvl="7">
      <w:start w:val="1"/>
      <w:numFmt w:val="decimal"/>
      <w:lvlText w:val="%1.%2.%3.%4.%5.%6.%7.%8."/>
      <w:lvlJc w:val="left"/>
      <w:pPr>
        <w:ind w:left="13333" w:hanging="1800"/>
      </w:pPr>
      <w:rPr>
        <w:rFonts w:cs="Times New Roman" w:hint="default"/>
      </w:rPr>
    </w:lvl>
    <w:lvl w:ilvl="8">
      <w:start w:val="1"/>
      <w:numFmt w:val="decimal"/>
      <w:lvlText w:val="%1.%2.%3.%4.%5.%6.%7.%8.%9."/>
      <w:lvlJc w:val="left"/>
      <w:pPr>
        <w:ind w:left="15057" w:hanging="2160"/>
      </w:pPr>
      <w:rPr>
        <w:rFonts w:cs="Times New Roman" w:hint="default"/>
      </w:rPr>
    </w:lvl>
  </w:abstractNum>
  <w:abstractNum w:abstractNumId="2" w15:restartNumberingAfterBreak="0">
    <w:nsid w:val="4C4368AA"/>
    <w:multiLevelType w:val="multilevel"/>
    <w:tmpl w:val="4C4368AA"/>
    <w:lvl w:ilvl="0">
      <w:start w:val="3"/>
      <w:numFmt w:val="decimal"/>
      <w:lvlText w:val="%1"/>
      <w:lvlJc w:val="left"/>
      <w:pPr>
        <w:ind w:left="375" w:hanging="375"/>
      </w:pPr>
      <w:rPr>
        <w:rFonts w:hint="default"/>
      </w:rPr>
    </w:lvl>
    <w:lvl w:ilvl="1">
      <w:start w:val="2"/>
      <w:numFmt w:val="decimal"/>
      <w:lvlText w:val="%1.%2"/>
      <w:lvlJc w:val="left"/>
      <w:pPr>
        <w:ind w:left="1055" w:hanging="375"/>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 w15:restartNumberingAfterBreak="0">
    <w:nsid w:val="584C2659"/>
    <w:multiLevelType w:val="multilevel"/>
    <w:tmpl w:val="584C2659"/>
    <w:lvl w:ilv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AF"/>
    <w:rsid w:val="00023B46"/>
    <w:rsid w:val="00046134"/>
    <w:rsid w:val="0006716F"/>
    <w:rsid w:val="00071AB2"/>
    <w:rsid w:val="000944C9"/>
    <w:rsid w:val="00094A0B"/>
    <w:rsid w:val="000A10DE"/>
    <w:rsid w:val="000D298F"/>
    <w:rsid w:val="000D792F"/>
    <w:rsid w:val="000E4651"/>
    <w:rsid w:val="000E6363"/>
    <w:rsid w:val="00124D29"/>
    <w:rsid w:val="001473AD"/>
    <w:rsid w:val="001745D2"/>
    <w:rsid w:val="00174D99"/>
    <w:rsid w:val="001975F3"/>
    <w:rsid w:val="001C281E"/>
    <w:rsid w:val="001E184D"/>
    <w:rsid w:val="00201C31"/>
    <w:rsid w:val="00222E26"/>
    <w:rsid w:val="00236D86"/>
    <w:rsid w:val="00246242"/>
    <w:rsid w:val="00254F0E"/>
    <w:rsid w:val="002A604E"/>
    <w:rsid w:val="002B789C"/>
    <w:rsid w:val="002C69AB"/>
    <w:rsid w:val="002D26BA"/>
    <w:rsid w:val="002D5359"/>
    <w:rsid w:val="00305D32"/>
    <w:rsid w:val="0030656C"/>
    <w:rsid w:val="003208DE"/>
    <w:rsid w:val="00337685"/>
    <w:rsid w:val="003663FF"/>
    <w:rsid w:val="003A20BE"/>
    <w:rsid w:val="003A2B46"/>
    <w:rsid w:val="003C60A1"/>
    <w:rsid w:val="00464ACF"/>
    <w:rsid w:val="004873F9"/>
    <w:rsid w:val="004A3D21"/>
    <w:rsid w:val="004C6F07"/>
    <w:rsid w:val="004D1B1B"/>
    <w:rsid w:val="004E3BB8"/>
    <w:rsid w:val="004E5D52"/>
    <w:rsid w:val="004F4648"/>
    <w:rsid w:val="005434F4"/>
    <w:rsid w:val="0055643E"/>
    <w:rsid w:val="00560143"/>
    <w:rsid w:val="0058001E"/>
    <w:rsid w:val="006677D5"/>
    <w:rsid w:val="00671478"/>
    <w:rsid w:val="00694A95"/>
    <w:rsid w:val="006B21BC"/>
    <w:rsid w:val="006C3B5A"/>
    <w:rsid w:val="006D0DEB"/>
    <w:rsid w:val="006D1ED9"/>
    <w:rsid w:val="006E0C01"/>
    <w:rsid w:val="006E6B7D"/>
    <w:rsid w:val="007260D9"/>
    <w:rsid w:val="00747E1E"/>
    <w:rsid w:val="007500A7"/>
    <w:rsid w:val="007F0FF6"/>
    <w:rsid w:val="007F605D"/>
    <w:rsid w:val="008041E9"/>
    <w:rsid w:val="00820784"/>
    <w:rsid w:val="008411E5"/>
    <w:rsid w:val="00871D6E"/>
    <w:rsid w:val="0088189D"/>
    <w:rsid w:val="008B54FF"/>
    <w:rsid w:val="008D54B8"/>
    <w:rsid w:val="008F6254"/>
    <w:rsid w:val="00903705"/>
    <w:rsid w:val="00933310"/>
    <w:rsid w:val="00943F7A"/>
    <w:rsid w:val="00967E20"/>
    <w:rsid w:val="009B072B"/>
    <w:rsid w:val="009C6B04"/>
    <w:rsid w:val="009D0127"/>
    <w:rsid w:val="00A229C3"/>
    <w:rsid w:val="00A26ECA"/>
    <w:rsid w:val="00A73EAF"/>
    <w:rsid w:val="00A90137"/>
    <w:rsid w:val="00A947FE"/>
    <w:rsid w:val="00AC1B1F"/>
    <w:rsid w:val="00AC3CE8"/>
    <w:rsid w:val="00AC6923"/>
    <w:rsid w:val="00AF3108"/>
    <w:rsid w:val="00BC3C06"/>
    <w:rsid w:val="00C03BC8"/>
    <w:rsid w:val="00C11610"/>
    <w:rsid w:val="00C31C30"/>
    <w:rsid w:val="00C3225F"/>
    <w:rsid w:val="00C3631F"/>
    <w:rsid w:val="00C37D93"/>
    <w:rsid w:val="00C46981"/>
    <w:rsid w:val="00CA29C0"/>
    <w:rsid w:val="00CB2B12"/>
    <w:rsid w:val="00CC2029"/>
    <w:rsid w:val="00CF3FC9"/>
    <w:rsid w:val="00D46D58"/>
    <w:rsid w:val="00D47D77"/>
    <w:rsid w:val="00D55DBA"/>
    <w:rsid w:val="00D641FF"/>
    <w:rsid w:val="00DA23F0"/>
    <w:rsid w:val="00DA5EF2"/>
    <w:rsid w:val="00DB1162"/>
    <w:rsid w:val="00DC54F9"/>
    <w:rsid w:val="00DF7422"/>
    <w:rsid w:val="00E249B3"/>
    <w:rsid w:val="00E76162"/>
    <w:rsid w:val="00EC7316"/>
    <w:rsid w:val="00EF213F"/>
    <w:rsid w:val="00F35205"/>
    <w:rsid w:val="00F36E83"/>
    <w:rsid w:val="00F46E25"/>
    <w:rsid w:val="00F631AF"/>
    <w:rsid w:val="00FA071A"/>
    <w:rsid w:val="00FC1DF3"/>
    <w:rsid w:val="00FC5045"/>
    <w:rsid w:val="00FF1703"/>
    <w:rsid w:val="16623EFA"/>
    <w:rsid w:val="370E344C"/>
    <w:rsid w:val="6D6165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6CAA8"/>
  <w15:docId w15:val="{82258E26-1D29-4674-85AC-D7A3A2BD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Body Text"/>
    <w:basedOn w:val="a"/>
    <w:link w:val="a6"/>
    <w:uiPriority w:val="99"/>
    <w:pPr>
      <w:shd w:val="clear" w:color="auto" w:fill="FFFFFF"/>
      <w:spacing w:after="0" w:line="302" w:lineRule="exact"/>
      <w:ind w:firstLine="660"/>
      <w:jc w:val="both"/>
    </w:pPr>
    <w:rPr>
      <w:rFonts w:ascii="Times New Roman" w:hAnsi="Times New Roman"/>
      <w:spacing w:val="-10"/>
      <w:sz w:val="27"/>
      <w:szCs w:val="27"/>
      <w:lang w:val="en-US"/>
    </w:rPr>
  </w:style>
  <w:style w:type="table" w:styleId="a7">
    <w:name w:val="Table Grid"/>
    <w:basedOn w:val="a1"/>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left="720"/>
      <w:contextualSpacing/>
    </w:pPr>
  </w:style>
  <w:style w:type="character" w:customStyle="1" w:styleId="a6">
    <w:name w:val="Основной текст Знак"/>
    <w:link w:val="a5"/>
    <w:uiPriority w:val="99"/>
    <w:locked/>
    <w:rPr>
      <w:rFonts w:ascii="Times New Roman" w:eastAsia="Times New Roman" w:hAnsi="Times New Roman" w:cs="Times New Roman"/>
      <w:spacing w:val="-10"/>
      <w:sz w:val="27"/>
      <w:szCs w:val="27"/>
      <w:shd w:val="clear" w:color="auto" w:fill="FFFFFF"/>
    </w:rPr>
  </w:style>
  <w:style w:type="character" w:customStyle="1" w:styleId="a4">
    <w:name w:val="Текст выноски Знак"/>
    <w:basedOn w:val="a0"/>
    <w:link w:val="a3"/>
    <w:uiPriority w:val="99"/>
    <w:semiHidden/>
    <w:rPr>
      <w:rFonts w:ascii="Segoe UI" w:hAnsi="Segoe UI" w:cs="Segoe UI"/>
      <w:sz w:val="18"/>
      <w:szCs w:val="18"/>
      <w:lang w:val="ru-RU"/>
    </w:rPr>
  </w:style>
  <w:style w:type="paragraph" w:customStyle="1" w:styleId="1">
    <w:name w:val="Абзац списку1"/>
    <w:basedOn w:val="a"/>
    <w:pPr>
      <w:spacing w:after="0" w:line="240" w:lineRule="auto"/>
      <w:ind w:left="720"/>
    </w:pPr>
    <w:rPr>
      <w:rFonts w:ascii="Times New Roman" w:eastAsia="Times New Roman" w:hAnsi="Times New Roman"/>
      <w:sz w:val="28"/>
      <w:szCs w:val="28"/>
      <w:lang w:val="uk-UA"/>
    </w:rPr>
  </w:style>
  <w:style w:type="paragraph" w:customStyle="1" w:styleId="10">
    <w:name w:val="Абзац списка1"/>
    <w:basedOn w:val="a"/>
    <w:pPr>
      <w:spacing w:after="0" w:line="240" w:lineRule="auto"/>
      <w:ind w:left="720"/>
    </w:pPr>
    <w:rPr>
      <w:rFonts w:ascii="Times New Roman" w:eastAsia="Times New Roman" w:hAnsi="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231B-A39B-409B-BB45-DD3ECDFA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13970</Words>
  <Characters>7964</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dyka</dc:creator>
  <cp:lastModifiedBy>User</cp:lastModifiedBy>
  <cp:revision>9</cp:revision>
  <cp:lastPrinted>2025-10-09T12:00:00Z</cp:lastPrinted>
  <dcterms:created xsi:type="dcterms:W3CDTF">2023-06-21T08:10:00Z</dcterms:created>
  <dcterms:modified xsi:type="dcterms:W3CDTF">2025-10-10T10:49:00Z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525EE3C693624A3BBEE82C8D63AD0D40_12</vt:lpwstr>
  </property>
</Properties>
</file>