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4925" w14:textId="77777777" w:rsidR="004B51BE" w:rsidRPr="00B331BB" w:rsidRDefault="004B51BE" w:rsidP="00D141B7">
      <w:pPr>
        <w:pStyle w:val="3"/>
        <w:shd w:val="clear" w:color="auto" w:fill="FFFFFF"/>
        <w:spacing w:before="0" w:beforeAutospacing="0" w:after="0" w:afterAutospacing="0"/>
        <w:ind w:left="4536"/>
        <w:rPr>
          <w:rFonts w:eastAsiaTheme="minorEastAsia"/>
          <w:b w:val="0"/>
          <w:bCs w:val="0"/>
          <w:sz w:val="24"/>
          <w:szCs w:val="24"/>
        </w:rPr>
      </w:pPr>
    </w:p>
    <w:p w14:paraId="72CFD63F" w14:textId="44E08458" w:rsidR="003B4535" w:rsidRDefault="00DB68FD" w:rsidP="003B4535">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008A2C06" w:rsidRPr="00B331BB">
        <w:rPr>
          <w:rFonts w:ascii="Times New Roman" w:hAnsi="Times New Roman" w:cs="Times New Roman"/>
          <w:sz w:val="24"/>
          <w:szCs w:val="24"/>
        </w:rPr>
        <w:t xml:space="preserve">ерелік </w:t>
      </w:r>
      <w:r w:rsidR="00620161" w:rsidRPr="00B331BB">
        <w:rPr>
          <w:rFonts w:ascii="Times New Roman" w:hAnsi="Times New Roman" w:cs="Times New Roman"/>
          <w:sz w:val="24"/>
          <w:szCs w:val="24"/>
        </w:rPr>
        <w:t>питан</w:t>
      </w:r>
      <w:r w:rsidR="008A2C06" w:rsidRPr="00B331BB">
        <w:rPr>
          <w:rFonts w:ascii="Times New Roman" w:hAnsi="Times New Roman" w:cs="Times New Roman"/>
          <w:sz w:val="24"/>
          <w:szCs w:val="24"/>
        </w:rPr>
        <w:t>ь</w:t>
      </w:r>
      <w:r w:rsidR="00620161"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620161"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4B95D6D6" w14:textId="77777777" w:rsidR="003B4535" w:rsidRPr="00B331BB" w:rsidRDefault="003B4535" w:rsidP="003B4535">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847"/>
        <w:gridCol w:w="8498"/>
      </w:tblGrid>
      <w:tr w:rsidR="00D56F0D" w:rsidRPr="00D56F0D" w14:paraId="53B46F9C" w14:textId="77777777" w:rsidTr="00D45A19">
        <w:tc>
          <w:tcPr>
            <w:tcW w:w="453" w:type="pct"/>
            <w:tcBorders>
              <w:top w:val="single" w:sz="4" w:space="0" w:color="auto"/>
              <w:left w:val="single" w:sz="4" w:space="0" w:color="auto"/>
              <w:bottom w:val="single" w:sz="4" w:space="0" w:color="auto"/>
              <w:right w:val="single" w:sz="4" w:space="0" w:color="auto"/>
            </w:tcBorders>
            <w:vAlign w:val="center"/>
            <w:hideMark/>
          </w:tcPr>
          <w:p w14:paraId="19C2C622" w14:textId="77777777" w:rsidR="00E96BD1" w:rsidRPr="00D56F0D" w:rsidRDefault="00E96BD1" w:rsidP="004A78DD">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w:t>
            </w:r>
          </w:p>
          <w:p w14:paraId="765FC812" w14:textId="6037D3FA" w:rsidR="005B0E12" w:rsidRPr="00D56F0D" w:rsidRDefault="00E96BD1" w:rsidP="004A78DD">
            <w:pPr>
              <w:tabs>
                <w:tab w:val="left" w:pos="2385"/>
              </w:tabs>
              <w:jc w:val="center"/>
              <w:rPr>
                <w:rFonts w:ascii="Times New Roman" w:hAnsi="Times New Roman" w:cs="Times New Roman"/>
                <w:b/>
                <w:bCs/>
                <w:sz w:val="24"/>
                <w:szCs w:val="24"/>
              </w:rPr>
            </w:pPr>
            <w:r w:rsidRPr="00D56F0D">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538B56D8" w14:textId="079DC88A" w:rsidR="005B0E12" w:rsidRPr="00D56F0D" w:rsidRDefault="005B0E12">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 xml:space="preserve">Назва </w:t>
            </w:r>
            <w:r w:rsidR="008E5E56" w:rsidRPr="00D56F0D">
              <w:rPr>
                <w:rFonts w:ascii="Times New Roman" w:eastAsia="Times New Roman" w:hAnsi="Times New Roman" w:cs="Times New Roman"/>
                <w:b/>
                <w:bCs/>
                <w:position w:val="-1"/>
                <w:sz w:val="24"/>
                <w:szCs w:val="24"/>
                <w:lang w:eastAsia="en-GB"/>
              </w:rPr>
              <w:t>питання</w:t>
            </w:r>
          </w:p>
          <w:p w14:paraId="238F837F" w14:textId="77777777" w:rsidR="005B0E12" w:rsidRPr="00D56F0D" w:rsidRDefault="005B0E12">
            <w:pPr>
              <w:tabs>
                <w:tab w:val="left" w:pos="2385"/>
              </w:tabs>
              <w:ind w:firstLine="708"/>
              <w:jc w:val="center"/>
              <w:rPr>
                <w:rFonts w:ascii="Times New Roman" w:hAnsi="Times New Roman" w:cs="Times New Roman"/>
                <w:b/>
                <w:bCs/>
                <w:sz w:val="24"/>
                <w:szCs w:val="24"/>
              </w:rPr>
            </w:pPr>
          </w:p>
        </w:tc>
      </w:tr>
      <w:tr w:rsidR="00D56F0D" w:rsidRPr="00D56F0D" w14:paraId="18C599A9" w14:textId="77777777" w:rsidTr="00D45A19">
        <w:tc>
          <w:tcPr>
            <w:tcW w:w="453" w:type="pct"/>
            <w:tcBorders>
              <w:top w:val="single" w:sz="4" w:space="0" w:color="auto"/>
              <w:left w:val="single" w:sz="4" w:space="0" w:color="auto"/>
              <w:bottom w:val="single" w:sz="4" w:space="0" w:color="auto"/>
              <w:right w:val="single" w:sz="4" w:space="0" w:color="auto"/>
            </w:tcBorders>
            <w:vAlign w:val="center"/>
          </w:tcPr>
          <w:p w14:paraId="355B9BE3" w14:textId="77777777" w:rsidR="009B4569" w:rsidRPr="00D56F0D" w:rsidRDefault="009B4569" w:rsidP="009B4569">
            <w:pPr>
              <w:pStyle w:val="a6"/>
              <w:keepNext/>
              <w:numPr>
                <w:ilvl w:val="0"/>
                <w:numId w:val="13"/>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16781B8C" w14:textId="23E3C1DF" w:rsidR="009B4569" w:rsidRPr="00D56F0D" w:rsidRDefault="009B4569" w:rsidP="009B4569">
            <w:pPr>
              <w:keepNext/>
              <w:suppressAutoHyphens/>
              <w:ind w:leftChars="-1" w:hangingChars="1" w:hanging="2"/>
              <w:jc w:val="both"/>
              <w:textAlignment w:val="top"/>
              <w:outlineLvl w:val="0"/>
              <w:rPr>
                <w:rFonts w:ascii="Times New Roman" w:hAnsi="Times New Roman" w:cs="Times New Roman"/>
                <w:sz w:val="24"/>
                <w:szCs w:val="24"/>
              </w:rPr>
            </w:pPr>
            <w:r w:rsidRPr="00D56F0D">
              <w:rPr>
                <w:rFonts w:ascii="Times New Roman" w:hAnsi="Times New Roman" w:cs="Times New Roman"/>
                <w:sz w:val="24"/>
                <w:szCs w:val="24"/>
              </w:rPr>
              <w:t>Про внесення змін до рішення міської ради від 21.09.2013 № 6/37/106 «Про затвердження Положення про міську комісію із забезпечення житлових прав мешканців гуртожитків»</w:t>
            </w:r>
          </w:p>
        </w:tc>
      </w:tr>
      <w:tr w:rsidR="00D56F0D" w:rsidRPr="00D56F0D" w14:paraId="6F2171E0" w14:textId="77777777" w:rsidTr="00D45A19">
        <w:tc>
          <w:tcPr>
            <w:tcW w:w="453" w:type="pct"/>
            <w:tcBorders>
              <w:top w:val="single" w:sz="4" w:space="0" w:color="auto"/>
              <w:left w:val="single" w:sz="4" w:space="0" w:color="auto"/>
              <w:bottom w:val="single" w:sz="4" w:space="0" w:color="auto"/>
              <w:right w:val="single" w:sz="4" w:space="0" w:color="auto"/>
            </w:tcBorders>
            <w:vAlign w:val="center"/>
          </w:tcPr>
          <w:p w14:paraId="541DDA7F" w14:textId="77777777" w:rsidR="00DD202C" w:rsidRPr="00D56F0D" w:rsidRDefault="00DD202C" w:rsidP="009B4569">
            <w:pPr>
              <w:pStyle w:val="a6"/>
              <w:keepNext/>
              <w:numPr>
                <w:ilvl w:val="0"/>
                <w:numId w:val="13"/>
              </w:numPr>
              <w:suppressAutoHyphens/>
              <w:textAlignment w:val="top"/>
              <w:outlineLvl w:val="0"/>
              <w:rPr>
                <w:rFonts w:ascii="Times New Roman" w:eastAsia="Times New Roman" w:hAnsi="Times New Roman" w:cs="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18542523" w14:textId="4A734CEC" w:rsidR="00DD202C" w:rsidRPr="00D56F0D" w:rsidRDefault="00DD202C" w:rsidP="009B4569">
            <w:pPr>
              <w:keepNext/>
              <w:suppressAutoHyphens/>
              <w:ind w:leftChars="-1" w:hangingChars="1" w:hanging="2"/>
              <w:jc w:val="both"/>
              <w:textAlignment w:val="top"/>
              <w:outlineLvl w:val="0"/>
              <w:rPr>
                <w:rFonts w:ascii="Times New Roman" w:hAnsi="Times New Roman" w:cs="Times New Roman"/>
                <w:sz w:val="24"/>
                <w:szCs w:val="24"/>
              </w:rPr>
            </w:pPr>
            <w:r w:rsidRPr="00D56F0D">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tc>
      </w:tr>
      <w:tr w:rsidR="00D56F0D" w:rsidRPr="00D56F0D" w14:paraId="741018F3" w14:textId="77777777" w:rsidTr="00D45A19">
        <w:tc>
          <w:tcPr>
            <w:tcW w:w="453" w:type="pct"/>
            <w:tcBorders>
              <w:top w:val="single" w:sz="4" w:space="0" w:color="auto"/>
              <w:left w:val="single" w:sz="4" w:space="0" w:color="auto"/>
              <w:bottom w:val="single" w:sz="4" w:space="0" w:color="auto"/>
              <w:right w:val="single" w:sz="4" w:space="0" w:color="auto"/>
            </w:tcBorders>
          </w:tcPr>
          <w:p w14:paraId="7CDFD311" w14:textId="77777777" w:rsidR="009B4569" w:rsidRPr="00D56F0D" w:rsidRDefault="009B4569" w:rsidP="009B4569">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1B1261E" w14:textId="0AE89D67" w:rsidR="009B4569" w:rsidRPr="00D56F0D" w:rsidRDefault="00DD202C" w:rsidP="009B4569">
            <w:pPr>
              <w:jc w:val="both"/>
              <w:rPr>
                <w:rFonts w:ascii="Times New Roman" w:hAnsi="Times New Roman" w:cs="Times New Roman"/>
                <w:sz w:val="24"/>
                <w:szCs w:val="24"/>
              </w:rPr>
            </w:pPr>
            <w:r w:rsidRPr="00D56F0D">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tc>
      </w:tr>
      <w:tr w:rsidR="00D56F0D" w:rsidRPr="00D56F0D" w14:paraId="77CCF5A6" w14:textId="77777777" w:rsidTr="00D45A19">
        <w:tc>
          <w:tcPr>
            <w:tcW w:w="453" w:type="pct"/>
            <w:tcBorders>
              <w:top w:val="single" w:sz="4" w:space="0" w:color="auto"/>
              <w:left w:val="single" w:sz="4" w:space="0" w:color="auto"/>
              <w:bottom w:val="single" w:sz="4" w:space="0" w:color="auto"/>
              <w:right w:val="single" w:sz="4" w:space="0" w:color="auto"/>
            </w:tcBorders>
          </w:tcPr>
          <w:p w14:paraId="397E1BD3" w14:textId="77777777" w:rsidR="009B4569" w:rsidRPr="00D56F0D" w:rsidRDefault="009B4569" w:rsidP="009B4569">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5FE4C96" w14:textId="18EB24DA" w:rsidR="009B4569" w:rsidRPr="00D56F0D" w:rsidRDefault="00DD202C" w:rsidP="009B4569">
            <w:pPr>
              <w:jc w:val="both"/>
              <w:rPr>
                <w:rFonts w:ascii="Times New Roman" w:hAnsi="Times New Roman" w:cs="Times New Roman"/>
                <w:sz w:val="24"/>
                <w:szCs w:val="24"/>
              </w:rPr>
            </w:pPr>
            <w:r w:rsidRPr="00D56F0D">
              <w:rPr>
                <w:rFonts w:ascii="Times New Roman" w:hAnsi="Times New Roman" w:cs="Times New Roman"/>
                <w:sz w:val="24"/>
                <w:szCs w:val="24"/>
              </w:rPr>
              <w:t>Про прийняття мереж водопроводу та каналізації до комунальної власності Тернопільської міської територіальної громади</w:t>
            </w:r>
          </w:p>
        </w:tc>
      </w:tr>
      <w:tr w:rsidR="00D56F0D" w:rsidRPr="00D56F0D" w14:paraId="6B4039F2" w14:textId="77777777" w:rsidTr="00D45A19">
        <w:tc>
          <w:tcPr>
            <w:tcW w:w="453" w:type="pct"/>
            <w:tcBorders>
              <w:top w:val="single" w:sz="4" w:space="0" w:color="auto"/>
              <w:left w:val="single" w:sz="4" w:space="0" w:color="auto"/>
              <w:bottom w:val="single" w:sz="4" w:space="0" w:color="auto"/>
              <w:right w:val="single" w:sz="4" w:space="0" w:color="auto"/>
            </w:tcBorders>
          </w:tcPr>
          <w:p w14:paraId="7BC43716" w14:textId="77777777" w:rsidR="009B4569" w:rsidRPr="00D56F0D" w:rsidRDefault="009B4569" w:rsidP="009B4569">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1823537" w14:textId="7C156C31" w:rsidR="009B4569" w:rsidRPr="00D56F0D" w:rsidRDefault="009B4569" w:rsidP="009B4569">
            <w:pPr>
              <w:jc w:val="both"/>
              <w:rPr>
                <w:rFonts w:ascii="Times New Roman" w:hAnsi="Times New Roman" w:cs="Times New Roman"/>
                <w:sz w:val="24"/>
                <w:szCs w:val="24"/>
              </w:rPr>
            </w:pPr>
            <w:r w:rsidRPr="00D56F0D">
              <w:rPr>
                <w:rFonts w:ascii="Times New Roman" w:hAnsi="Times New Roman" w:cs="Times New Roman"/>
                <w:sz w:val="24"/>
                <w:szCs w:val="24"/>
              </w:rPr>
              <w:t>Про прийняття системи аерації до комунальної власності Тернопільської міської територіальної громади</w:t>
            </w:r>
          </w:p>
        </w:tc>
      </w:tr>
      <w:tr w:rsidR="00D56F0D" w:rsidRPr="00D56F0D" w14:paraId="374A6EF3" w14:textId="77777777" w:rsidTr="00D45A19">
        <w:tc>
          <w:tcPr>
            <w:tcW w:w="453" w:type="pct"/>
            <w:tcBorders>
              <w:top w:val="single" w:sz="4" w:space="0" w:color="auto"/>
              <w:left w:val="single" w:sz="4" w:space="0" w:color="auto"/>
              <w:bottom w:val="single" w:sz="4" w:space="0" w:color="auto"/>
              <w:right w:val="single" w:sz="4" w:space="0" w:color="auto"/>
            </w:tcBorders>
          </w:tcPr>
          <w:p w14:paraId="4EAB5657" w14:textId="77777777" w:rsidR="003359F8" w:rsidRPr="00D56F0D" w:rsidRDefault="003359F8" w:rsidP="009B4569">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1E1C1B27" w14:textId="7FE9848A" w:rsidR="003359F8" w:rsidRPr="00D56F0D" w:rsidRDefault="003B4535" w:rsidP="003B4535">
            <w:pPr>
              <w:jc w:val="both"/>
              <w:rPr>
                <w:rFonts w:ascii="Times New Roman" w:hAnsi="Times New Roman" w:cs="Times New Roman"/>
                <w:sz w:val="24"/>
                <w:szCs w:val="24"/>
              </w:rPr>
            </w:pPr>
            <w:r w:rsidRPr="00D56F0D">
              <w:rPr>
                <w:rFonts w:ascii="Times New Roman" w:hAnsi="Times New Roman" w:cs="Times New Roman"/>
                <w:sz w:val="24"/>
                <w:szCs w:val="24"/>
              </w:rPr>
              <w:t>Про затвердження титульного списку капітальний ремонт житлових будинків – усунення аварійної ситуації та ліквідація наслідків надзвичайної ситуації</w:t>
            </w:r>
          </w:p>
        </w:tc>
      </w:tr>
      <w:tr w:rsidR="00D56F0D" w:rsidRPr="00D56F0D" w14:paraId="62ED2989" w14:textId="77777777" w:rsidTr="00D45A19">
        <w:tc>
          <w:tcPr>
            <w:tcW w:w="453" w:type="pct"/>
            <w:tcBorders>
              <w:top w:val="single" w:sz="4" w:space="0" w:color="auto"/>
              <w:left w:val="single" w:sz="4" w:space="0" w:color="auto"/>
              <w:bottom w:val="single" w:sz="4" w:space="0" w:color="auto"/>
              <w:right w:val="single" w:sz="4" w:space="0" w:color="auto"/>
            </w:tcBorders>
          </w:tcPr>
          <w:p w14:paraId="13A8904E" w14:textId="77777777" w:rsidR="005C73D3" w:rsidRPr="00D56F0D" w:rsidRDefault="005C73D3" w:rsidP="00E96BD1">
            <w:pPr>
              <w:pStyle w:val="a4"/>
              <w:numPr>
                <w:ilvl w:val="0"/>
                <w:numId w:val="13"/>
              </w:numPr>
              <w:tabs>
                <w:tab w:val="left" w:pos="2385"/>
              </w:tabs>
              <w:spacing w:before="0" w:beforeAutospacing="0" w:after="0" w:afterAutospacing="0"/>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44B4B0BD" w14:textId="176DDEF6" w:rsidR="005C73D3" w:rsidRPr="00D56F0D" w:rsidRDefault="00607BC9" w:rsidP="002020A3">
            <w:pPr>
              <w:jc w:val="both"/>
              <w:rPr>
                <w:rFonts w:ascii="Times New Roman" w:hAnsi="Times New Roman" w:cs="Times New Roman"/>
                <w:sz w:val="24"/>
                <w:szCs w:val="24"/>
              </w:rPr>
            </w:pPr>
            <w:r w:rsidRPr="00D56F0D">
              <w:rPr>
                <w:rFonts w:ascii="Times New Roman" w:hAnsi="Times New Roman" w:cs="Times New Roman"/>
                <w:sz w:val="24"/>
                <w:szCs w:val="24"/>
              </w:rPr>
              <w:t xml:space="preserve">Лист управління житлово-комунального господарства, благоустрою та екології від 06.05.2025 №442/15.4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№7.8 стосовно </w:t>
            </w:r>
            <w:r w:rsidR="00EC61CE">
              <w:rPr>
                <w:rFonts w:ascii="Times New Roman" w:eastAsia="Times New Roman" w:hAnsi="Times New Roman" w:cs="Times New Roman"/>
                <w:sz w:val="24"/>
                <w:szCs w:val="24"/>
                <w:lang w:eastAsia="en-GB"/>
              </w:rPr>
              <w:t>проведення відповідних</w:t>
            </w:r>
            <w:r w:rsidRPr="00D56F0D">
              <w:rPr>
                <w:rFonts w:ascii="Times New Roman" w:eastAsia="Times New Roman" w:hAnsi="Times New Roman" w:cs="Times New Roman"/>
                <w:sz w:val="24"/>
                <w:szCs w:val="24"/>
                <w:lang w:eastAsia="en-GB"/>
              </w:rPr>
              <w:t xml:space="preserve"> ремонтних робіт на прибудинковій території  будинку за адресою </w:t>
            </w:r>
            <w:proofErr w:type="spellStart"/>
            <w:r w:rsidRPr="00D56F0D">
              <w:rPr>
                <w:rFonts w:ascii="Times New Roman" w:eastAsia="Times New Roman" w:hAnsi="Times New Roman" w:cs="Times New Roman"/>
                <w:position w:val="-1"/>
                <w:sz w:val="24"/>
                <w:szCs w:val="24"/>
                <w:lang w:eastAsia="en-GB"/>
              </w:rPr>
              <w:t>вул.Петра</w:t>
            </w:r>
            <w:proofErr w:type="spellEnd"/>
            <w:r w:rsidRPr="00D56F0D">
              <w:rPr>
                <w:rFonts w:ascii="Times New Roman" w:eastAsia="Times New Roman" w:hAnsi="Times New Roman" w:cs="Times New Roman"/>
                <w:position w:val="-1"/>
                <w:sz w:val="24"/>
                <w:szCs w:val="24"/>
                <w:lang w:eastAsia="en-GB"/>
              </w:rPr>
              <w:t xml:space="preserve"> Дорошенка, 1А</w:t>
            </w:r>
          </w:p>
        </w:tc>
      </w:tr>
      <w:tr w:rsidR="00D56F0D" w:rsidRPr="00D56F0D" w14:paraId="5B5A7EFA" w14:textId="77777777" w:rsidTr="00D45A19">
        <w:tc>
          <w:tcPr>
            <w:tcW w:w="453" w:type="pct"/>
            <w:tcBorders>
              <w:top w:val="single" w:sz="4" w:space="0" w:color="auto"/>
              <w:left w:val="single" w:sz="4" w:space="0" w:color="auto"/>
              <w:bottom w:val="single" w:sz="4" w:space="0" w:color="auto"/>
              <w:right w:val="single" w:sz="4" w:space="0" w:color="auto"/>
            </w:tcBorders>
          </w:tcPr>
          <w:p w14:paraId="55222B7F" w14:textId="77777777" w:rsidR="00402ADA" w:rsidRPr="00D56F0D" w:rsidRDefault="00402ADA" w:rsidP="00E96BD1">
            <w:pPr>
              <w:pStyle w:val="a4"/>
              <w:numPr>
                <w:ilvl w:val="0"/>
                <w:numId w:val="13"/>
              </w:numPr>
              <w:tabs>
                <w:tab w:val="left" w:pos="2385"/>
              </w:tabs>
              <w:spacing w:before="0" w:beforeAutospacing="0" w:after="0" w:afterAutospacing="0"/>
              <w:contextualSpacing/>
              <w:rPr>
                <w:lang w:val="uk-UA"/>
              </w:rPr>
            </w:pPr>
          </w:p>
        </w:tc>
        <w:tc>
          <w:tcPr>
            <w:tcW w:w="4547" w:type="pct"/>
            <w:tcBorders>
              <w:top w:val="single" w:sz="4" w:space="0" w:color="auto"/>
              <w:left w:val="single" w:sz="4" w:space="0" w:color="auto"/>
              <w:bottom w:val="single" w:sz="4" w:space="0" w:color="auto"/>
              <w:right w:val="single" w:sz="4" w:space="0" w:color="auto"/>
            </w:tcBorders>
          </w:tcPr>
          <w:p w14:paraId="1AEB9908" w14:textId="738E9EB3" w:rsidR="00D45A19" w:rsidRPr="00D56F0D" w:rsidRDefault="00607BC9" w:rsidP="00604583">
            <w:pPr>
              <w:tabs>
                <w:tab w:val="left" w:pos="284"/>
              </w:tabs>
              <w:ind w:hanging="2"/>
              <w:jc w:val="both"/>
              <w:rPr>
                <w:rFonts w:ascii="Times New Roman" w:eastAsia="Times New Roman" w:hAnsi="Times New Roman" w:cs="Times New Roman"/>
                <w:sz w:val="24"/>
                <w:szCs w:val="24"/>
                <w:lang w:eastAsia="en-GB"/>
              </w:rPr>
            </w:pPr>
            <w:r w:rsidRPr="00D56F0D">
              <w:rPr>
                <w:rFonts w:ascii="Times New Roman" w:eastAsia="Times New Roman" w:hAnsi="Times New Roman" w:cs="Times New Roman"/>
                <w:sz w:val="24"/>
                <w:szCs w:val="24"/>
              </w:rPr>
              <w:t xml:space="preserve">Лист </w:t>
            </w:r>
            <w:r w:rsidR="00F41731" w:rsidRPr="00D56F0D">
              <w:rPr>
                <w:rFonts w:ascii="Times New Roman" w:hAnsi="Times New Roman"/>
                <w:sz w:val="24"/>
                <w:szCs w:val="24"/>
                <w:lang w:eastAsia="en-GB"/>
              </w:rPr>
              <w:t>у</w:t>
            </w:r>
            <w:r w:rsidRPr="00D56F0D">
              <w:rPr>
                <w:rFonts w:ascii="Times New Roman" w:hAnsi="Times New Roman"/>
                <w:sz w:val="24"/>
                <w:szCs w:val="24"/>
                <w:lang w:eastAsia="en-GB"/>
              </w:rPr>
              <w:t>правління житлово-комунального господарства, благоустрою та екології від 12.05.2025 №</w:t>
            </w:r>
            <w:r w:rsidRPr="00D56F0D">
              <w:rPr>
                <w:rFonts w:ascii="Times New Roman" w:eastAsia="Times New Roman" w:hAnsi="Times New Roman" w:cs="Times New Roman"/>
                <w:sz w:val="24"/>
                <w:szCs w:val="24"/>
              </w:rPr>
              <w:t xml:space="preserve">466/15.4 </w:t>
            </w:r>
            <w:r w:rsidRPr="00D56F0D">
              <w:rPr>
                <w:rFonts w:ascii="Times New Roman" w:hAnsi="Times New Roman" w:cs="Times New Roman"/>
                <w:sz w:val="24"/>
                <w:szCs w:val="24"/>
              </w:rPr>
              <w:t xml:space="preserve">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№7.7 стосовно проведення ремонтних робіт за адресами </w:t>
            </w:r>
            <w:proofErr w:type="spellStart"/>
            <w:r w:rsidRPr="00D56F0D">
              <w:rPr>
                <w:rFonts w:ascii="Times New Roman" w:hAnsi="Times New Roman" w:cs="Times New Roman"/>
                <w:sz w:val="24"/>
                <w:szCs w:val="24"/>
              </w:rPr>
              <w:t>провул</w:t>
            </w:r>
            <w:proofErr w:type="spellEnd"/>
            <w:r w:rsidRPr="00D56F0D">
              <w:rPr>
                <w:rFonts w:ascii="Times New Roman" w:hAnsi="Times New Roman" w:cs="Times New Roman"/>
                <w:sz w:val="24"/>
                <w:szCs w:val="24"/>
              </w:rPr>
              <w:t xml:space="preserve">. Замонастирський,1 та </w:t>
            </w:r>
            <w:proofErr w:type="spellStart"/>
            <w:r w:rsidRPr="00D56F0D">
              <w:rPr>
                <w:rFonts w:ascii="Times New Roman" w:hAnsi="Times New Roman" w:cs="Times New Roman"/>
                <w:sz w:val="24"/>
                <w:szCs w:val="24"/>
              </w:rPr>
              <w:t>вул.Олександра</w:t>
            </w:r>
            <w:proofErr w:type="spellEnd"/>
            <w:r w:rsidRPr="00D56F0D">
              <w:rPr>
                <w:rFonts w:ascii="Times New Roman" w:hAnsi="Times New Roman" w:cs="Times New Roman"/>
                <w:sz w:val="24"/>
                <w:szCs w:val="24"/>
              </w:rPr>
              <w:t xml:space="preserve"> Довженка</w:t>
            </w:r>
          </w:p>
        </w:tc>
      </w:tr>
    </w:tbl>
    <w:p w14:paraId="6531CEDF" w14:textId="77777777" w:rsidR="00D56F0D" w:rsidRDefault="00D56F0D" w:rsidP="007A79B0">
      <w:pPr>
        <w:spacing w:after="0" w:line="240" w:lineRule="auto"/>
        <w:jc w:val="center"/>
        <w:rPr>
          <w:rFonts w:ascii="Times New Roman" w:hAnsi="Times New Roman" w:cs="Times New Roman"/>
          <w:sz w:val="24"/>
          <w:szCs w:val="24"/>
        </w:rPr>
      </w:pPr>
    </w:p>
    <w:p w14:paraId="7393D869" w14:textId="77777777" w:rsidR="00D56F0D" w:rsidRPr="00D56F0D" w:rsidRDefault="00D56F0D" w:rsidP="00D56F0D">
      <w:pPr>
        <w:spacing w:after="0" w:line="240" w:lineRule="auto"/>
        <w:jc w:val="center"/>
        <w:rPr>
          <w:rFonts w:ascii="Times New Roman" w:hAnsi="Times New Roman" w:cs="Times New Roman"/>
          <w:sz w:val="24"/>
          <w:szCs w:val="24"/>
        </w:rPr>
      </w:pPr>
    </w:p>
    <w:p w14:paraId="0C02FA37" w14:textId="034D5C04" w:rsidR="00620161" w:rsidRPr="00522631" w:rsidRDefault="00620161" w:rsidP="00CD6340">
      <w:pPr>
        <w:spacing w:line="360" w:lineRule="auto"/>
        <w:rPr>
          <w:rFonts w:ascii="Times New Roman" w:hAnsi="Times New Roman" w:cs="Times New Roman"/>
          <w:bCs/>
          <w:sz w:val="20"/>
          <w:szCs w:val="20"/>
        </w:rPr>
      </w:pPr>
    </w:p>
    <w:sectPr w:rsidR="00620161" w:rsidRPr="00522631" w:rsidSect="00D56F0D">
      <w:pgSz w:w="11906" w:h="16838"/>
      <w:pgMar w:top="567" w:right="1133" w:bottom="1418"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2"/>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0"/>
  </w:num>
  <w:num w:numId="11" w16cid:durableId="173689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85805">
    <w:abstractNumId w:val="1"/>
  </w:num>
  <w:num w:numId="13" w16cid:durableId="115927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22"/>
    <w:rsid w:val="00013711"/>
    <w:rsid w:val="00020F1C"/>
    <w:rsid w:val="000215DE"/>
    <w:rsid w:val="00023C84"/>
    <w:rsid w:val="00035745"/>
    <w:rsid w:val="0003724F"/>
    <w:rsid w:val="000421AA"/>
    <w:rsid w:val="00043F8A"/>
    <w:rsid w:val="00047296"/>
    <w:rsid w:val="00054AD6"/>
    <w:rsid w:val="000564F4"/>
    <w:rsid w:val="00062A01"/>
    <w:rsid w:val="000646F1"/>
    <w:rsid w:val="00070FE3"/>
    <w:rsid w:val="0007402F"/>
    <w:rsid w:val="00084738"/>
    <w:rsid w:val="00084AEF"/>
    <w:rsid w:val="00085B0A"/>
    <w:rsid w:val="00091803"/>
    <w:rsid w:val="00095B8C"/>
    <w:rsid w:val="0009650C"/>
    <w:rsid w:val="000A7EA4"/>
    <w:rsid w:val="000B07F2"/>
    <w:rsid w:val="000B07F3"/>
    <w:rsid w:val="000B0C0C"/>
    <w:rsid w:val="000B198B"/>
    <w:rsid w:val="000B6543"/>
    <w:rsid w:val="000C3E9E"/>
    <w:rsid w:val="000C6FE1"/>
    <w:rsid w:val="000C737F"/>
    <w:rsid w:val="000D011C"/>
    <w:rsid w:val="000D4112"/>
    <w:rsid w:val="000E405F"/>
    <w:rsid w:val="001003F3"/>
    <w:rsid w:val="00104006"/>
    <w:rsid w:val="0010430C"/>
    <w:rsid w:val="00116F93"/>
    <w:rsid w:val="001207F4"/>
    <w:rsid w:val="00160F29"/>
    <w:rsid w:val="00161B7F"/>
    <w:rsid w:val="001654BF"/>
    <w:rsid w:val="001655A5"/>
    <w:rsid w:val="0017157D"/>
    <w:rsid w:val="00172A84"/>
    <w:rsid w:val="00180230"/>
    <w:rsid w:val="0018251D"/>
    <w:rsid w:val="00183CB9"/>
    <w:rsid w:val="00184AC0"/>
    <w:rsid w:val="001876A3"/>
    <w:rsid w:val="001879A2"/>
    <w:rsid w:val="001A6689"/>
    <w:rsid w:val="001C092F"/>
    <w:rsid w:val="001C72EA"/>
    <w:rsid w:val="001C739E"/>
    <w:rsid w:val="001C7FE9"/>
    <w:rsid w:val="001D47B0"/>
    <w:rsid w:val="001E398C"/>
    <w:rsid w:val="001F1E3F"/>
    <w:rsid w:val="001F4CE7"/>
    <w:rsid w:val="001F5F0D"/>
    <w:rsid w:val="001F7167"/>
    <w:rsid w:val="002020A3"/>
    <w:rsid w:val="002021B5"/>
    <w:rsid w:val="00213306"/>
    <w:rsid w:val="00213CF7"/>
    <w:rsid w:val="00216C65"/>
    <w:rsid w:val="00217096"/>
    <w:rsid w:val="00220FB9"/>
    <w:rsid w:val="00221C82"/>
    <w:rsid w:val="002475F6"/>
    <w:rsid w:val="002538E2"/>
    <w:rsid w:val="00256B9C"/>
    <w:rsid w:val="002617E7"/>
    <w:rsid w:val="00261F59"/>
    <w:rsid w:val="00263690"/>
    <w:rsid w:val="00263D23"/>
    <w:rsid w:val="002775A3"/>
    <w:rsid w:val="002803FD"/>
    <w:rsid w:val="00282B46"/>
    <w:rsid w:val="002847C8"/>
    <w:rsid w:val="00287DF6"/>
    <w:rsid w:val="00295CB5"/>
    <w:rsid w:val="002A4750"/>
    <w:rsid w:val="002A5E54"/>
    <w:rsid w:val="002B25ED"/>
    <w:rsid w:val="002B5628"/>
    <w:rsid w:val="002B6716"/>
    <w:rsid w:val="002C3D6A"/>
    <w:rsid w:val="002C411D"/>
    <w:rsid w:val="002D2A53"/>
    <w:rsid w:val="002D54AC"/>
    <w:rsid w:val="002E34B3"/>
    <w:rsid w:val="002E5A0C"/>
    <w:rsid w:val="002F6360"/>
    <w:rsid w:val="003005F8"/>
    <w:rsid w:val="0031485D"/>
    <w:rsid w:val="00321CCD"/>
    <w:rsid w:val="003221CC"/>
    <w:rsid w:val="00322FB1"/>
    <w:rsid w:val="00332D70"/>
    <w:rsid w:val="003359F8"/>
    <w:rsid w:val="00337471"/>
    <w:rsid w:val="00347D3E"/>
    <w:rsid w:val="00353791"/>
    <w:rsid w:val="00354B23"/>
    <w:rsid w:val="003640E1"/>
    <w:rsid w:val="003641E2"/>
    <w:rsid w:val="00364B43"/>
    <w:rsid w:val="0037418C"/>
    <w:rsid w:val="003765F3"/>
    <w:rsid w:val="00376B04"/>
    <w:rsid w:val="0037788E"/>
    <w:rsid w:val="00377ADF"/>
    <w:rsid w:val="00380BB3"/>
    <w:rsid w:val="003825D1"/>
    <w:rsid w:val="003868FB"/>
    <w:rsid w:val="00390962"/>
    <w:rsid w:val="00397F0D"/>
    <w:rsid w:val="003A00FE"/>
    <w:rsid w:val="003A231F"/>
    <w:rsid w:val="003A5CB0"/>
    <w:rsid w:val="003A7564"/>
    <w:rsid w:val="003B4535"/>
    <w:rsid w:val="003C3DB2"/>
    <w:rsid w:val="003D557A"/>
    <w:rsid w:val="003D5F1D"/>
    <w:rsid w:val="003F19AA"/>
    <w:rsid w:val="00402ADA"/>
    <w:rsid w:val="00403FE1"/>
    <w:rsid w:val="00421B89"/>
    <w:rsid w:val="0042471A"/>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A5AA5"/>
    <w:rsid w:val="004A78DD"/>
    <w:rsid w:val="004B51BE"/>
    <w:rsid w:val="004C2C80"/>
    <w:rsid w:val="004C5481"/>
    <w:rsid w:val="004D79D7"/>
    <w:rsid w:val="004E09CD"/>
    <w:rsid w:val="004E1B3E"/>
    <w:rsid w:val="004E2930"/>
    <w:rsid w:val="004E2BC8"/>
    <w:rsid w:val="004E6365"/>
    <w:rsid w:val="004F313F"/>
    <w:rsid w:val="004F7A2F"/>
    <w:rsid w:val="00503C8E"/>
    <w:rsid w:val="005044F4"/>
    <w:rsid w:val="005107D5"/>
    <w:rsid w:val="00510A9B"/>
    <w:rsid w:val="00510DB4"/>
    <w:rsid w:val="0051190D"/>
    <w:rsid w:val="00513241"/>
    <w:rsid w:val="00514646"/>
    <w:rsid w:val="00522631"/>
    <w:rsid w:val="00524BFE"/>
    <w:rsid w:val="00533BE1"/>
    <w:rsid w:val="005347FB"/>
    <w:rsid w:val="00537893"/>
    <w:rsid w:val="00542049"/>
    <w:rsid w:val="00555FEF"/>
    <w:rsid w:val="00556153"/>
    <w:rsid w:val="00561DFA"/>
    <w:rsid w:val="00564FFF"/>
    <w:rsid w:val="005778BE"/>
    <w:rsid w:val="00581F1E"/>
    <w:rsid w:val="00594C52"/>
    <w:rsid w:val="00595B9A"/>
    <w:rsid w:val="00595F4D"/>
    <w:rsid w:val="005A24FE"/>
    <w:rsid w:val="005B0E12"/>
    <w:rsid w:val="005B3AC2"/>
    <w:rsid w:val="005B476B"/>
    <w:rsid w:val="005C73D3"/>
    <w:rsid w:val="005D5F58"/>
    <w:rsid w:val="005E123B"/>
    <w:rsid w:val="005E45F6"/>
    <w:rsid w:val="005E5BE6"/>
    <w:rsid w:val="005E61EA"/>
    <w:rsid w:val="005F386F"/>
    <w:rsid w:val="00603AA4"/>
    <w:rsid w:val="00604583"/>
    <w:rsid w:val="00605AEC"/>
    <w:rsid w:val="00606C13"/>
    <w:rsid w:val="00607BC9"/>
    <w:rsid w:val="00613830"/>
    <w:rsid w:val="00620161"/>
    <w:rsid w:val="00622769"/>
    <w:rsid w:val="0063130B"/>
    <w:rsid w:val="00632300"/>
    <w:rsid w:val="00636E4F"/>
    <w:rsid w:val="00642C7A"/>
    <w:rsid w:val="00642EE4"/>
    <w:rsid w:val="00644A48"/>
    <w:rsid w:val="006510AF"/>
    <w:rsid w:val="006545F7"/>
    <w:rsid w:val="006550BB"/>
    <w:rsid w:val="006577A1"/>
    <w:rsid w:val="0067188D"/>
    <w:rsid w:val="00673BBF"/>
    <w:rsid w:val="00681579"/>
    <w:rsid w:val="00683304"/>
    <w:rsid w:val="00690F8E"/>
    <w:rsid w:val="00697972"/>
    <w:rsid w:val="006A5356"/>
    <w:rsid w:val="006A61E2"/>
    <w:rsid w:val="006B23EE"/>
    <w:rsid w:val="006B627D"/>
    <w:rsid w:val="006C4DE8"/>
    <w:rsid w:val="006C7ECA"/>
    <w:rsid w:val="006D1A58"/>
    <w:rsid w:val="006D705C"/>
    <w:rsid w:val="006E0364"/>
    <w:rsid w:val="006E61CD"/>
    <w:rsid w:val="006F2BC5"/>
    <w:rsid w:val="006F54D4"/>
    <w:rsid w:val="0070178C"/>
    <w:rsid w:val="00707C6F"/>
    <w:rsid w:val="00712056"/>
    <w:rsid w:val="007211C1"/>
    <w:rsid w:val="00727635"/>
    <w:rsid w:val="00733A2E"/>
    <w:rsid w:val="00734D24"/>
    <w:rsid w:val="007350C5"/>
    <w:rsid w:val="00740062"/>
    <w:rsid w:val="00742D7B"/>
    <w:rsid w:val="0074313C"/>
    <w:rsid w:val="00745B33"/>
    <w:rsid w:val="00754CD7"/>
    <w:rsid w:val="007571A5"/>
    <w:rsid w:val="00763E74"/>
    <w:rsid w:val="00770E63"/>
    <w:rsid w:val="00771398"/>
    <w:rsid w:val="00772952"/>
    <w:rsid w:val="00772A4E"/>
    <w:rsid w:val="0078052D"/>
    <w:rsid w:val="00781BC3"/>
    <w:rsid w:val="007849CB"/>
    <w:rsid w:val="00787868"/>
    <w:rsid w:val="007920DE"/>
    <w:rsid w:val="007964E4"/>
    <w:rsid w:val="00796E2E"/>
    <w:rsid w:val="007A79B0"/>
    <w:rsid w:val="007B1032"/>
    <w:rsid w:val="007B5AF5"/>
    <w:rsid w:val="007D7A0A"/>
    <w:rsid w:val="007E41D6"/>
    <w:rsid w:val="007F75CC"/>
    <w:rsid w:val="00803E50"/>
    <w:rsid w:val="00803F31"/>
    <w:rsid w:val="00812C7F"/>
    <w:rsid w:val="00815931"/>
    <w:rsid w:val="00816338"/>
    <w:rsid w:val="00822783"/>
    <w:rsid w:val="008253C0"/>
    <w:rsid w:val="008256F2"/>
    <w:rsid w:val="0083210C"/>
    <w:rsid w:val="008324FB"/>
    <w:rsid w:val="00832CCF"/>
    <w:rsid w:val="008340C3"/>
    <w:rsid w:val="00845425"/>
    <w:rsid w:val="00846F21"/>
    <w:rsid w:val="0086017F"/>
    <w:rsid w:val="00861323"/>
    <w:rsid w:val="00865C4A"/>
    <w:rsid w:val="00866EB7"/>
    <w:rsid w:val="00867F56"/>
    <w:rsid w:val="00893C32"/>
    <w:rsid w:val="00894194"/>
    <w:rsid w:val="00897D28"/>
    <w:rsid w:val="008A0B39"/>
    <w:rsid w:val="008A2C06"/>
    <w:rsid w:val="008A3AB8"/>
    <w:rsid w:val="008A67FF"/>
    <w:rsid w:val="008B5D66"/>
    <w:rsid w:val="008B6289"/>
    <w:rsid w:val="008B6ED7"/>
    <w:rsid w:val="008C2225"/>
    <w:rsid w:val="008C698B"/>
    <w:rsid w:val="008D4EE9"/>
    <w:rsid w:val="008D58C9"/>
    <w:rsid w:val="008D685E"/>
    <w:rsid w:val="008D78C6"/>
    <w:rsid w:val="008E5E56"/>
    <w:rsid w:val="008F65E7"/>
    <w:rsid w:val="00902817"/>
    <w:rsid w:val="0090655B"/>
    <w:rsid w:val="009140CF"/>
    <w:rsid w:val="00914BB2"/>
    <w:rsid w:val="00914BC5"/>
    <w:rsid w:val="00917750"/>
    <w:rsid w:val="0092390C"/>
    <w:rsid w:val="00925839"/>
    <w:rsid w:val="0092722B"/>
    <w:rsid w:val="00937ECC"/>
    <w:rsid w:val="0094102F"/>
    <w:rsid w:val="009424DA"/>
    <w:rsid w:val="00947048"/>
    <w:rsid w:val="00961416"/>
    <w:rsid w:val="00963424"/>
    <w:rsid w:val="00964578"/>
    <w:rsid w:val="0097015E"/>
    <w:rsid w:val="009718C4"/>
    <w:rsid w:val="00977150"/>
    <w:rsid w:val="00984EF8"/>
    <w:rsid w:val="009A3E53"/>
    <w:rsid w:val="009B4569"/>
    <w:rsid w:val="009B7354"/>
    <w:rsid w:val="009B7750"/>
    <w:rsid w:val="009C2B7A"/>
    <w:rsid w:val="009C7DA1"/>
    <w:rsid w:val="009D2B2D"/>
    <w:rsid w:val="009D3BCF"/>
    <w:rsid w:val="009E2F9C"/>
    <w:rsid w:val="009F5A01"/>
    <w:rsid w:val="009F7B16"/>
    <w:rsid w:val="00A006F5"/>
    <w:rsid w:val="00A0598F"/>
    <w:rsid w:val="00A1006F"/>
    <w:rsid w:val="00A108DB"/>
    <w:rsid w:val="00A13C4B"/>
    <w:rsid w:val="00A15F2A"/>
    <w:rsid w:val="00A315C0"/>
    <w:rsid w:val="00A33A73"/>
    <w:rsid w:val="00A33D01"/>
    <w:rsid w:val="00A33FC2"/>
    <w:rsid w:val="00A42C7E"/>
    <w:rsid w:val="00A4792B"/>
    <w:rsid w:val="00A50518"/>
    <w:rsid w:val="00A53AA5"/>
    <w:rsid w:val="00A673AA"/>
    <w:rsid w:val="00A709EF"/>
    <w:rsid w:val="00A76DC0"/>
    <w:rsid w:val="00A815AD"/>
    <w:rsid w:val="00A92E3A"/>
    <w:rsid w:val="00A94D6B"/>
    <w:rsid w:val="00A95913"/>
    <w:rsid w:val="00AA043D"/>
    <w:rsid w:val="00AA791A"/>
    <w:rsid w:val="00AC2377"/>
    <w:rsid w:val="00AC564B"/>
    <w:rsid w:val="00AE1ECC"/>
    <w:rsid w:val="00B00C80"/>
    <w:rsid w:val="00B01FA0"/>
    <w:rsid w:val="00B129B2"/>
    <w:rsid w:val="00B14699"/>
    <w:rsid w:val="00B14C78"/>
    <w:rsid w:val="00B14F15"/>
    <w:rsid w:val="00B159B5"/>
    <w:rsid w:val="00B20BAE"/>
    <w:rsid w:val="00B240C0"/>
    <w:rsid w:val="00B24530"/>
    <w:rsid w:val="00B331BB"/>
    <w:rsid w:val="00B35E87"/>
    <w:rsid w:val="00B41F05"/>
    <w:rsid w:val="00B4682B"/>
    <w:rsid w:val="00B47972"/>
    <w:rsid w:val="00B51523"/>
    <w:rsid w:val="00B56B11"/>
    <w:rsid w:val="00B612F8"/>
    <w:rsid w:val="00B632C0"/>
    <w:rsid w:val="00B66FFE"/>
    <w:rsid w:val="00B67ECB"/>
    <w:rsid w:val="00B720C9"/>
    <w:rsid w:val="00B76236"/>
    <w:rsid w:val="00B80E7A"/>
    <w:rsid w:val="00B82762"/>
    <w:rsid w:val="00B85342"/>
    <w:rsid w:val="00BD3FA3"/>
    <w:rsid w:val="00BD697A"/>
    <w:rsid w:val="00BE55A2"/>
    <w:rsid w:val="00BE64FE"/>
    <w:rsid w:val="00BE76FC"/>
    <w:rsid w:val="00C02F09"/>
    <w:rsid w:val="00C1527E"/>
    <w:rsid w:val="00C2414F"/>
    <w:rsid w:val="00C26223"/>
    <w:rsid w:val="00C3168A"/>
    <w:rsid w:val="00C5612A"/>
    <w:rsid w:val="00C71CF7"/>
    <w:rsid w:val="00C7434E"/>
    <w:rsid w:val="00C77B8E"/>
    <w:rsid w:val="00C823AE"/>
    <w:rsid w:val="00C84264"/>
    <w:rsid w:val="00C86402"/>
    <w:rsid w:val="00C9169E"/>
    <w:rsid w:val="00C93595"/>
    <w:rsid w:val="00C94FD1"/>
    <w:rsid w:val="00CA1A96"/>
    <w:rsid w:val="00CA36BE"/>
    <w:rsid w:val="00CB7187"/>
    <w:rsid w:val="00CC3315"/>
    <w:rsid w:val="00CD11C0"/>
    <w:rsid w:val="00CD6340"/>
    <w:rsid w:val="00CF74C4"/>
    <w:rsid w:val="00D04A5D"/>
    <w:rsid w:val="00D10377"/>
    <w:rsid w:val="00D141B7"/>
    <w:rsid w:val="00D20D3B"/>
    <w:rsid w:val="00D34A99"/>
    <w:rsid w:val="00D408BC"/>
    <w:rsid w:val="00D41624"/>
    <w:rsid w:val="00D42010"/>
    <w:rsid w:val="00D457E6"/>
    <w:rsid w:val="00D45A19"/>
    <w:rsid w:val="00D517E7"/>
    <w:rsid w:val="00D54647"/>
    <w:rsid w:val="00D56F0D"/>
    <w:rsid w:val="00D764CA"/>
    <w:rsid w:val="00D807D2"/>
    <w:rsid w:val="00D8216C"/>
    <w:rsid w:val="00D9121D"/>
    <w:rsid w:val="00D92F78"/>
    <w:rsid w:val="00DA2EED"/>
    <w:rsid w:val="00DB13E2"/>
    <w:rsid w:val="00DB1638"/>
    <w:rsid w:val="00DB68FD"/>
    <w:rsid w:val="00DB6FE2"/>
    <w:rsid w:val="00DC045E"/>
    <w:rsid w:val="00DC26E2"/>
    <w:rsid w:val="00DC3D45"/>
    <w:rsid w:val="00DC433C"/>
    <w:rsid w:val="00DC5364"/>
    <w:rsid w:val="00DC5398"/>
    <w:rsid w:val="00DD202C"/>
    <w:rsid w:val="00DD2675"/>
    <w:rsid w:val="00DD3389"/>
    <w:rsid w:val="00DD6F2D"/>
    <w:rsid w:val="00E00C82"/>
    <w:rsid w:val="00E02683"/>
    <w:rsid w:val="00E04405"/>
    <w:rsid w:val="00E10880"/>
    <w:rsid w:val="00E22F96"/>
    <w:rsid w:val="00E26385"/>
    <w:rsid w:val="00E26A3B"/>
    <w:rsid w:val="00E305A3"/>
    <w:rsid w:val="00E363F5"/>
    <w:rsid w:val="00E37E54"/>
    <w:rsid w:val="00E50426"/>
    <w:rsid w:val="00E51E43"/>
    <w:rsid w:val="00E5321C"/>
    <w:rsid w:val="00E55F34"/>
    <w:rsid w:val="00E6032E"/>
    <w:rsid w:val="00E7104B"/>
    <w:rsid w:val="00E805E3"/>
    <w:rsid w:val="00E81A16"/>
    <w:rsid w:val="00E81B5F"/>
    <w:rsid w:val="00E82631"/>
    <w:rsid w:val="00E83143"/>
    <w:rsid w:val="00E87BB4"/>
    <w:rsid w:val="00E93E72"/>
    <w:rsid w:val="00E96BD1"/>
    <w:rsid w:val="00EA2079"/>
    <w:rsid w:val="00EA4525"/>
    <w:rsid w:val="00EA7D1D"/>
    <w:rsid w:val="00EB3957"/>
    <w:rsid w:val="00EC61CE"/>
    <w:rsid w:val="00ED0B02"/>
    <w:rsid w:val="00ED28A4"/>
    <w:rsid w:val="00EE0B47"/>
    <w:rsid w:val="00EE4C55"/>
    <w:rsid w:val="00F04937"/>
    <w:rsid w:val="00F05742"/>
    <w:rsid w:val="00F12B54"/>
    <w:rsid w:val="00F12E4A"/>
    <w:rsid w:val="00F1733D"/>
    <w:rsid w:val="00F21664"/>
    <w:rsid w:val="00F27714"/>
    <w:rsid w:val="00F27E88"/>
    <w:rsid w:val="00F32939"/>
    <w:rsid w:val="00F35398"/>
    <w:rsid w:val="00F37129"/>
    <w:rsid w:val="00F41731"/>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2AB1"/>
    <w:rsid w:val="00FD3580"/>
    <w:rsid w:val="00FE494C"/>
    <w:rsid w:val="00FE4C0E"/>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322"/>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4342">
      <w:bodyDiv w:val="1"/>
      <w:marLeft w:val="0"/>
      <w:marRight w:val="0"/>
      <w:marTop w:val="0"/>
      <w:marBottom w:val="0"/>
      <w:divBdr>
        <w:top w:val="none" w:sz="0" w:space="0" w:color="auto"/>
        <w:left w:val="none" w:sz="0" w:space="0" w:color="auto"/>
        <w:bottom w:val="none" w:sz="0" w:space="0" w:color="auto"/>
        <w:right w:val="none" w:sz="0" w:space="0" w:color="auto"/>
      </w:divBdr>
    </w:div>
    <w:div w:id="40672977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104510426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1137</Words>
  <Characters>649</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96</cp:revision>
  <cp:lastPrinted>2025-04-22T07:19:00Z</cp:lastPrinted>
  <dcterms:created xsi:type="dcterms:W3CDTF">2024-08-28T05:58:00Z</dcterms:created>
  <dcterms:modified xsi:type="dcterms:W3CDTF">2025-06-03T05:42:00Z</dcterms:modified>
</cp:coreProperties>
</file>