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48F2D8FB" w:rsidR="000B788E" w:rsidRDefault="00D94631" w:rsidP="00C83872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88"/>
        <w:gridCol w:w="9048"/>
      </w:tblGrid>
      <w:tr w:rsidR="00FB03EF" w:rsidRPr="006A5FE2" w14:paraId="10431AFB" w14:textId="77777777" w:rsidTr="00386C04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B6DE" w14:textId="77777777" w:rsidR="00FB03EF" w:rsidRPr="006A5FE2" w:rsidRDefault="00FB03EF" w:rsidP="00386C0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32C440F" w14:textId="77777777" w:rsidR="00FB03EF" w:rsidRPr="006A5FE2" w:rsidRDefault="00FB03EF" w:rsidP="00386C0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BAC05" w14:textId="77777777" w:rsidR="00FB03EF" w:rsidRPr="006A5FE2" w:rsidRDefault="00FB03EF" w:rsidP="00386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FB03EF" w:rsidRPr="00C54A34" w14:paraId="727B22C9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ECD85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F6C51" w14:textId="77777777" w:rsidR="00FB03EF" w:rsidRPr="00C54A34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Над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Ставом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, 10а с. Глядки Тернопільського району Тернопільської області, яке належить до Тернопільської міської територіальної громади, гр. Борисову В.О.</w:t>
            </w:r>
          </w:p>
        </w:tc>
      </w:tr>
      <w:tr w:rsidR="00FB03EF" w:rsidRPr="00C54A34" w14:paraId="5CF63CEA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5E2B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A038" w14:textId="77777777" w:rsidR="00FB03EF" w:rsidRPr="00C54A34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FB03EF" w:rsidRPr="00C54A34" w14:paraId="3CF3B091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BBC2A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E8B53" w14:textId="77777777" w:rsidR="00FB03EF" w:rsidRPr="00F248F8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ділянки за адресою вул. Микулинецька-бічна,10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ТОВ «ТЕХС»</w:t>
            </w:r>
          </w:p>
        </w:tc>
      </w:tr>
      <w:tr w:rsidR="00FB03EF" w:rsidRPr="00C54A34" w14:paraId="5A227688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9741A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809F3" w14:textId="77777777" w:rsidR="00FB03EF" w:rsidRPr="00F248F8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Текстильна, 22 гр.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Панчуку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FB03EF" w:rsidRPr="00C54A34" w14:paraId="4DC5A6F9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A35A4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8C68C" w14:textId="77777777" w:rsidR="00FB03EF" w:rsidRPr="00F248F8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вул.Микулинецька,81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гр.Конарській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FB03EF" w:rsidRPr="00C54A34" w14:paraId="7462F612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8E8D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086DF" w14:textId="77777777" w:rsidR="00FB03EF" w:rsidRPr="00F248F8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ТОВ «СОПІЛЬЧЕ»</w:t>
            </w:r>
          </w:p>
        </w:tc>
      </w:tr>
      <w:tr w:rsidR="00FB03EF" w:rsidRPr="00C54A34" w14:paraId="5958A272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014F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9F569" w14:textId="77777777" w:rsidR="00FB03EF" w:rsidRPr="00F248F8" w:rsidRDefault="00FB03EF" w:rsidP="00386C04">
            <w:pPr>
              <w:pStyle w:val="1"/>
              <w:jc w:val="both"/>
              <w:rPr>
                <w:sz w:val="24"/>
                <w:szCs w:val="24"/>
              </w:rPr>
            </w:pPr>
            <w:r w:rsidRPr="006B62E3">
              <w:rPr>
                <w:sz w:val="24"/>
                <w:szCs w:val="24"/>
              </w:rPr>
              <w:t>Про поновлення договору оренди землі</w:t>
            </w:r>
            <w:r>
              <w:rPr>
                <w:sz w:val="24"/>
                <w:szCs w:val="24"/>
              </w:rPr>
              <w:t xml:space="preserve"> </w:t>
            </w:r>
            <w:r w:rsidRPr="006B62E3">
              <w:rPr>
                <w:sz w:val="24"/>
                <w:szCs w:val="24"/>
              </w:rPr>
              <w:t>за адресою проспект Степана Бандери,2</w:t>
            </w:r>
            <w:r>
              <w:rPr>
                <w:sz w:val="24"/>
                <w:szCs w:val="24"/>
              </w:rPr>
              <w:t xml:space="preserve"> </w:t>
            </w:r>
            <w:r w:rsidRPr="006B62E3">
              <w:rPr>
                <w:sz w:val="24"/>
                <w:szCs w:val="24"/>
              </w:rPr>
              <w:t>ПП «</w:t>
            </w:r>
            <w:proofErr w:type="spellStart"/>
            <w:r w:rsidRPr="006B62E3">
              <w:rPr>
                <w:sz w:val="24"/>
                <w:szCs w:val="24"/>
              </w:rPr>
              <w:t>Автомаксимум</w:t>
            </w:r>
            <w:proofErr w:type="spellEnd"/>
            <w:r w:rsidRPr="006B62E3">
              <w:rPr>
                <w:sz w:val="24"/>
                <w:szCs w:val="24"/>
              </w:rPr>
              <w:t>»</w:t>
            </w:r>
          </w:p>
        </w:tc>
      </w:tr>
      <w:tr w:rsidR="00FB03EF" w:rsidRPr="00C54A34" w14:paraId="052CFD8D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CDF6F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46E01" w14:textId="77777777" w:rsidR="00FB03EF" w:rsidRPr="00F248F8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Олександра Довженка гр. Кравчук О. Р.</w:t>
            </w:r>
          </w:p>
        </w:tc>
      </w:tr>
      <w:tr w:rsidR="00FB03EF" w:rsidRPr="00C54A34" w14:paraId="30795E7D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ADE4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6C8FE" w14:textId="77777777" w:rsidR="00FB03EF" w:rsidRPr="000A0DA1" w:rsidRDefault="00FB03EF" w:rsidP="00386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вул.Петра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Батьківського,27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Гирилі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B03EF" w:rsidRPr="00C54A34" w14:paraId="2C36E276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AAD50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7AFF9" w14:textId="4B9B560E" w:rsidR="00FB03EF" w:rsidRPr="00F248F8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вул.Ілярія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Бриковича,23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гр.Римар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B03EF" w:rsidRPr="00C54A34" w14:paraId="5EE81C8C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9E36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4532F" w14:textId="77777777" w:rsidR="00FB03EF" w:rsidRPr="00F248F8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Прибережна, 3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с.Кобзарівка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гр.Морозу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FB03EF" w:rsidRPr="00C54A34" w14:paraId="200FD430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04F9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77D54" w14:textId="061404D9" w:rsidR="00FB03EF" w:rsidRPr="00F248F8" w:rsidRDefault="00FB03E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Козацька,15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гр.Дуніковському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B03EF" w:rsidRPr="00C54A34" w14:paraId="5EBAF463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BF2A8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8D9DD" w14:textId="77777777" w:rsidR="00FB03EF" w:rsidRPr="000A0DA1" w:rsidRDefault="00FB03EF" w:rsidP="00386C04">
            <w:pPr>
              <w:pStyle w:val="31"/>
              <w:shd w:val="clear" w:color="auto" w:fill="FFFFFF"/>
              <w:spacing w:before="0" w:after="0"/>
              <w:jc w:val="both"/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надання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дозволу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на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розроблення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проекту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землеустрою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щодо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відведення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земельної</w:t>
            </w:r>
            <w:proofErr w:type="spellEnd"/>
            <w:proofErr w:type="gram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ділянки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 адресою</w:t>
            </w:r>
            <w:r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вул.Степана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Будного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, 4а ТОВ «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Білий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Замок»</w:t>
            </w:r>
          </w:p>
        </w:tc>
      </w:tr>
      <w:tr w:rsidR="00FB03EF" w:rsidRPr="00C54A34" w14:paraId="5FEED15D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529B" w14:textId="77777777" w:rsidR="00FB03EF" w:rsidRPr="00C54A34" w:rsidRDefault="00FB03EF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3D995" w14:textId="518E3F7A" w:rsidR="00FB03EF" w:rsidRPr="00F248F8" w:rsidRDefault="00525CCF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Про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надання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дозволу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на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розроблення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проектів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землеустрою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щодо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відведення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земельних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ділянок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за адресою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вул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.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Лесі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Українки,4 (гр. Ковальчук І. М. та </w:t>
            </w:r>
            <w:proofErr w:type="spellStart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інші</w:t>
            </w:r>
            <w:proofErr w:type="spellEnd"/>
            <w:r w:rsidRPr="00D33DA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)</w:t>
            </w:r>
          </w:p>
        </w:tc>
      </w:tr>
      <w:tr w:rsidR="005A2B32" w:rsidRPr="00C54A34" w14:paraId="7EAD1C82" w14:textId="77777777" w:rsidTr="00CF39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2CB61" w14:textId="77777777" w:rsidR="005A2B32" w:rsidRPr="00C54A34" w:rsidRDefault="005A2B32" w:rsidP="005A2B3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13CFB" w14:textId="74410A7B" w:rsidR="005A2B32" w:rsidRPr="00F248F8" w:rsidRDefault="005A2B32" w:rsidP="005A2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землеустрою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натурі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за адресою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Центральна, 22 с.Плесківці (в межах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яке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належить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гр.Дем’яновій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М.Б.</w:t>
            </w:r>
          </w:p>
        </w:tc>
      </w:tr>
      <w:tr w:rsidR="005A2B32" w:rsidRPr="00C54A34" w14:paraId="161A8AAA" w14:textId="77777777" w:rsidTr="00CF39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9154" w14:textId="77777777" w:rsidR="005A2B32" w:rsidRPr="00C54A34" w:rsidRDefault="005A2B32" w:rsidP="005A2B3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315DC" w14:textId="7E3BF935" w:rsidR="005A2B32" w:rsidRPr="00F248F8" w:rsidRDefault="005A2B32" w:rsidP="005A2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землеустрою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натурі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за адресою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Центральна, 58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с.Чернихів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(в межах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яке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належить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гр.Хмільовському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Б.М.</w:t>
            </w:r>
          </w:p>
        </w:tc>
      </w:tr>
      <w:tr w:rsidR="005163CB" w:rsidRPr="00C54A34" w14:paraId="21B795E0" w14:textId="77777777" w:rsidTr="004B0EA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66B69" w14:textId="77777777" w:rsidR="005163CB" w:rsidRPr="00C54A34" w:rsidRDefault="005163CB" w:rsidP="005163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351D8" w14:textId="7E465B10" w:rsidR="005163CB" w:rsidRPr="00F248F8" w:rsidRDefault="005163CB" w:rsidP="00516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вул.Дарії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Віконської,7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гр.Майці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Б.Т.</w:t>
            </w:r>
          </w:p>
        </w:tc>
      </w:tr>
      <w:tr w:rsidR="005163CB" w:rsidRPr="00C54A34" w14:paraId="449DA460" w14:textId="77777777" w:rsidTr="004B0EA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D7404" w14:textId="77777777" w:rsidR="005163CB" w:rsidRPr="00C54A34" w:rsidRDefault="005163CB" w:rsidP="005163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8756E" w14:textId="6C207C6E" w:rsidR="005163CB" w:rsidRPr="00F248F8" w:rsidRDefault="005163CB" w:rsidP="00516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вул.Білогірська,17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гр.Біді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П.Б.</w:t>
            </w:r>
          </w:p>
        </w:tc>
      </w:tr>
      <w:tr w:rsidR="005163CB" w:rsidRPr="00C54A34" w14:paraId="786ABD24" w14:textId="77777777" w:rsidTr="004B0EA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7BF2E" w14:textId="77777777" w:rsidR="005163CB" w:rsidRPr="00C54A34" w:rsidRDefault="005163CB" w:rsidP="005163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E2C6B" w14:textId="35527F79" w:rsidR="005163CB" w:rsidRPr="00F248F8" w:rsidRDefault="005163CB" w:rsidP="00516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земельної ділянки за адресою вул.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Микулинецька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, 116П, прим. 132 Тернопільському закладу дошкільної освіти (ясла-садок) №28 Тернопільської міської ради</w:t>
            </w:r>
          </w:p>
        </w:tc>
      </w:tr>
      <w:tr w:rsidR="00C35461" w:rsidRPr="00C54A34" w14:paraId="00BD2A10" w14:textId="77777777" w:rsidTr="008512C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6F7BA" w14:textId="77777777" w:rsidR="00C35461" w:rsidRPr="00C54A34" w:rsidRDefault="00C35461" w:rsidP="00C3546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A78E9" w14:textId="1DAAA731" w:rsidR="00C35461" w:rsidRPr="00F248F8" w:rsidRDefault="00C35461" w:rsidP="00C3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Поліська,2а гр.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Сиваку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М.</w:t>
            </w:r>
          </w:p>
        </w:tc>
      </w:tr>
      <w:tr w:rsidR="00C35461" w:rsidRPr="00C54A34" w14:paraId="4057E677" w14:textId="77777777" w:rsidTr="008512C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0F21F" w14:textId="77777777" w:rsidR="00C35461" w:rsidRPr="00C54A34" w:rsidRDefault="00C35461" w:rsidP="00C3546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5631C" w14:textId="36DCB8C0" w:rsidR="00C35461" w:rsidRPr="00F248F8" w:rsidRDefault="00C35461" w:rsidP="00C3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12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Кривій М.П.</w:t>
            </w:r>
          </w:p>
        </w:tc>
      </w:tr>
      <w:tr w:rsidR="00C35461" w:rsidRPr="00C54A34" w14:paraId="1FE55F6E" w14:textId="77777777" w:rsidTr="008512C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4568" w14:textId="77777777" w:rsidR="00C35461" w:rsidRPr="00C54A34" w:rsidRDefault="00C35461" w:rsidP="00C3546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4718F" w14:textId="4CA86F32" w:rsidR="00C35461" w:rsidRPr="00F248F8" w:rsidRDefault="00C35461" w:rsidP="00C3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114-А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Кучкуді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</w:tr>
      <w:tr w:rsidR="00C35461" w:rsidRPr="00C54A34" w14:paraId="62F4E8BA" w14:textId="77777777" w:rsidTr="008512C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3056" w14:textId="77777777" w:rsidR="00C35461" w:rsidRPr="00C54A34" w:rsidRDefault="00C35461" w:rsidP="00C3546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34403" w14:textId="74BEBC02" w:rsidR="00C35461" w:rsidRPr="00F248F8" w:rsidRDefault="00C35461" w:rsidP="00C3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вул.Микулинецька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гр.Круцько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</w:t>
            </w:r>
          </w:p>
        </w:tc>
      </w:tr>
      <w:tr w:rsidR="00C35461" w:rsidRPr="00C54A34" w14:paraId="1D9A2E90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0FEC1" w14:textId="77777777" w:rsidR="00C35461" w:rsidRPr="00C54A34" w:rsidRDefault="00C35461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A16D2" w14:textId="4F6E8BF2" w:rsidR="00C35461" w:rsidRPr="00F248F8" w:rsidRDefault="002828DB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Тервікнопласт</w:t>
            </w:r>
            <w:proofErr w:type="spellEnd"/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D4768" w:rsidRPr="00C54A34" w14:paraId="3C894978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3968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41B54" w14:textId="0A8A60D7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Будного,1 гр. </w:t>
            </w:r>
            <w:proofErr w:type="spellStart"/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>Яковенчуку</w:t>
            </w:r>
            <w:proofErr w:type="spellEnd"/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С.</w:t>
            </w:r>
          </w:p>
        </w:tc>
      </w:tr>
      <w:tr w:rsidR="00BD4768" w:rsidRPr="00C54A34" w14:paraId="75883B23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6AFAE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E97F3" w14:textId="3C27DD41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</w:t>
            </w:r>
            <w:proofErr w:type="spellStart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вул.Соломії</w:t>
            </w:r>
            <w:proofErr w:type="spellEnd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Крушельницької,1А ОСББ «КРУШЕЛЬНИЦЬКОЇ 1А»</w:t>
            </w:r>
          </w:p>
        </w:tc>
      </w:tr>
      <w:tr w:rsidR="00302F57" w:rsidRPr="00C54A34" w14:paraId="5C617788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2BA60" w14:textId="77777777" w:rsidR="00302F57" w:rsidRPr="00C54A34" w:rsidRDefault="00302F57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4A7AD" w14:textId="22337FFD" w:rsidR="00302F57" w:rsidRPr="005C10E2" w:rsidRDefault="00302F57" w:rsidP="00BD47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вул.Глибочанська</w:t>
            </w:r>
            <w:proofErr w:type="spellEnd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гр.Наконечній</w:t>
            </w:r>
            <w:proofErr w:type="spellEnd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І.Б.</w:t>
            </w:r>
          </w:p>
        </w:tc>
      </w:tr>
      <w:tr w:rsidR="00BD4768" w:rsidRPr="00C54A34" w14:paraId="36F1B25C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5BCC8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8264A" w14:textId="36D2EE2B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вул.Циганська,8 </w:t>
            </w:r>
            <w:proofErr w:type="spellStart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>гр.Остапенко</w:t>
            </w:r>
            <w:proofErr w:type="spellEnd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І.Г., Сиротюк М.Г.</w:t>
            </w:r>
          </w:p>
        </w:tc>
      </w:tr>
      <w:tr w:rsidR="00BD4768" w:rsidRPr="00C54A34" w14:paraId="340E42B6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1CBC3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2A2DA" w14:textId="5507C8CD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Зарічна,11 гр. </w:t>
            </w:r>
            <w:proofErr w:type="spellStart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>Семерці</w:t>
            </w:r>
            <w:proofErr w:type="spellEnd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 Б.</w:t>
            </w:r>
          </w:p>
        </w:tc>
      </w:tr>
      <w:tr w:rsidR="00BD4768" w:rsidRPr="00C54A34" w14:paraId="1693C1C8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0B221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8290" w14:textId="26AF50DE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Весела,51 ОСББ «Весела - 51»</w:t>
            </w:r>
          </w:p>
        </w:tc>
      </w:tr>
      <w:tr w:rsidR="00BD4768" w:rsidRPr="00C54A34" w14:paraId="7EF9B85A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5D29F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DD74F" w14:textId="2EBE19CF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 щодо відведення земельної ділянки за адресою вул. Лесі Українки,4 комунальному підприємству теплових мереж «Тернопільміськтеплокомуненерго»</w:t>
            </w:r>
          </w:p>
        </w:tc>
      </w:tr>
      <w:tr w:rsidR="00BD4768" w:rsidRPr="00C54A34" w14:paraId="5E38741E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59120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D75AF" w14:textId="4DF0E6C7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23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с.Малашівці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гр.Бригідиру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О.Т.</w:t>
            </w:r>
          </w:p>
        </w:tc>
      </w:tr>
      <w:tr w:rsidR="00BD4768" w:rsidRPr="00C54A34" w14:paraId="0A9C8E77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DEA48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18733" w14:textId="2DD22C32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вул.Білецька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ПП «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Креатор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-буд»</w:t>
            </w:r>
          </w:p>
        </w:tc>
      </w:tr>
      <w:tr w:rsidR="00BD4768" w:rsidRPr="00C54A34" w14:paraId="1C35EEAB" w14:textId="77777777" w:rsidTr="00A7665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A839" w14:textId="77777777" w:rsidR="00BD4768" w:rsidRPr="00C54A34" w:rsidRDefault="00BD4768" w:rsidP="00BD476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E7B88" w14:textId="72F65413" w:rsidR="00BD4768" w:rsidRPr="00F248F8" w:rsidRDefault="00BD4768" w:rsidP="00BD4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Максима Кривоноса,2В ОСББ «ГІЛЕЯ К»</w:t>
            </w:r>
          </w:p>
        </w:tc>
      </w:tr>
      <w:tr w:rsidR="00A10F3E" w:rsidRPr="00C54A34" w14:paraId="78AF80CE" w14:textId="77777777" w:rsidTr="00B4757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F82CB" w14:textId="77777777" w:rsidR="00A10F3E" w:rsidRPr="00C54A34" w:rsidRDefault="00A10F3E" w:rsidP="00A10F3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987E7" w14:textId="492243E1" w:rsidR="00A10F3E" w:rsidRPr="00F248F8" w:rsidRDefault="00A10F3E" w:rsidP="00A10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 щодо відведення земельної ділянки по зміні цільового призначення за адресою вул. Сидора Голубовича гр. Пастушенко Н.М.</w:t>
            </w:r>
          </w:p>
        </w:tc>
      </w:tr>
      <w:tr w:rsidR="00A10F3E" w:rsidRPr="00C54A34" w14:paraId="319E18EE" w14:textId="77777777" w:rsidTr="00B4757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83431" w14:textId="77777777" w:rsidR="00A10F3E" w:rsidRPr="00C54A34" w:rsidRDefault="00A10F3E" w:rsidP="00A10F3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71D5D" w14:textId="4292E548" w:rsidR="00A10F3E" w:rsidRPr="00F248F8" w:rsidRDefault="00A10F3E" w:rsidP="00A10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за адресою вул. Дениса </w:t>
            </w:r>
            <w:proofErr w:type="spellStart"/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Лукіяновича</w:t>
            </w:r>
            <w:proofErr w:type="spellEnd"/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8, приміщення 40г, 43г ТОВ «ЕКСІМП ТРАНС»</w:t>
            </w:r>
          </w:p>
        </w:tc>
      </w:tr>
      <w:tr w:rsidR="002A1DD7" w:rsidRPr="00C54A34" w14:paraId="0B4AE36C" w14:textId="77777777" w:rsidTr="00FC58FF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B14E5" w14:textId="77777777" w:rsidR="002A1DD7" w:rsidRPr="00C54A34" w:rsidRDefault="002A1DD7" w:rsidP="002A1D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D55A1" w14:textId="605FE8C5" w:rsidR="002A1DD7" w:rsidRPr="00F248F8" w:rsidRDefault="002A1DD7" w:rsidP="002A1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вул.Фестивальна,36 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гр.Штогрин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О.М., 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Карачку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Ю.А.</w:t>
            </w:r>
          </w:p>
        </w:tc>
      </w:tr>
      <w:tr w:rsidR="002A1DD7" w:rsidRPr="00C54A34" w14:paraId="3CF6EBAB" w14:textId="77777777" w:rsidTr="00FC58FF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AFA24" w14:textId="77777777" w:rsidR="002A1DD7" w:rsidRPr="00C54A34" w:rsidRDefault="002A1DD7" w:rsidP="002A1D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B0621" w14:textId="277EA461" w:rsidR="002A1DD7" w:rsidRPr="00F248F8" w:rsidRDefault="002A1DD7" w:rsidP="002A1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поновлення договорів оренди землі ТОВ «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Тернопільхлібпром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BD4768" w:rsidRPr="00C54A34" w14:paraId="5C1188F4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2866A" w14:textId="77777777" w:rsidR="00BD4768" w:rsidRPr="00C54A34" w:rsidRDefault="00BD4768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9009" w14:textId="15CFC191" w:rsidR="00BD4768" w:rsidRPr="00F248F8" w:rsidRDefault="00C13BA1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Сергія Короля,25 гр. </w:t>
            </w:r>
            <w:proofErr w:type="spellStart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Покиданцю</w:t>
            </w:r>
            <w:proofErr w:type="spellEnd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П. Я.</w:t>
            </w:r>
          </w:p>
        </w:tc>
      </w:tr>
      <w:tr w:rsidR="00A50F17" w:rsidRPr="00C54A34" w14:paraId="3E0B48A1" w14:textId="77777777" w:rsidTr="000F313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71AF7" w14:textId="77777777" w:rsidR="00A50F17" w:rsidRPr="00C54A34" w:rsidRDefault="00A50F17" w:rsidP="00A50F1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23B56" w14:textId="6CE73E7B" w:rsidR="00A50F17" w:rsidRPr="00F248F8" w:rsidRDefault="00A50F17" w:rsidP="00A50F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вул.Нова,22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гр.Боднар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50F17" w:rsidRPr="00C54A34" w14:paraId="0D8AC3CE" w14:textId="77777777" w:rsidTr="000F313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DD45" w14:textId="77777777" w:rsidR="00A50F17" w:rsidRPr="00C54A34" w:rsidRDefault="00A50F17" w:rsidP="00A50F1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0466E" w14:textId="7E54E9A5" w:rsidR="00A50F17" w:rsidRPr="00F248F8" w:rsidRDefault="00A50F17" w:rsidP="00A50F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Миру, 10, приміщення 73 Тернопільській обласній організації Товариства Червоного Хреста України</w:t>
            </w:r>
          </w:p>
        </w:tc>
      </w:tr>
      <w:tr w:rsidR="009950D2" w:rsidRPr="00C54A34" w14:paraId="27B36159" w14:textId="77777777" w:rsidTr="0009468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470C6" w14:textId="77777777" w:rsidR="009950D2" w:rsidRPr="00C54A34" w:rsidRDefault="009950D2" w:rsidP="009950D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74308" w14:textId="3B6569D0" w:rsidR="009950D2" w:rsidRPr="00F248F8" w:rsidRDefault="009950D2" w:rsidP="0099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вул.Липова,10 ОСББ «Липова,10»</w:t>
            </w:r>
          </w:p>
        </w:tc>
      </w:tr>
      <w:tr w:rsidR="009950D2" w:rsidRPr="00C54A34" w14:paraId="19B933D3" w14:textId="77777777" w:rsidTr="0009468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E5FD9" w14:textId="77777777" w:rsidR="009950D2" w:rsidRPr="00C54A34" w:rsidRDefault="009950D2" w:rsidP="009950D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FAAD3" w14:textId="2DB202D4" w:rsidR="009950D2" w:rsidRPr="00F248F8" w:rsidRDefault="009950D2" w:rsidP="0099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вул.Івана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Котляревського,12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гр.Крук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Г.Й.</w:t>
            </w:r>
          </w:p>
        </w:tc>
      </w:tr>
      <w:tr w:rsidR="009950D2" w:rsidRPr="00C54A34" w14:paraId="667796B0" w14:textId="77777777" w:rsidTr="0009468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E5E3" w14:textId="77777777" w:rsidR="009950D2" w:rsidRPr="00C54A34" w:rsidRDefault="009950D2" w:rsidP="009950D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90E55" w14:textId="21235C87" w:rsidR="009950D2" w:rsidRPr="00F248F8" w:rsidRDefault="009950D2" w:rsidP="0099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складання експертної грошової оцінки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9950D2" w:rsidRPr="00C54A34" w14:paraId="14A2E499" w14:textId="77777777" w:rsidTr="0009468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73F96" w14:textId="77777777" w:rsidR="009950D2" w:rsidRPr="00C54A34" w:rsidRDefault="009950D2" w:rsidP="009950D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F0296" w14:textId="64A174E4" w:rsidR="009950D2" w:rsidRPr="00F248F8" w:rsidRDefault="009950D2" w:rsidP="0099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9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гр.Вороні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О.В.</w:t>
            </w:r>
          </w:p>
        </w:tc>
      </w:tr>
      <w:tr w:rsidR="009950D2" w:rsidRPr="00C54A34" w14:paraId="031D12D0" w14:textId="77777777" w:rsidTr="0009468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6A52" w14:textId="77777777" w:rsidR="009950D2" w:rsidRPr="00C54A34" w:rsidRDefault="009950D2" w:rsidP="009950D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29C91" w14:textId="3C992F92" w:rsidR="009950D2" w:rsidRPr="00F248F8" w:rsidRDefault="009950D2" w:rsidP="0099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вул.Текстильна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24, 24л гр. Булі І.В.</w:t>
            </w:r>
          </w:p>
        </w:tc>
      </w:tr>
      <w:tr w:rsidR="009950D2" w:rsidRPr="00C54A34" w14:paraId="534F2EB6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997E" w14:textId="77777777" w:rsidR="009950D2" w:rsidRPr="00C54A34" w:rsidRDefault="009950D2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C5FAC" w14:textId="219C0E42" w:rsidR="009950D2" w:rsidRPr="00F248F8" w:rsidRDefault="00B70881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6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складання проекту землеустрою щодо відведення земельної ділянки за адресою вул. Героїв Чорнобиля (Проектна,14) відділу технічного нагляду Тернопільської міської ради</w:t>
            </w:r>
          </w:p>
        </w:tc>
      </w:tr>
      <w:tr w:rsidR="00B70881" w:rsidRPr="00C54A34" w14:paraId="454921A2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F924" w14:textId="77777777" w:rsidR="00B70881" w:rsidRPr="00C54A34" w:rsidRDefault="00B70881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1A9BB" w14:textId="1D98D61F" w:rsidR="00B70881" w:rsidRPr="00F248F8" w:rsidRDefault="00BF3EDA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вул.Золотогірська,28 (гр. Черняк І. В. та інші)</w:t>
            </w:r>
          </w:p>
        </w:tc>
      </w:tr>
      <w:tr w:rsidR="00E55161" w:rsidRPr="00C54A34" w14:paraId="6D5284BD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19A87" w14:textId="77777777" w:rsidR="00E55161" w:rsidRPr="00C54A34" w:rsidRDefault="00E55161" w:rsidP="00FB03E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227EC" w14:textId="11BB381B" w:rsidR="00E55161" w:rsidRDefault="00E55161" w:rsidP="00386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 Поліська,14 ТОВ «Науково-виробнича компанія «</w:t>
            </w:r>
            <w:proofErr w:type="spellStart"/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Вердон</w:t>
            </w:r>
            <w:proofErr w:type="spellEnd"/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</w:tbl>
    <w:p w14:paraId="7A276434" w14:textId="77777777" w:rsidR="00A564EE" w:rsidRPr="00D94631" w:rsidRDefault="00A564EE" w:rsidP="00D94631">
      <w:pPr>
        <w:rPr>
          <w:rFonts w:ascii="Times New Roman" w:hAnsi="Times New Roman" w:cs="Times New Roman"/>
          <w:b/>
          <w:bCs/>
          <w:sz w:val="4"/>
          <w:szCs w:val="4"/>
        </w:rPr>
      </w:pPr>
    </w:p>
    <w:sectPr w:rsidR="00A564EE" w:rsidRPr="00D94631" w:rsidSect="00D94631">
      <w:footerReference w:type="default" r:id="rId8"/>
      <w:pgSz w:w="11906" w:h="16838"/>
      <w:pgMar w:top="851" w:right="1276" w:bottom="709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D554" w14:textId="77777777" w:rsidR="004069FA" w:rsidRDefault="004069FA">
    <w:pPr>
      <w:pStyle w:val="a7"/>
    </w:pPr>
  </w:p>
  <w:p w14:paraId="323A91F1" w14:textId="77777777" w:rsidR="004069FA" w:rsidRDefault="0040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2"/>
  </w:num>
  <w:num w:numId="3" w16cid:durableId="571745105">
    <w:abstractNumId w:val="1"/>
  </w:num>
  <w:num w:numId="4" w16cid:durableId="701978785">
    <w:abstractNumId w:val="3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65561"/>
    <w:rsid w:val="00070D79"/>
    <w:rsid w:val="00083367"/>
    <w:rsid w:val="00084AFC"/>
    <w:rsid w:val="000A1AE1"/>
    <w:rsid w:val="000B788E"/>
    <w:rsid w:val="00103BDE"/>
    <w:rsid w:val="00151928"/>
    <w:rsid w:val="00156057"/>
    <w:rsid w:val="00170051"/>
    <w:rsid w:val="00173B77"/>
    <w:rsid w:val="00195A1A"/>
    <w:rsid w:val="001A0A4B"/>
    <w:rsid w:val="001E21E8"/>
    <w:rsid w:val="001E53C9"/>
    <w:rsid w:val="001F17B0"/>
    <w:rsid w:val="001F1D44"/>
    <w:rsid w:val="001F6E8E"/>
    <w:rsid w:val="00210184"/>
    <w:rsid w:val="00215CFF"/>
    <w:rsid w:val="00243C84"/>
    <w:rsid w:val="002440F6"/>
    <w:rsid w:val="00247111"/>
    <w:rsid w:val="00260218"/>
    <w:rsid w:val="00261B13"/>
    <w:rsid w:val="0027157C"/>
    <w:rsid w:val="002828DB"/>
    <w:rsid w:val="0028343D"/>
    <w:rsid w:val="0028506E"/>
    <w:rsid w:val="002A02AE"/>
    <w:rsid w:val="002A1DD7"/>
    <w:rsid w:val="002C45BA"/>
    <w:rsid w:val="002F3EB8"/>
    <w:rsid w:val="002F4CD3"/>
    <w:rsid w:val="00302F57"/>
    <w:rsid w:val="0031764F"/>
    <w:rsid w:val="00330DE3"/>
    <w:rsid w:val="0035736D"/>
    <w:rsid w:val="00370DE8"/>
    <w:rsid w:val="00384E72"/>
    <w:rsid w:val="003A53B1"/>
    <w:rsid w:val="003B100C"/>
    <w:rsid w:val="003C231B"/>
    <w:rsid w:val="003E6DD8"/>
    <w:rsid w:val="003E7E85"/>
    <w:rsid w:val="003F0AF9"/>
    <w:rsid w:val="004032B3"/>
    <w:rsid w:val="004069FA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63CB"/>
    <w:rsid w:val="00517605"/>
    <w:rsid w:val="00517E50"/>
    <w:rsid w:val="00522319"/>
    <w:rsid w:val="00525CCF"/>
    <w:rsid w:val="005266FE"/>
    <w:rsid w:val="005558E2"/>
    <w:rsid w:val="00562E80"/>
    <w:rsid w:val="00565092"/>
    <w:rsid w:val="005718AE"/>
    <w:rsid w:val="00577068"/>
    <w:rsid w:val="005A2B32"/>
    <w:rsid w:val="005B2CD1"/>
    <w:rsid w:val="005B3A28"/>
    <w:rsid w:val="005C2FD8"/>
    <w:rsid w:val="005C3CCB"/>
    <w:rsid w:val="005D1BE1"/>
    <w:rsid w:val="005E6183"/>
    <w:rsid w:val="005F00E6"/>
    <w:rsid w:val="005F580A"/>
    <w:rsid w:val="006370F1"/>
    <w:rsid w:val="00642FB6"/>
    <w:rsid w:val="00652061"/>
    <w:rsid w:val="006677C2"/>
    <w:rsid w:val="00671E1B"/>
    <w:rsid w:val="006750BF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461CB"/>
    <w:rsid w:val="0085370C"/>
    <w:rsid w:val="008A133A"/>
    <w:rsid w:val="008B43CE"/>
    <w:rsid w:val="008D5537"/>
    <w:rsid w:val="008E102D"/>
    <w:rsid w:val="008E6016"/>
    <w:rsid w:val="008E6971"/>
    <w:rsid w:val="008F2DED"/>
    <w:rsid w:val="009044BF"/>
    <w:rsid w:val="00911490"/>
    <w:rsid w:val="00930AE0"/>
    <w:rsid w:val="009505A9"/>
    <w:rsid w:val="00963249"/>
    <w:rsid w:val="00967352"/>
    <w:rsid w:val="00984879"/>
    <w:rsid w:val="009950D2"/>
    <w:rsid w:val="00995916"/>
    <w:rsid w:val="009A61FE"/>
    <w:rsid w:val="009B741A"/>
    <w:rsid w:val="00A06383"/>
    <w:rsid w:val="00A10F3E"/>
    <w:rsid w:val="00A15382"/>
    <w:rsid w:val="00A272D8"/>
    <w:rsid w:val="00A338AB"/>
    <w:rsid w:val="00A50F17"/>
    <w:rsid w:val="00A564EE"/>
    <w:rsid w:val="00A7664F"/>
    <w:rsid w:val="00A81E7D"/>
    <w:rsid w:val="00A9030E"/>
    <w:rsid w:val="00A96D4A"/>
    <w:rsid w:val="00AA0689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70881"/>
    <w:rsid w:val="00B73C2A"/>
    <w:rsid w:val="00B76275"/>
    <w:rsid w:val="00B777AB"/>
    <w:rsid w:val="00B92EF7"/>
    <w:rsid w:val="00B94B21"/>
    <w:rsid w:val="00BA588A"/>
    <w:rsid w:val="00BB0D9E"/>
    <w:rsid w:val="00BC5D32"/>
    <w:rsid w:val="00BD4768"/>
    <w:rsid w:val="00BE0F92"/>
    <w:rsid w:val="00BE118E"/>
    <w:rsid w:val="00BF3EDA"/>
    <w:rsid w:val="00C04DFD"/>
    <w:rsid w:val="00C05575"/>
    <w:rsid w:val="00C13BA1"/>
    <w:rsid w:val="00C13ED6"/>
    <w:rsid w:val="00C14D2C"/>
    <w:rsid w:val="00C236B9"/>
    <w:rsid w:val="00C27740"/>
    <w:rsid w:val="00C35461"/>
    <w:rsid w:val="00C630FB"/>
    <w:rsid w:val="00C63399"/>
    <w:rsid w:val="00C65414"/>
    <w:rsid w:val="00C83872"/>
    <w:rsid w:val="00C95F3F"/>
    <w:rsid w:val="00CC0ADE"/>
    <w:rsid w:val="00CD3AAC"/>
    <w:rsid w:val="00CE49F9"/>
    <w:rsid w:val="00CE6696"/>
    <w:rsid w:val="00CE6B2C"/>
    <w:rsid w:val="00D03C2C"/>
    <w:rsid w:val="00D14B83"/>
    <w:rsid w:val="00D155E8"/>
    <w:rsid w:val="00D2282D"/>
    <w:rsid w:val="00D64B44"/>
    <w:rsid w:val="00D71CB9"/>
    <w:rsid w:val="00D8194D"/>
    <w:rsid w:val="00D84A46"/>
    <w:rsid w:val="00D84DB5"/>
    <w:rsid w:val="00D92ED3"/>
    <w:rsid w:val="00D94631"/>
    <w:rsid w:val="00DA5B3E"/>
    <w:rsid w:val="00DD37C4"/>
    <w:rsid w:val="00DF16ED"/>
    <w:rsid w:val="00E33F6A"/>
    <w:rsid w:val="00E46DE3"/>
    <w:rsid w:val="00E55161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35B6E"/>
    <w:rsid w:val="00F45913"/>
    <w:rsid w:val="00F47843"/>
    <w:rsid w:val="00F66710"/>
    <w:rsid w:val="00F73755"/>
    <w:rsid w:val="00F8121B"/>
    <w:rsid w:val="00FB03EF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">
    <w:name w:val="Звичайний1"/>
    <w:qFormat/>
    <w:rsid w:val="00FB0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FB03E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19F5-1434-4ACB-ABBD-DF3668B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5416</Words>
  <Characters>3088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112</cp:revision>
  <cp:lastPrinted>2025-04-23T11:07:00Z</cp:lastPrinted>
  <dcterms:created xsi:type="dcterms:W3CDTF">2024-11-28T15:08:00Z</dcterms:created>
  <dcterms:modified xsi:type="dcterms:W3CDTF">2025-05-27T13:16:00Z</dcterms:modified>
</cp:coreProperties>
</file>