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92EC" w14:textId="77777777" w:rsidR="00560C50" w:rsidRPr="00560C50" w:rsidRDefault="00560C50" w:rsidP="00633008">
      <w:pPr>
        <w:spacing w:after="0" w:line="240" w:lineRule="auto"/>
        <w:ind w:left="284"/>
        <w:rPr>
          <w:rFonts w:ascii="Times New Roman" w:hAnsi="Times New Roman" w:cs="Times New Roman"/>
          <w:sz w:val="24"/>
          <w:szCs w:val="24"/>
        </w:rPr>
      </w:pPr>
    </w:p>
    <w:p w14:paraId="0EBF4C97" w14:textId="77777777" w:rsidR="00560C50" w:rsidRPr="00560C50" w:rsidRDefault="00777ADA" w:rsidP="00633008">
      <w:pPr>
        <w:tabs>
          <w:tab w:val="left" w:pos="2579"/>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ab/>
      </w:r>
    </w:p>
    <w:p w14:paraId="58B35FD6" w14:textId="5E8F69A1" w:rsidR="001E1066" w:rsidRDefault="00560C50" w:rsidP="00633008">
      <w:pPr>
        <w:spacing w:after="0" w:line="240" w:lineRule="auto"/>
        <w:ind w:firstLine="142"/>
        <w:jc w:val="both"/>
        <w:rPr>
          <w:rFonts w:ascii="Times New Roman" w:hAnsi="Times New Roman" w:cs="Times New Roman"/>
          <w:sz w:val="24"/>
          <w:szCs w:val="24"/>
        </w:rPr>
      </w:pPr>
      <w:r w:rsidRPr="00560C50">
        <w:rPr>
          <w:rFonts w:ascii="Times New Roman" w:hAnsi="Times New Roman" w:cs="Times New Roman"/>
          <w:sz w:val="24"/>
          <w:szCs w:val="24"/>
        </w:rPr>
        <w:tab/>
      </w:r>
      <w:r w:rsidR="00F25CCE">
        <w:rPr>
          <w:rFonts w:ascii="Times New Roman" w:hAnsi="Times New Roman" w:cs="Times New Roman"/>
          <w:sz w:val="24"/>
          <w:szCs w:val="24"/>
        </w:rPr>
        <w:t>П</w:t>
      </w:r>
      <w:r w:rsidR="001E1066">
        <w:rPr>
          <w:rFonts w:ascii="Times New Roman" w:hAnsi="Times New Roman" w:cs="Times New Roman"/>
          <w:sz w:val="24"/>
          <w:szCs w:val="24"/>
        </w:rPr>
        <w:t xml:space="preserve">ерелік питань </w:t>
      </w:r>
      <w:r w:rsidR="003E026E">
        <w:rPr>
          <w:rFonts w:ascii="Times New Roman" w:hAnsi="Times New Roman" w:cs="Times New Roman"/>
          <w:sz w:val="24"/>
          <w:szCs w:val="24"/>
        </w:rPr>
        <w:t xml:space="preserve">для включення до </w:t>
      </w:r>
      <w:r w:rsidRPr="00560C50">
        <w:rPr>
          <w:rFonts w:ascii="Times New Roman" w:hAnsi="Times New Roman" w:cs="Times New Roman"/>
          <w:sz w:val="24"/>
          <w:szCs w:val="24"/>
        </w:rPr>
        <w:t xml:space="preserve"> порядку денного засідання постійної комісії міської ради з питань місцевого самоврядування, законності, правопорядку, регламенту та депутатської діяльності</w:t>
      </w:r>
      <w:r w:rsidR="001E1066">
        <w:rPr>
          <w:rFonts w:ascii="Times New Roman" w:hAnsi="Times New Roman" w:cs="Times New Roman"/>
          <w:sz w:val="24"/>
          <w:szCs w:val="24"/>
        </w:rPr>
        <w:t>:</w:t>
      </w:r>
    </w:p>
    <w:p w14:paraId="5BEA0310" w14:textId="74708C06" w:rsidR="00560C50" w:rsidRDefault="00560C50" w:rsidP="00633008">
      <w:pPr>
        <w:spacing w:after="0" w:line="240" w:lineRule="auto"/>
        <w:ind w:firstLine="142"/>
        <w:jc w:val="both"/>
        <w:rPr>
          <w:rFonts w:ascii="Times New Roman" w:hAnsi="Times New Roman" w:cs="Times New Roman"/>
          <w:sz w:val="24"/>
          <w:szCs w:val="24"/>
        </w:rPr>
      </w:pPr>
    </w:p>
    <w:tbl>
      <w:tblPr>
        <w:tblStyle w:val="a6"/>
        <w:tblW w:w="5000" w:type="pct"/>
        <w:tblLook w:val="04A0" w:firstRow="1" w:lastRow="0" w:firstColumn="1" w:lastColumn="0" w:noHBand="0" w:noVBand="1"/>
      </w:tblPr>
      <w:tblGrid>
        <w:gridCol w:w="872"/>
        <w:gridCol w:w="8757"/>
      </w:tblGrid>
      <w:tr w:rsidR="001E1066" w14:paraId="7CB3BCFC" w14:textId="77777777" w:rsidTr="001E1066">
        <w:tc>
          <w:tcPr>
            <w:tcW w:w="453" w:type="pct"/>
            <w:tcBorders>
              <w:top w:val="single" w:sz="4" w:space="0" w:color="auto"/>
              <w:left w:val="single" w:sz="4" w:space="0" w:color="auto"/>
              <w:bottom w:val="single" w:sz="4" w:space="0" w:color="auto"/>
              <w:right w:val="single" w:sz="4" w:space="0" w:color="auto"/>
            </w:tcBorders>
            <w:vAlign w:val="center"/>
            <w:hideMark/>
          </w:tcPr>
          <w:p w14:paraId="09F160CF" w14:textId="77777777" w:rsidR="001E1066" w:rsidRDefault="001E1066">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w:t>
            </w:r>
          </w:p>
          <w:p w14:paraId="0C1BA3C5" w14:textId="77777777" w:rsidR="001E1066" w:rsidRDefault="001E1066">
            <w:pPr>
              <w:tabs>
                <w:tab w:val="left" w:pos="2385"/>
              </w:tabs>
              <w:jc w:val="center"/>
              <w:rPr>
                <w:rFonts w:ascii="Times New Roman" w:hAnsi="Times New Roman" w:cs="Times New Roman"/>
                <w:b/>
                <w:bCs/>
                <w:sz w:val="24"/>
                <w:szCs w:val="24"/>
              </w:rPr>
            </w:pPr>
            <w:r>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1B666362" w14:textId="56FA8CA5" w:rsidR="001E1066" w:rsidRDefault="001E1066">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Назва проєкту рішення</w:t>
            </w:r>
          </w:p>
          <w:p w14:paraId="41FF5D86" w14:textId="77777777" w:rsidR="001E1066" w:rsidRDefault="001E1066">
            <w:pPr>
              <w:tabs>
                <w:tab w:val="left" w:pos="2385"/>
              </w:tabs>
              <w:ind w:firstLine="708"/>
              <w:jc w:val="center"/>
              <w:rPr>
                <w:rFonts w:ascii="Times New Roman" w:hAnsi="Times New Roman" w:cs="Times New Roman"/>
                <w:b/>
                <w:bCs/>
                <w:sz w:val="24"/>
                <w:szCs w:val="24"/>
              </w:rPr>
            </w:pPr>
          </w:p>
        </w:tc>
      </w:tr>
      <w:tr w:rsidR="001E1066" w14:paraId="1C7477DF" w14:textId="77777777" w:rsidTr="001E1066">
        <w:tc>
          <w:tcPr>
            <w:tcW w:w="453" w:type="pct"/>
            <w:tcBorders>
              <w:top w:val="single" w:sz="4" w:space="0" w:color="auto"/>
              <w:left w:val="single" w:sz="4" w:space="0" w:color="auto"/>
              <w:bottom w:val="single" w:sz="4" w:space="0" w:color="auto"/>
              <w:right w:val="single" w:sz="4" w:space="0" w:color="auto"/>
            </w:tcBorders>
            <w:vAlign w:val="center"/>
          </w:tcPr>
          <w:p w14:paraId="1666118D" w14:textId="77777777" w:rsidR="001E1066" w:rsidRDefault="001E1066" w:rsidP="001E1066">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tcPr>
          <w:p w14:paraId="64BC0764" w14:textId="6B66597A" w:rsidR="001E1066" w:rsidRDefault="003E058E">
            <w:pPr>
              <w:keepNext/>
              <w:suppressAutoHyphens/>
              <w:ind w:leftChars="-1" w:hangingChars="1" w:hanging="2"/>
              <w:jc w:val="both"/>
              <w:textAlignment w:val="top"/>
              <w:outlineLvl w:val="0"/>
              <w:rPr>
                <w:rFonts w:ascii="Times New Roman" w:hAnsi="Times New Roman" w:cs="Times New Roman"/>
                <w:sz w:val="24"/>
                <w:szCs w:val="24"/>
              </w:rPr>
            </w:pPr>
            <w:r>
              <w:rPr>
                <w:rFonts w:ascii="Times New Roman" w:hAnsi="Times New Roman" w:cs="Times New Roman"/>
                <w:bCs/>
                <w:sz w:val="24"/>
                <w:szCs w:val="24"/>
                <w:lang w:eastAsia="uk-UA"/>
              </w:rPr>
              <w:t>Про внесення змін до рішення міської ради від 13.12.2024 №8/45/03 «Про план роботи Тернопільської міської ради на 2025 рік»</w:t>
            </w:r>
          </w:p>
        </w:tc>
      </w:tr>
      <w:tr w:rsidR="001E1066" w14:paraId="5220A6E1" w14:textId="77777777" w:rsidTr="001E1066">
        <w:tc>
          <w:tcPr>
            <w:tcW w:w="453" w:type="pct"/>
            <w:tcBorders>
              <w:top w:val="single" w:sz="4" w:space="0" w:color="auto"/>
              <w:left w:val="single" w:sz="4" w:space="0" w:color="auto"/>
              <w:bottom w:val="single" w:sz="4" w:space="0" w:color="auto"/>
              <w:right w:val="single" w:sz="4" w:space="0" w:color="auto"/>
            </w:tcBorders>
            <w:vAlign w:val="center"/>
          </w:tcPr>
          <w:p w14:paraId="3B27791C" w14:textId="77777777" w:rsidR="001E1066" w:rsidRDefault="001E1066" w:rsidP="001E1066">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tcPr>
          <w:p w14:paraId="745DEB81" w14:textId="3E5CAB12" w:rsidR="001E1066" w:rsidRDefault="003E058E">
            <w:pPr>
              <w:keepNext/>
              <w:suppressAutoHyphens/>
              <w:ind w:leftChars="-1" w:hangingChars="1" w:hanging="2"/>
              <w:jc w:val="both"/>
              <w:textAlignment w:val="top"/>
              <w:outlineLvl w:val="0"/>
              <w:rPr>
                <w:rFonts w:ascii="Times New Roman" w:hAnsi="Times New Roman" w:cs="Times New Roman"/>
                <w:sz w:val="24"/>
                <w:szCs w:val="24"/>
              </w:rPr>
            </w:pPr>
            <w:r>
              <w:rPr>
                <w:rFonts w:ascii="Times New Roman" w:hAnsi="Times New Roman" w:cs="Times New Roman"/>
                <w:bCs/>
                <w:sz w:val="24"/>
                <w:szCs w:val="24"/>
              </w:rPr>
              <w:t>Про затвердження списку присяжних</w:t>
            </w:r>
          </w:p>
        </w:tc>
      </w:tr>
    </w:tbl>
    <w:p w14:paraId="3603CF70" w14:textId="77777777" w:rsidR="00271214" w:rsidRDefault="00271214" w:rsidP="00271214">
      <w:pPr>
        <w:spacing w:after="0" w:line="240" w:lineRule="auto"/>
        <w:ind w:firstLine="142"/>
        <w:jc w:val="both"/>
        <w:rPr>
          <w:rFonts w:ascii="Times New Roman" w:hAnsi="Times New Roman" w:cs="Times New Roman"/>
          <w:sz w:val="24"/>
          <w:szCs w:val="24"/>
        </w:rPr>
      </w:pPr>
    </w:p>
    <w:p w14:paraId="41778210" w14:textId="77777777" w:rsidR="006D37C3" w:rsidRDefault="006D37C3" w:rsidP="00633008">
      <w:pPr>
        <w:spacing w:after="0" w:line="240" w:lineRule="auto"/>
        <w:jc w:val="center"/>
        <w:rPr>
          <w:rFonts w:ascii="Times New Roman" w:hAnsi="Times New Roman" w:cs="Times New Roman"/>
          <w:sz w:val="24"/>
          <w:szCs w:val="24"/>
        </w:rPr>
      </w:pPr>
    </w:p>
    <w:p w14:paraId="225441F0" w14:textId="77777777" w:rsidR="009C783F" w:rsidRDefault="009C783F" w:rsidP="00633008">
      <w:pPr>
        <w:spacing w:after="0" w:line="240" w:lineRule="auto"/>
        <w:jc w:val="center"/>
        <w:rPr>
          <w:rFonts w:ascii="Times New Roman" w:hAnsi="Times New Roman" w:cs="Times New Roman"/>
          <w:sz w:val="24"/>
          <w:szCs w:val="24"/>
        </w:rPr>
      </w:pPr>
    </w:p>
    <w:p w14:paraId="78E27076" w14:textId="3ED42360" w:rsidR="00692FA0" w:rsidRPr="00097B69" w:rsidRDefault="00692FA0" w:rsidP="00560C50">
      <w:pPr>
        <w:rPr>
          <w:rFonts w:ascii="Times New Roman" w:hAnsi="Times New Roman" w:cs="Times New Roman"/>
          <w:sz w:val="20"/>
          <w:szCs w:val="20"/>
        </w:rPr>
      </w:pPr>
    </w:p>
    <w:sectPr w:rsidR="00692FA0" w:rsidRPr="00097B69" w:rsidSect="0031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426"/>
    <w:multiLevelType w:val="hybridMultilevel"/>
    <w:tmpl w:val="44A0FBD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C153E"/>
    <w:multiLevelType w:val="hybridMultilevel"/>
    <w:tmpl w:val="EC2E36F6"/>
    <w:lvl w:ilvl="0" w:tplc="C59694EA">
      <w:start w:val="1"/>
      <w:numFmt w:val="decimal"/>
      <w:lvlText w:val="%1."/>
      <w:lvlJc w:val="left"/>
      <w:pPr>
        <w:ind w:left="786" w:hanging="360"/>
      </w:pPr>
      <w:rPr>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119D729A"/>
    <w:multiLevelType w:val="hybridMultilevel"/>
    <w:tmpl w:val="A65CC0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143819"/>
    <w:multiLevelType w:val="hybridMultilevel"/>
    <w:tmpl w:val="60366DAC"/>
    <w:lvl w:ilvl="0" w:tplc="92F89E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12F1F09"/>
    <w:multiLevelType w:val="hybridMultilevel"/>
    <w:tmpl w:val="65B0A7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87792F"/>
    <w:multiLevelType w:val="hybridMultilevel"/>
    <w:tmpl w:val="B9A47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19631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452243">
    <w:abstractNumId w:val="3"/>
  </w:num>
  <w:num w:numId="3" w16cid:durableId="497162782">
    <w:abstractNumId w:val="6"/>
  </w:num>
  <w:num w:numId="4" w16cid:durableId="1948346550">
    <w:abstractNumId w:val="1"/>
  </w:num>
  <w:num w:numId="5" w16cid:durableId="1264192808">
    <w:abstractNumId w:val="4"/>
  </w:num>
  <w:num w:numId="6" w16cid:durableId="1106004246">
    <w:abstractNumId w:val="2"/>
  </w:num>
  <w:num w:numId="7" w16cid:durableId="164128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50"/>
    <w:rsid w:val="000003B9"/>
    <w:rsid w:val="00012425"/>
    <w:rsid w:val="0001373B"/>
    <w:rsid w:val="00020FCA"/>
    <w:rsid w:val="00030CA5"/>
    <w:rsid w:val="00036DF5"/>
    <w:rsid w:val="00037E7E"/>
    <w:rsid w:val="000578F0"/>
    <w:rsid w:val="00076DB6"/>
    <w:rsid w:val="00097B69"/>
    <w:rsid w:val="000B07F3"/>
    <w:rsid w:val="000B71E7"/>
    <w:rsid w:val="000E028C"/>
    <w:rsid w:val="000F0E8F"/>
    <w:rsid w:val="0011206B"/>
    <w:rsid w:val="001231D2"/>
    <w:rsid w:val="00123A01"/>
    <w:rsid w:val="00164F84"/>
    <w:rsid w:val="0017059C"/>
    <w:rsid w:val="00172A84"/>
    <w:rsid w:val="00173BE5"/>
    <w:rsid w:val="00190EF5"/>
    <w:rsid w:val="001A1804"/>
    <w:rsid w:val="001B7568"/>
    <w:rsid w:val="001C34C8"/>
    <w:rsid w:val="001D6EE1"/>
    <w:rsid w:val="001E1066"/>
    <w:rsid w:val="00200163"/>
    <w:rsid w:val="00227485"/>
    <w:rsid w:val="00230F4F"/>
    <w:rsid w:val="002336FF"/>
    <w:rsid w:val="00246D81"/>
    <w:rsid w:val="00254499"/>
    <w:rsid w:val="00270D8B"/>
    <w:rsid w:val="00271214"/>
    <w:rsid w:val="00281B3A"/>
    <w:rsid w:val="00295609"/>
    <w:rsid w:val="002960D0"/>
    <w:rsid w:val="002A0D4A"/>
    <w:rsid w:val="002B439D"/>
    <w:rsid w:val="002B6716"/>
    <w:rsid w:val="002C3650"/>
    <w:rsid w:val="002F338D"/>
    <w:rsid w:val="00302E3A"/>
    <w:rsid w:val="0031485D"/>
    <w:rsid w:val="0032029A"/>
    <w:rsid w:val="00321C9D"/>
    <w:rsid w:val="0034758D"/>
    <w:rsid w:val="00364E99"/>
    <w:rsid w:val="003A00FE"/>
    <w:rsid w:val="003A7A75"/>
    <w:rsid w:val="003C5123"/>
    <w:rsid w:val="003E026E"/>
    <w:rsid w:val="003E058E"/>
    <w:rsid w:val="00407DAD"/>
    <w:rsid w:val="004139E2"/>
    <w:rsid w:val="00431179"/>
    <w:rsid w:val="00436864"/>
    <w:rsid w:val="00436FE1"/>
    <w:rsid w:val="00457F08"/>
    <w:rsid w:val="00491078"/>
    <w:rsid w:val="00494F18"/>
    <w:rsid w:val="004A55F2"/>
    <w:rsid w:val="004A6FE0"/>
    <w:rsid w:val="004B0F55"/>
    <w:rsid w:val="004E0237"/>
    <w:rsid w:val="00500A34"/>
    <w:rsid w:val="005023E2"/>
    <w:rsid w:val="005126E6"/>
    <w:rsid w:val="00512F87"/>
    <w:rsid w:val="00531BBA"/>
    <w:rsid w:val="00535645"/>
    <w:rsid w:val="005434CE"/>
    <w:rsid w:val="00552253"/>
    <w:rsid w:val="00560C50"/>
    <w:rsid w:val="00593B5C"/>
    <w:rsid w:val="005A0CFE"/>
    <w:rsid w:val="005A2E63"/>
    <w:rsid w:val="005A50D4"/>
    <w:rsid w:val="005B16DB"/>
    <w:rsid w:val="005B55E8"/>
    <w:rsid w:val="005C2624"/>
    <w:rsid w:val="005C3293"/>
    <w:rsid w:val="005D247B"/>
    <w:rsid w:val="005E2992"/>
    <w:rsid w:val="00606E1F"/>
    <w:rsid w:val="00617DDA"/>
    <w:rsid w:val="00633008"/>
    <w:rsid w:val="00633B10"/>
    <w:rsid w:val="006416C5"/>
    <w:rsid w:val="006478F9"/>
    <w:rsid w:val="0065267A"/>
    <w:rsid w:val="00666C2B"/>
    <w:rsid w:val="00673221"/>
    <w:rsid w:val="006928D8"/>
    <w:rsid w:val="00692FA0"/>
    <w:rsid w:val="006A2DA5"/>
    <w:rsid w:val="006A58FE"/>
    <w:rsid w:val="006B34B9"/>
    <w:rsid w:val="006B697A"/>
    <w:rsid w:val="006D37C3"/>
    <w:rsid w:val="006D5F3C"/>
    <w:rsid w:val="006F531F"/>
    <w:rsid w:val="00706947"/>
    <w:rsid w:val="00712056"/>
    <w:rsid w:val="007223C3"/>
    <w:rsid w:val="007228F8"/>
    <w:rsid w:val="007302DA"/>
    <w:rsid w:val="00753E52"/>
    <w:rsid w:val="00766CDB"/>
    <w:rsid w:val="00777ADA"/>
    <w:rsid w:val="00783190"/>
    <w:rsid w:val="007843B4"/>
    <w:rsid w:val="00790C23"/>
    <w:rsid w:val="007C52BF"/>
    <w:rsid w:val="007D10E3"/>
    <w:rsid w:val="007D296B"/>
    <w:rsid w:val="007D41C9"/>
    <w:rsid w:val="007D5B9B"/>
    <w:rsid w:val="007D5D5C"/>
    <w:rsid w:val="007E149C"/>
    <w:rsid w:val="007F1970"/>
    <w:rsid w:val="00801F98"/>
    <w:rsid w:val="0081405F"/>
    <w:rsid w:val="008409CB"/>
    <w:rsid w:val="00845A15"/>
    <w:rsid w:val="00846F21"/>
    <w:rsid w:val="00861C28"/>
    <w:rsid w:val="0086543F"/>
    <w:rsid w:val="00866458"/>
    <w:rsid w:val="008762CB"/>
    <w:rsid w:val="0087734E"/>
    <w:rsid w:val="0089227B"/>
    <w:rsid w:val="00897ECF"/>
    <w:rsid w:val="008C6F26"/>
    <w:rsid w:val="008D024C"/>
    <w:rsid w:val="008E1FB4"/>
    <w:rsid w:val="009148DD"/>
    <w:rsid w:val="00933C28"/>
    <w:rsid w:val="00957C46"/>
    <w:rsid w:val="00974366"/>
    <w:rsid w:val="00984EF8"/>
    <w:rsid w:val="009A1ACF"/>
    <w:rsid w:val="009A4F54"/>
    <w:rsid w:val="009B370C"/>
    <w:rsid w:val="009B62F5"/>
    <w:rsid w:val="009C783F"/>
    <w:rsid w:val="009E47B0"/>
    <w:rsid w:val="009F2C07"/>
    <w:rsid w:val="009F6EA5"/>
    <w:rsid w:val="00A07249"/>
    <w:rsid w:val="00A16C48"/>
    <w:rsid w:val="00A254E6"/>
    <w:rsid w:val="00A25C23"/>
    <w:rsid w:val="00A315C0"/>
    <w:rsid w:val="00A37DD0"/>
    <w:rsid w:val="00A72D9D"/>
    <w:rsid w:val="00AB13A7"/>
    <w:rsid w:val="00AD2E0D"/>
    <w:rsid w:val="00AD53BF"/>
    <w:rsid w:val="00AE168B"/>
    <w:rsid w:val="00B15954"/>
    <w:rsid w:val="00B27365"/>
    <w:rsid w:val="00B612F8"/>
    <w:rsid w:val="00B721EE"/>
    <w:rsid w:val="00B8368A"/>
    <w:rsid w:val="00B838DA"/>
    <w:rsid w:val="00B901C2"/>
    <w:rsid w:val="00BE3A96"/>
    <w:rsid w:val="00BF41E2"/>
    <w:rsid w:val="00BF709F"/>
    <w:rsid w:val="00C231F9"/>
    <w:rsid w:val="00C336AC"/>
    <w:rsid w:val="00C421A0"/>
    <w:rsid w:val="00C45ACD"/>
    <w:rsid w:val="00C469D4"/>
    <w:rsid w:val="00C618A1"/>
    <w:rsid w:val="00C720AF"/>
    <w:rsid w:val="00C915F4"/>
    <w:rsid w:val="00CA24A0"/>
    <w:rsid w:val="00CB77BB"/>
    <w:rsid w:val="00CD20D6"/>
    <w:rsid w:val="00CE7671"/>
    <w:rsid w:val="00CF3871"/>
    <w:rsid w:val="00D35E24"/>
    <w:rsid w:val="00D367E5"/>
    <w:rsid w:val="00D550AE"/>
    <w:rsid w:val="00D649BF"/>
    <w:rsid w:val="00D80351"/>
    <w:rsid w:val="00D819D8"/>
    <w:rsid w:val="00D9121D"/>
    <w:rsid w:val="00D91454"/>
    <w:rsid w:val="00D92F35"/>
    <w:rsid w:val="00D93DDC"/>
    <w:rsid w:val="00DA2AEF"/>
    <w:rsid w:val="00DA31F3"/>
    <w:rsid w:val="00E038AF"/>
    <w:rsid w:val="00E11AFF"/>
    <w:rsid w:val="00E133E0"/>
    <w:rsid w:val="00E15333"/>
    <w:rsid w:val="00E27194"/>
    <w:rsid w:val="00E4434A"/>
    <w:rsid w:val="00E526EB"/>
    <w:rsid w:val="00E55564"/>
    <w:rsid w:val="00E73C72"/>
    <w:rsid w:val="00E7739D"/>
    <w:rsid w:val="00EA0AE6"/>
    <w:rsid w:val="00EB10FF"/>
    <w:rsid w:val="00EC2174"/>
    <w:rsid w:val="00EF14A1"/>
    <w:rsid w:val="00F0423D"/>
    <w:rsid w:val="00F05998"/>
    <w:rsid w:val="00F15C8B"/>
    <w:rsid w:val="00F1733D"/>
    <w:rsid w:val="00F25CCE"/>
    <w:rsid w:val="00F32E89"/>
    <w:rsid w:val="00F3654D"/>
    <w:rsid w:val="00F601A9"/>
    <w:rsid w:val="00F82E92"/>
    <w:rsid w:val="00FA7504"/>
    <w:rsid w:val="00FB0BAC"/>
    <w:rsid w:val="00FC18A8"/>
    <w:rsid w:val="00FC7652"/>
    <w:rsid w:val="00FD7F40"/>
    <w:rsid w:val="00FE775C"/>
    <w:rsid w:val="00FF1E7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7271"/>
  <w15:docId w15:val="{EF476F59-4849-4AD9-9ABF-6BA2C929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5D"/>
  </w:style>
  <w:style w:type="paragraph" w:styleId="3">
    <w:name w:val="heading 3"/>
    <w:basedOn w:val="a"/>
    <w:next w:val="a"/>
    <w:link w:val="30"/>
    <w:uiPriority w:val="9"/>
    <w:unhideWhenUsed/>
    <w:qFormat/>
    <w:rsid w:val="00560C50"/>
    <w:pPr>
      <w:keepNext/>
      <w:keepLines/>
      <w:spacing w:before="280" w:after="80" w:line="240" w:lineRule="auto"/>
      <w:outlineLvl w:val="2"/>
    </w:pPr>
    <w:rPr>
      <w:rFonts w:ascii="Times New Roman" w:eastAsia="Times New Roman" w:hAnsi="Times New Roman" w:cs="Times New Roman"/>
      <w:b/>
      <w:sz w:val="28"/>
      <w:szCs w:val="2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C50"/>
    <w:rPr>
      <w:rFonts w:ascii="Times New Roman" w:eastAsia="Times New Roman" w:hAnsi="Times New Roman" w:cs="Times New Roman"/>
      <w:b/>
      <w:sz w:val="28"/>
      <w:szCs w:val="28"/>
      <w:lang w:eastAsia="en-GB"/>
    </w:rPr>
  </w:style>
  <w:style w:type="paragraph" w:styleId="a3">
    <w:name w:val="List Paragraph"/>
    <w:basedOn w:val="a"/>
    <w:uiPriority w:val="1"/>
    <w:qFormat/>
    <w:rsid w:val="00560C50"/>
    <w:pPr>
      <w:spacing w:after="200" w:line="276" w:lineRule="auto"/>
      <w:ind w:left="720"/>
      <w:contextualSpacing/>
    </w:pPr>
    <w:rPr>
      <w:rFonts w:ascii="Calibri" w:eastAsia="Times New Roman" w:hAnsi="Calibri" w:cs="Times New Roman"/>
      <w:lang w:eastAsia="uk-UA"/>
    </w:rPr>
  </w:style>
  <w:style w:type="paragraph" w:styleId="a4">
    <w:name w:val="Balloon Text"/>
    <w:basedOn w:val="a"/>
    <w:link w:val="a5"/>
    <w:uiPriority w:val="99"/>
    <w:semiHidden/>
    <w:unhideWhenUsed/>
    <w:rsid w:val="00560C5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60C50"/>
    <w:rPr>
      <w:rFonts w:ascii="Tahoma" w:hAnsi="Tahoma" w:cs="Tahoma"/>
      <w:sz w:val="16"/>
      <w:szCs w:val="16"/>
    </w:rPr>
  </w:style>
  <w:style w:type="table" w:styleId="a6">
    <w:name w:val="Table Grid"/>
    <w:basedOn w:val="a1"/>
    <w:uiPriority w:val="59"/>
    <w:rsid w:val="005C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qFormat/>
    <w:rsid w:val="005023E2"/>
    <w:pPr>
      <w:pBdr>
        <w:top w:val="nil"/>
        <w:left w:val="nil"/>
        <w:bottom w:val="nil"/>
        <w:right w:val="nil"/>
      </w:pBd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5023E2"/>
  </w:style>
  <w:style w:type="character" w:styleId="a7">
    <w:name w:val="Hyperlink"/>
    <w:basedOn w:val="a0"/>
    <w:uiPriority w:val="99"/>
    <w:unhideWhenUsed/>
    <w:rsid w:val="002F338D"/>
    <w:rPr>
      <w:color w:val="0563C1" w:themeColor="hyperlink"/>
      <w:u w:val="single"/>
    </w:rPr>
  </w:style>
  <w:style w:type="paragraph" w:customStyle="1" w:styleId="1">
    <w:name w:val="Звичайний1"/>
    <w:qFormat/>
    <w:rsid w:val="00271214"/>
    <w:pPr>
      <w:pBdr>
        <w:top w:val="nil"/>
        <w:left w:val="nil"/>
        <w:bottom w:val="nil"/>
        <w:right w:val="nil"/>
        <w:between w:val="nil"/>
      </w:pBdr>
      <w:spacing w:after="0" w:line="240" w:lineRule="auto"/>
    </w:pPr>
    <w:rPr>
      <w:rFonts w:ascii="Times New Roman" w:eastAsia="Times New Roman" w:hAnsi="Times New Roman" w:cs="Times New Roman"/>
      <w:szCs w:val="20"/>
      <w:lang w:eastAsia="uk-UA"/>
    </w:rPr>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semiHidden/>
    <w:locked/>
    <w:rsid w:val="001E1066"/>
    <w:rPr>
      <w:rFonts w:ascii="Times New Roman" w:eastAsia="Times New Roman" w:hAnsi="Times New Roman" w:cs="Times New Roman"/>
      <w:sz w:val="24"/>
      <w:szCs w:val="24"/>
      <w:lang w:val="ru-RU"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semiHidden/>
    <w:unhideWhenUsed/>
    <w:qFormat/>
    <w:rsid w:val="001E1066"/>
    <w:pPr>
      <w:spacing w:line="256"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9251">
      <w:bodyDiv w:val="1"/>
      <w:marLeft w:val="0"/>
      <w:marRight w:val="0"/>
      <w:marTop w:val="0"/>
      <w:marBottom w:val="0"/>
      <w:divBdr>
        <w:top w:val="none" w:sz="0" w:space="0" w:color="auto"/>
        <w:left w:val="none" w:sz="0" w:space="0" w:color="auto"/>
        <w:bottom w:val="none" w:sz="0" w:space="0" w:color="auto"/>
        <w:right w:val="none" w:sz="0" w:space="0" w:color="auto"/>
      </w:divBdr>
    </w:div>
    <w:div w:id="952512645">
      <w:bodyDiv w:val="1"/>
      <w:marLeft w:val="0"/>
      <w:marRight w:val="0"/>
      <w:marTop w:val="0"/>
      <w:marBottom w:val="0"/>
      <w:divBdr>
        <w:top w:val="none" w:sz="0" w:space="0" w:color="auto"/>
        <w:left w:val="none" w:sz="0" w:space="0" w:color="auto"/>
        <w:bottom w:val="none" w:sz="0" w:space="0" w:color="auto"/>
        <w:right w:val="none" w:sz="0" w:space="0" w:color="auto"/>
      </w:divBdr>
    </w:div>
    <w:div w:id="1194349148">
      <w:bodyDiv w:val="1"/>
      <w:marLeft w:val="0"/>
      <w:marRight w:val="0"/>
      <w:marTop w:val="0"/>
      <w:marBottom w:val="0"/>
      <w:divBdr>
        <w:top w:val="none" w:sz="0" w:space="0" w:color="auto"/>
        <w:left w:val="none" w:sz="0" w:space="0" w:color="auto"/>
        <w:bottom w:val="none" w:sz="0" w:space="0" w:color="auto"/>
        <w:right w:val="none" w:sz="0" w:space="0" w:color="auto"/>
      </w:divBdr>
    </w:div>
    <w:div w:id="1757048960">
      <w:bodyDiv w:val="1"/>
      <w:marLeft w:val="0"/>
      <w:marRight w:val="0"/>
      <w:marTop w:val="0"/>
      <w:marBottom w:val="0"/>
      <w:divBdr>
        <w:top w:val="none" w:sz="0" w:space="0" w:color="auto"/>
        <w:left w:val="none" w:sz="0" w:space="0" w:color="auto"/>
        <w:bottom w:val="none" w:sz="0" w:space="0" w:color="auto"/>
        <w:right w:val="none" w:sz="0" w:space="0" w:color="auto"/>
      </w:divBdr>
    </w:div>
    <w:div w:id="1832526008">
      <w:bodyDiv w:val="1"/>
      <w:marLeft w:val="0"/>
      <w:marRight w:val="0"/>
      <w:marTop w:val="0"/>
      <w:marBottom w:val="0"/>
      <w:divBdr>
        <w:top w:val="none" w:sz="0" w:space="0" w:color="auto"/>
        <w:left w:val="none" w:sz="0" w:space="0" w:color="auto"/>
        <w:bottom w:val="none" w:sz="0" w:space="0" w:color="auto"/>
        <w:right w:val="none" w:sz="0" w:space="0" w:color="auto"/>
      </w:divBdr>
    </w:div>
    <w:div w:id="1835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249</Words>
  <Characters>142</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47</cp:revision>
  <cp:lastPrinted>2025-02-11T08:51:00Z</cp:lastPrinted>
  <dcterms:created xsi:type="dcterms:W3CDTF">2024-08-28T06:01:00Z</dcterms:created>
  <dcterms:modified xsi:type="dcterms:W3CDTF">2025-07-21T08:00:00Z</dcterms:modified>
</cp:coreProperties>
</file>