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FB" w:rsidRPr="007D7637" w:rsidRDefault="009607FB" w:rsidP="00960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07FB" w:rsidRPr="007D7637" w:rsidRDefault="009607FB" w:rsidP="009607F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607FB" w:rsidRPr="007D7637" w:rsidRDefault="009607FB" w:rsidP="009607F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10125" w:type="dxa"/>
        <w:tblLook w:val="04A0" w:firstRow="1" w:lastRow="0" w:firstColumn="1" w:lastColumn="0" w:noHBand="0" w:noVBand="1"/>
      </w:tblPr>
      <w:tblGrid>
        <w:gridCol w:w="636"/>
        <w:gridCol w:w="3990"/>
        <w:gridCol w:w="5499"/>
      </w:tblGrid>
      <w:tr w:rsidR="009607FB" w:rsidRPr="00703E0A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5499" w:type="dxa"/>
          </w:tcPr>
          <w:p w:rsidR="009607FB" w:rsidRPr="00B80475" w:rsidRDefault="009607FB" w:rsidP="00703E0A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6B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Тернопільський академічний ліцей «Українська гімназія» ім. І.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76B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Франка Тернопільської міської ради</w:t>
            </w:r>
            <w:r w:rsidRPr="00C878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46001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Україна, Тернопільська область,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 w:rsidRPr="00476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Коперника, 14</w:t>
            </w:r>
            <w:r w:rsidRPr="00C878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код  за ЄДРПОУ- </w:t>
            </w:r>
            <w:r w:rsidRPr="00476B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45207277</w:t>
            </w: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9607FB" w:rsidRPr="00C87877" w:rsidRDefault="009607FB" w:rsidP="00703E0A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категорія замовника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9607FB" w:rsidRPr="009607FB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pStyle w:val="a4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5499" w:type="dxa"/>
          </w:tcPr>
          <w:p w:rsidR="009607FB" w:rsidRPr="009607FB" w:rsidRDefault="009607FB" w:rsidP="00703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703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Мультимедійний комплект на базі інтерактивної панелі</w:t>
            </w:r>
            <w:r w:rsidRPr="009607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</w:t>
            </w:r>
          </w:p>
          <w:p w:rsidR="009607FB" w:rsidRPr="009607FB" w:rsidRDefault="009607FB" w:rsidP="00703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7FB">
              <w:rPr>
                <w:rFonts w:ascii="Times New Roman" w:hAnsi="Times New Roman" w:cs="Times New Roman"/>
                <w:sz w:val="24"/>
                <w:szCs w:val="24"/>
              </w:rPr>
              <w:t>(Код ДК 021:2015 «</w:t>
            </w:r>
            <w:proofErr w:type="spellStart"/>
            <w:r w:rsidRPr="009607FB">
              <w:rPr>
                <w:rFonts w:ascii="Times New Roman" w:hAnsi="Times New Roman" w:cs="Times New Roman"/>
                <w:sz w:val="24"/>
                <w:szCs w:val="24"/>
              </w:rPr>
              <w:t>Єдиний</w:t>
            </w:r>
            <w:proofErr w:type="spellEnd"/>
            <w:r w:rsidRPr="00960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7FB"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r w:rsidR="00703E0A">
              <w:rPr>
                <w:rFonts w:ascii="Times New Roman" w:hAnsi="Times New Roman" w:cs="Times New Roman"/>
                <w:sz w:val="24"/>
                <w:szCs w:val="24"/>
              </w:rPr>
              <w:t>упівельний</w:t>
            </w:r>
            <w:proofErr w:type="spellEnd"/>
            <w:r w:rsidR="00703E0A">
              <w:rPr>
                <w:rFonts w:ascii="Times New Roman" w:hAnsi="Times New Roman" w:cs="Times New Roman"/>
                <w:sz w:val="24"/>
                <w:szCs w:val="24"/>
              </w:rPr>
              <w:t xml:space="preserve"> словник» - </w:t>
            </w:r>
            <w:r w:rsidR="00703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32320000-2</w:t>
            </w:r>
            <w:r w:rsidRPr="00960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Телевізійне й </w:t>
            </w:r>
            <w:proofErr w:type="gramStart"/>
            <w:r w:rsidR="00703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gramEnd"/>
            <w:r w:rsidR="00703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іовізуальне обладнання</w:t>
            </w:r>
            <w:r w:rsidRPr="009607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07FB" w:rsidRPr="009607FB" w:rsidRDefault="009607FB" w:rsidP="00703E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7FB" w:rsidRPr="0030753C" w:rsidRDefault="009607FB" w:rsidP="00703E0A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9607FB" w:rsidRPr="008B0109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499" w:type="dxa"/>
            <w:shd w:val="clear" w:color="auto" w:fill="auto"/>
          </w:tcPr>
          <w:p w:rsidR="009607FB" w:rsidRPr="00703E0A" w:rsidRDefault="009607FB" w:rsidP="00703E0A">
            <w:pPr>
              <w:spacing w:line="240" w:lineRule="auto"/>
              <w:rPr>
                <w:color w:val="000000" w:themeColor="text1"/>
                <w:lang w:val="uk-UA"/>
              </w:rPr>
            </w:pPr>
            <w:r w:rsidRPr="00703E0A">
              <w:rPr>
                <w:rFonts w:ascii="Arial" w:hAnsi="Arial" w:cs="Arial"/>
                <w:color w:val="000000" w:themeColor="text1"/>
                <w:sz w:val="2"/>
                <w:szCs w:val="2"/>
                <w:shd w:val="clear" w:color="auto" w:fill="FFFFFF"/>
              </w:rPr>
              <w:t> </w:t>
            </w:r>
          </w:p>
          <w:p w:rsidR="009607FB" w:rsidRPr="00703E0A" w:rsidRDefault="00703E0A" w:rsidP="00703E0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UA-2025-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5907</w:t>
            </w:r>
            <w:r w:rsidR="009607FB" w:rsidRPr="00703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-а</w:t>
            </w:r>
          </w:p>
        </w:tc>
      </w:tr>
      <w:tr w:rsidR="009607FB" w:rsidRPr="00703E0A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  <w:p w:rsidR="009607FB" w:rsidRPr="00900B40" w:rsidRDefault="009607FB" w:rsidP="00703E0A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9607FB" w:rsidRPr="006B479F" w:rsidRDefault="009607FB" w:rsidP="00703E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>Розмір</w:t>
            </w:r>
            <w:proofErr w:type="spellEnd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</w:t>
            </w:r>
            <w:proofErr w:type="spellStart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>передбачений</w:t>
            </w:r>
            <w:proofErr w:type="spellEnd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за КЕКВ </w:t>
            </w:r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3110 -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довгострокового</w:t>
            </w:r>
            <w:proofErr w:type="spellEnd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5E0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5B75E0">
              <w:rPr>
                <w:rFonts w:ascii="Times New Roman" w:hAnsi="Times New Roman" w:cs="Times New Roman"/>
                <w:sz w:val="24"/>
                <w:szCs w:val="24"/>
              </w:rPr>
              <w:t>класифікації</w:t>
            </w:r>
            <w:proofErr w:type="spellEnd"/>
            <w:r w:rsidRPr="005B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5E0">
              <w:rPr>
                <w:rFonts w:ascii="Times New Roman" w:hAnsi="Times New Roman" w:cs="Times New Roman"/>
                <w:sz w:val="24"/>
                <w:szCs w:val="24"/>
              </w:rPr>
              <w:t>видатків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0611184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заходів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спрямованих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реалізацію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публічного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інвестиційного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проекту на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забезпечення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якісної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сучасної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доступної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загальної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середньої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освіти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"Нова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українська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школа" за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рахунок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субвенції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державного бюджету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місцевим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бюджетом (СУБВЕНЦІЯ 70%)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Ukraine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Facility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9607FB" w:rsidRPr="006B479F" w:rsidRDefault="009607FB" w:rsidP="00703E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0611183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Співфінансування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заходів, що реалізуються за рахунок субвенції з державного бюджету місцевим бюджетом на реалізацію публічного інвестиційного проекту на забезпечення якісної, сучасної та доступної загальної середньої освіти "Нова українська школа" (СПІВФІНАНСУВАННЯ 30%)</w:t>
            </w:r>
          </w:p>
          <w:p w:rsidR="009607FB" w:rsidRPr="009607FB" w:rsidRDefault="009607FB" w:rsidP="00703E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7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Необхідно закупити </w:t>
            </w:r>
            <w:r w:rsidR="00703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Мультимедійний комплект на базі інтерактивної панелі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згідно специфікації.</w:t>
            </w:r>
          </w:p>
          <w:p w:rsidR="009607FB" w:rsidRDefault="009607FB" w:rsidP="00703E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4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 повинен передати (поставити) Замовнику Товар, якість якого відповідає діючим стандартам, технічним вимогам, іншій технічній та/або нормативній документації, яка встановлює вимоги щодо якості товару. Постачальник гарантує якість Товару, що поставляється по даному Договору, а також повну відповідність </w:t>
            </w:r>
            <w:r w:rsidRPr="00954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Товару Специфікації і умовам Договору.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607FB" w:rsidRPr="0016320D" w:rsidRDefault="009607FB" w:rsidP="00703E0A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здійснюється у відповідності до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«Про публічні закупівлі» від 25.12.2015 року № 922-VIII ( зі змінами),  «Про ратифікацію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Ukraine</w:t>
            </w:r>
            <w:proofErr w:type="spellEnd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Facility</w:t>
            </w:r>
            <w:proofErr w:type="spellEnd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від 06.06.2024 року № 3786-ІХ (дал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– Рамкова угода),  постанов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Кабінету Міністрів України від 12.10.2022 року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 (зі змінам), «Про затвердження Порядку формування та використання електронного каталогу» від 14.09.2020 року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822 </w:t>
            </w:r>
            <w:r w:rsidR="00703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 зі змінами), 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― Нова українська школа у 2025 році» №1554 від 31.12.2024 року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задоволення вкрай важливих потреб Замовника, необхідних під час воєнного стану.</w:t>
            </w:r>
          </w:p>
        </w:tc>
      </w:tr>
      <w:tr w:rsidR="009607FB" w:rsidRPr="00F3013B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4.1.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розміру бюджетного призначення</w:t>
            </w:r>
          </w:p>
        </w:tc>
        <w:tc>
          <w:tcPr>
            <w:tcW w:w="5499" w:type="dxa"/>
          </w:tcPr>
          <w:p w:rsidR="009607FB" w:rsidRPr="00AB0A82" w:rsidRDefault="009607FB" w:rsidP="00703E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607FB" w:rsidRPr="00F3013B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499" w:type="dxa"/>
          </w:tcPr>
          <w:p w:rsidR="009607FB" w:rsidRPr="0052058E" w:rsidRDefault="00703E0A" w:rsidP="00703E0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1579000,00 (Один</w:t>
            </w:r>
            <w:r w:rsidR="009607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мільйон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п’ятсот сімдесят дев’ять</w:t>
            </w:r>
            <w:r w:rsidR="009607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тисяч </w:t>
            </w:r>
            <w:proofErr w:type="spellStart"/>
            <w:r w:rsidR="009607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</w:t>
            </w:r>
            <w:proofErr w:type="spellEnd"/>
            <w:r w:rsidR="009607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00 коп.) з ПДВ</w:t>
            </w:r>
          </w:p>
        </w:tc>
      </w:tr>
      <w:tr w:rsidR="009607FB" w:rsidRPr="0030753C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очікуваної вартості предмета закупівлі.</w:t>
            </w:r>
          </w:p>
          <w:p w:rsidR="009607FB" w:rsidRPr="00900B40" w:rsidRDefault="009607FB" w:rsidP="00703E0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9607FB" w:rsidRDefault="009607FB" w:rsidP="00703E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Визначення очікуваної вартості предмета закупівлі здійснювалося із врахуванням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року      № 275, а саме аналіз загальнодоступної інформації щодо цін товару, яка міститься у відкритих джерелах, у тому числі спеціалізованих торгівельних майданчиках, в електронних каталогах,  в електронній системі закупівель "</w:t>
            </w:r>
            <w:proofErr w:type="spellStart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Prozorro</w:t>
            </w:r>
            <w:proofErr w:type="spellEnd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", на підставі закупівельних цін попередніх закупівель в електронній системі закупівель «</w:t>
            </w:r>
            <w:proofErr w:type="spellStart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Prozorro</w:t>
            </w:r>
            <w:proofErr w:type="spellEnd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тощо.</w:t>
            </w:r>
          </w:p>
          <w:p w:rsidR="009607FB" w:rsidRPr="00703E0A" w:rsidRDefault="009607FB" w:rsidP="00703E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Також п</w:t>
            </w:r>
            <w:r w:rsidRPr="00F30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 визначенні очікуваної вартості одиниці товару враховувалась </w:t>
            </w:r>
            <w:proofErr w:type="spellStart"/>
            <w:r w:rsidRPr="00F30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</w:t>
            </w:r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рмація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ціни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міститься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відкритому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доступі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, в тому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на сайтах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постачальників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07FB" w:rsidRPr="00C87877" w:rsidTr="0004205B">
        <w:trPr>
          <w:trHeight w:val="319"/>
        </w:trPr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  <w:p w:rsidR="009607FB" w:rsidRPr="00900B40" w:rsidRDefault="009607FB" w:rsidP="00703E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</w:tcPr>
          <w:p w:rsidR="009607FB" w:rsidRPr="00B26978" w:rsidRDefault="009607FB" w:rsidP="00703E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Відкриті торги з особливостями</w:t>
            </w:r>
          </w:p>
        </w:tc>
      </w:tr>
    </w:tbl>
    <w:p w:rsidR="007953C4" w:rsidRDefault="00703E0A" w:rsidP="00703E0A">
      <w:bookmarkStart w:id="0" w:name="_GoBack"/>
      <w:bookmarkEnd w:id="0"/>
    </w:p>
    <w:sectPr w:rsidR="007953C4" w:rsidSect="002A4D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FB"/>
    <w:rsid w:val="00031421"/>
    <w:rsid w:val="001255D8"/>
    <w:rsid w:val="00703E0A"/>
    <w:rsid w:val="0096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F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960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4"/>
    <w:uiPriority w:val="34"/>
    <w:locked/>
    <w:rsid w:val="009607FB"/>
  </w:style>
  <w:style w:type="paragraph" w:styleId="a4">
    <w:name w:val="List Paragraph"/>
    <w:aliases w:val="название табл/рис,Список уровня 2,Bullet Number,Bullet 1,Use Case List Paragraph,lp1,List Paragraph1,lp11,List Paragraph11"/>
    <w:basedOn w:val="a"/>
    <w:link w:val="a3"/>
    <w:uiPriority w:val="34"/>
    <w:qFormat/>
    <w:rsid w:val="009607FB"/>
    <w:pPr>
      <w:ind w:left="720"/>
      <w:contextualSpacing/>
    </w:pPr>
    <w:rPr>
      <w:lang w:val="uk-UA"/>
    </w:rPr>
  </w:style>
  <w:style w:type="table" w:styleId="a5">
    <w:name w:val="Table Grid"/>
    <w:basedOn w:val="a1"/>
    <w:uiPriority w:val="39"/>
    <w:rsid w:val="00960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607FB"/>
    <w:pPr>
      <w:spacing w:after="0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9607F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960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F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960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4"/>
    <w:uiPriority w:val="34"/>
    <w:locked/>
    <w:rsid w:val="009607FB"/>
  </w:style>
  <w:style w:type="paragraph" w:styleId="a4">
    <w:name w:val="List Paragraph"/>
    <w:aliases w:val="название табл/рис,Список уровня 2,Bullet Number,Bullet 1,Use Case List Paragraph,lp1,List Paragraph1,lp11,List Paragraph11"/>
    <w:basedOn w:val="a"/>
    <w:link w:val="a3"/>
    <w:uiPriority w:val="34"/>
    <w:qFormat/>
    <w:rsid w:val="009607FB"/>
    <w:pPr>
      <w:ind w:left="720"/>
      <w:contextualSpacing/>
    </w:pPr>
    <w:rPr>
      <w:lang w:val="uk-UA"/>
    </w:rPr>
  </w:style>
  <w:style w:type="table" w:styleId="a5">
    <w:name w:val="Table Grid"/>
    <w:basedOn w:val="a1"/>
    <w:uiPriority w:val="39"/>
    <w:rsid w:val="00960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607FB"/>
    <w:pPr>
      <w:spacing w:after="0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9607F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960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3129</Words>
  <Characters>1784</Characters>
  <Application>Microsoft Office Word</Application>
  <DocSecurity>0</DocSecurity>
  <Lines>14</Lines>
  <Paragraphs>9</Paragraphs>
  <ScaleCrop>false</ScaleCrop>
  <Company>SPecialiST RePack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3</cp:revision>
  <dcterms:created xsi:type="dcterms:W3CDTF">2025-08-28T12:36:00Z</dcterms:created>
  <dcterms:modified xsi:type="dcterms:W3CDTF">2025-10-28T09:55:00Z</dcterms:modified>
</cp:coreProperties>
</file>