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5F88"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Обґрунтування</w:t>
      </w:r>
    </w:p>
    <w:p w14:paraId="33D12FA8"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E5105DD">
      <w:pPr>
        <w:shd w:val="clear" w:color="auto" w:fill="FFFFFF"/>
        <w:spacing w:before="180" w:after="180" w:line="240" w:lineRule="auto"/>
        <w:jc w:val="center"/>
        <w:rPr>
          <w:rFonts w:ascii="Helvetica" w:hAnsi="Helvetica" w:eastAsia="Times New Roman" w:cs="Helvetica"/>
          <w:color w:val="000000"/>
          <w:sz w:val="23"/>
          <w:szCs w:val="23"/>
          <w:lang w:eastAsia="uk-UA"/>
        </w:rPr>
      </w:pPr>
      <w:r>
        <w:rPr>
          <w:rFonts w:ascii="Helvetica" w:hAnsi="Helvetica" w:eastAsia="Times New Roman" w:cs="Helvetica"/>
          <w:color w:val="000000"/>
          <w:sz w:val="23"/>
          <w:szCs w:val="23"/>
          <w:lang w:eastAsia="uk-UA"/>
        </w:rPr>
        <w:t> </w:t>
      </w:r>
    </w:p>
    <w:p w14:paraId="65A693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155ADDB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Управління культури і мистецтв Тернопільської міської ради, код за ЄДРПОУ — 02230572.         </w:t>
      </w:r>
    </w:p>
    <w:p w14:paraId="2F92C4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59F91EB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Газове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паливо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за кодом ДК 021:2015 –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09120000-6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.</w:t>
      </w:r>
    </w:p>
    <w:p w14:paraId="68741F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Ідентифікатор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eastAsia="uk-UA"/>
        </w:rPr>
        <w:t>UA-2025-09-23-006896-a</w:t>
      </w:r>
    </w:p>
    <w:p w14:paraId="2999077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7E6E50F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до даного виду товару.</w:t>
      </w:r>
    </w:p>
    <w:p w14:paraId="5E47444E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розміру бюджетного призначення: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6925BC4B">
      <w:pPr>
        <w:pStyle w:val="6"/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 У замовника затверджені бюджетні кошти на 2025 рік. Замовник вносить до річного плану необхідну закупівлю, а саме газове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паливо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Фінансування закупівлі здійснюється за рахунок коштів місцевого бюджету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з фонду розвитку. </w:t>
      </w:r>
    </w:p>
    <w:p w14:paraId="7AA727B8">
      <w:pPr>
        <w:pStyle w:val="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Очікувана вартість предмета закупівлі:</w:t>
      </w:r>
    </w:p>
    <w:p w14:paraId="67B5870C">
      <w:pPr>
        <w:pStyle w:val="6"/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21316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,00 грн. у тому числі  ПДВ.</w:t>
      </w:r>
    </w:p>
    <w:p w14:paraId="49F4C325">
      <w:pPr>
        <w:pStyle w:val="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очікуваної вартості предмета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3A0AD697">
      <w:pPr>
        <w:pStyle w:val="6"/>
        <w:shd w:val="clear" w:color="auto" w:fill="FFFFFF"/>
        <w:spacing w:before="180"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Керуючись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Постановою Кабінету міністрів України від 11.04.2025р. № 408.</w:t>
      </w:r>
      <w:bookmarkStart w:id="0" w:name="_GoBack"/>
      <w:bookmarkEnd w:id="0"/>
    </w:p>
    <w:p w14:paraId="4CD722AA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C75FE"/>
    <w:multiLevelType w:val="multilevel"/>
    <w:tmpl w:val="55AC75F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45"/>
    <w:rsid w:val="000D7BBF"/>
    <w:rsid w:val="00163B21"/>
    <w:rsid w:val="00231CFC"/>
    <w:rsid w:val="00287525"/>
    <w:rsid w:val="002B6381"/>
    <w:rsid w:val="00444146"/>
    <w:rsid w:val="00455020"/>
    <w:rsid w:val="004B2078"/>
    <w:rsid w:val="004E447C"/>
    <w:rsid w:val="006373E3"/>
    <w:rsid w:val="00966ECA"/>
    <w:rsid w:val="00A439F3"/>
    <w:rsid w:val="00A45F59"/>
    <w:rsid w:val="00AA210F"/>
    <w:rsid w:val="00B20D45"/>
    <w:rsid w:val="00CC7CBB"/>
    <w:rsid w:val="00E00188"/>
    <w:rsid w:val="00E174CE"/>
    <w:rsid w:val="00E42100"/>
    <w:rsid w:val="00E617B4"/>
    <w:rsid w:val="00E81005"/>
    <w:rsid w:val="00EF1860"/>
    <w:rsid w:val="4A204B5F"/>
    <w:rsid w:val="6D94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1166</Words>
  <Characters>666</Characters>
  <Lines>5</Lines>
  <Paragraphs>3</Paragraphs>
  <TotalTime>96</TotalTime>
  <ScaleCrop>false</ScaleCrop>
  <LinksUpToDate>false</LinksUpToDate>
  <CharactersWithSpaces>1829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2025-01-22T08:06:00Z</dcterms:created>
  <dc:creator>user</dc:creator>
  <cp:lastModifiedBy>user</cp:lastModifiedBy>
  <dcterms:modified xsi:type="dcterms:W3CDTF">2025-09-24T07:34:53Z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A89BCDE8D52C41CFA17D2827F90487B5_12</vt:lpwstr>
  </property>
</Properties>
</file>