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1" w:rsidRDefault="00007371" w:rsidP="00D0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007371" w:rsidRPr="00CF0ED1" w:rsidRDefault="0000737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576"/>
        <w:gridCol w:w="3785"/>
        <w:gridCol w:w="5764"/>
      </w:tblGrid>
      <w:tr w:rsidR="00BC3D1E" w:rsidRPr="008E56FF" w:rsidTr="002C038E">
        <w:tc>
          <w:tcPr>
            <w:tcW w:w="576" w:type="dxa"/>
            <w:vAlign w:val="center"/>
          </w:tcPr>
          <w:p w:rsidR="00BC3D1E" w:rsidRPr="00900B40" w:rsidRDefault="00BC3D1E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764" w:type="dxa"/>
          </w:tcPr>
          <w:p w:rsidR="00292E80" w:rsidRPr="00B80475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Україна, Тернопільська область, м.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Тернопіль,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Братів Бойчуків</w:t>
            </w:r>
            <w:r w:rsidR="0030753C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C2111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 за ЄДРПОУ- </w:t>
            </w:r>
            <w:r w:rsidR="003075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39945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292E80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3D1E" w:rsidRPr="00CD01A4" w:rsidRDefault="006A16C6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C3D1E" w:rsidRPr="00292E80" w:rsidTr="002C038E">
        <w:tc>
          <w:tcPr>
            <w:tcW w:w="576" w:type="dxa"/>
            <w:vAlign w:val="center"/>
          </w:tcPr>
          <w:p w:rsidR="00BC3D1E" w:rsidRPr="00900B40" w:rsidRDefault="006A16C6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5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764" w:type="dxa"/>
          </w:tcPr>
          <w:p w:rsidR="00FC2E2B" w:rsidRDefault="00FC2E2B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Капітальний ремонт будівлі: улаштування протипожежного захисту (системи пожежної сигналізації, системи оповіщення людей про пожежу та керування </w:t>
            </w:r>
            <w:proofErr w:type="spellStart"/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евакуюванням</w:t>
            </w:r>
            <w:proofErr w:type="spellEnd"/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системи передавання тривожних сповіщень, системи блискавкозахисту) в приміщеннях Тернопільської загальноосвітньої школи I-III ступенів №19 Тернопільської міської ради Тернопільської області за </w:t>
            </w:r>
            <w:proofErr w:type="spellStart"/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м. Тернопіль, Тернопільська область, вул. Братів Бойчуків, 2</w:t>
            </w:r>
          </w:p>
          <w:p w:rsidR="00007371" w:rsidRPr="00CD01A4" w:rsidRDefault="004A0FCA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ДК 021:2015: </w:t>
            </w:r>
            <w:r w:rsidR="00FC2E2B" w:rsidRPr="00FC2E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45310000-3 Електромонтажні роботи</w:t>
            </w:r>
          </w:p>
        </w:tc>
      </w:tr>
      <w:tr w:rsidR="00BC3D1E" w:rsidRPr="008B0109" w:rsidTr="002C038E">
        <w:tc>
          <w:tcPr>
            <w:tcW w:w="576" w:type="dxa"/>
            <w:vAlign w:val="center"/>
          </w:tcPr>
          <w:p w:rsidR="00BC3D1E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64" w:type="dxa"/>
            <w:shd w:val="clear" w:color="auto" w:fill="auto"/>
          </w:tcPr>
          <w:p w:rsidR="00BC3D1E" w:rsidRPr="00CD01A4" w:rsidRDefault="002300C2" w:rsidP="00246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FC2E2B" w:rsidRPr="00FC2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UA-2025-10-20-016485-a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:rsidR="006A16C6" w:rsidRPr="00FC2E2B" w:rsidRDefault="006A16C6" w:rsidP="00FC2E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</w:tc>
        <w:tc>
          <w:tcPr>
            <w:tcW w:w="5764" w:type="dxa"/>
          </w:tcPr>
          <w:p w:rsidR="00164154" w:rsidRPr="00CD01A4" w:rsidRDefault="00D02F0F" w:rsidP="00FC2E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Якісні та технічні характеристики заявлен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робіт 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визначено відповідно </w:t>
            </w:r>
            <w:r w:rsid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обсягів виконання робіт, що додаються.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764" w:type="dxa"/>
          </w:tcPr>
          <w:p w:rsidR="006A16C6" w:rsidRPr="00AB0A82" w:rsidRDefault="00884B2C" w:rsidP="00051A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</w:t>
            </w:r>
            <w:r w:rsid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ошторисних призначень на 2025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8E56FF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764" w:type="dxa"/>
          </w:tcPr>
          <w:p w:rsidR="006B2DA1" w:rsidRPr="0052058E" w:rsidRDefault="00FC2E2B" w:rsidP="00FC2E2B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2E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2 237 967</w:t>
            </w:r>
            <w:r w:rsidR="00164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,00 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грн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два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мільйон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двісті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тридцять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сім</w:t>
            </w:r>
            <w:r w:rsidR="004A0F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тисяч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дев’ятсот шістдесят сім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 00 </w:t>
            </w:r>
            <w:proofErr w:type="spellStart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</w:t>
            </w:r>
            <w:proofErr w:type="spellEnd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246A78" w:rsidRP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BE681D" w:rsidRPr="00164154" w:rsidRDefault="00FC2E2B" w:rsidP="004C64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 визначенні очікуваної вартості </w:t>
            </w:r>
            <w:r w:rsidR="004C64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робіт</w:t>
            </w:r>
            <w:r w:rsidRPr="00FC2E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враховувалась ін</w:t>
            </w:r>
            <w:r w:rsidR="004C64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формація про ціни, що міститься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-кошторисн</w:t>
            </w:r>
            <w:r w:rsidR="004C64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документації</w:t>
            </w:r>
            <w:r w:rsidR="004C64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закупівлі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:rsidTr="002C038E">
        <w:trPr>
          <w:trHeight w:val="292"/>
        </w:trPr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785" w:type="dxa"/>
            <w:vAlign w:val="center"/>
          </w:tcPr>
          <w:p w:rsidR="006A16C6" w:rsidRPr="00900B40" w:rsidRDefault="00853308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6A16C6" w:rsidRPr="00900B40" w:rsidRDefault="006A16C6" w:rsidP="00CD0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:rsidR="00051AF3" w:rsidRPr="00051AF3" w:rsidRDefault="00051AF3" w:rsidP="00051AF3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  <w:p w:rsidR="006A16C6" w:rsidRPr="00246A78" w:rsidRDefault="00051AF3" w:rsidP="00051AF3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 урахуванням «Особливостей здійснення публіч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них закупівель товарів, робіт і </w:t>
            </w: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 для замовників, передбачених Законом України  “Про публічні закупівлі”, на період дії правового режиму воєнного стану в Україні та протягом 90 днів з дня його припинення або скасування» затверджених Постановою Кабінету Міністрів України від 12 жо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втня 2022 р. № 1178 зі змінами)</w:t>
            </w:r>
          </w:p>
        </w:tc>
      </w:tr>
    </w:tbl>
    <w:p w:rsidR="00FC2E2B" w:rsidRDefault="00FC2E2B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FC2E2B" w:rsidRPr="00FC2E2B" w:rsidRDefault="00FC2E2B" w:rsidP="00FC2E2B">
      <w:pPr>
        <w:suppressAutoHyphen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FC2E2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lastRenderedPageBreak/>
        <w:t>Обсяги виконання робіт:</w:t>
      </w:r>
    </w:p>
    <w:p w:rsidR="00FC2E2B" w:rsidRPr="00FC2E2B" w:rsidRDefault="00FC2E2B" w:rsidP="00FC2E2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Calibri"/>
          <w:b/>
          <w:sz w:val="24"/>
          <w:szCs w:val="24"/>
          <w:lang w:val="uk-UA" w:eastAsia="uk-UA"/>
        </w:rPr>
      </w:pPr>
      <w:r w:rsidRPr="00FC2E2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Відомість обсягів робіт</w:t>
      </w:r>
    </w:p>
    <w:tbl>
      <w:tblPr>
        <w:tblStyle w:val="TableNormal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380"/>
        <w:gridCol w:w="1410"/>
        <w:gridCol w:w="1410"/>
        <w:gridCol w:w="1410"/>
        <w:gridCol w:w="144"/>
      </w:tblGrid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Найменування робіт та витрат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Одиниця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Кількість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Локальний кошторис 02-01-02_ПСм на монтажні роботи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системи пожежної сигналізації, системи передавання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тривожних сповіщень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Блок базовий до 20 променів приймально-контрольного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пускового концентратора ПС (Тірас-16)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Установлення знімних та висувних блоків [модулів,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комірок,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ТЄЗів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], маса до 5 кг (МЦА)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Акумулятор, ємкість до 22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А.год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Реле, установлюване на пультах і панелях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Сповіщувач ПС автоматичний димовий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фотоелектричний, радіоізотопний, світловий у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нормальному виконанні (СПД)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294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Сповіщувач ПС автоматичний тепловий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електроконтактний,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магнітоконтактний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, ручний у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нормальному виконанні (ТПТ, SPR)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Вимикач автоматичний [автомат] одно-,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дво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-,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триполюсний, що установлюється на конструкції на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стіні або колоні, струм до 25 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Прилад вимірювання і захисту, кількість кінців, що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підключаються, до 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Монтаж зовнішнього пристрою оптичної сигналізації -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індикатора виносного на стіні (ІВ)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Монтаж світильників місцевого освітлення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Прокладання коробів пластикових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3006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Прокладання ізольованих кабелів перерізом до 6 мм2 у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коробах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5410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Кабель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дво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- та трижильний з роздільною основою по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стінах і стелях цегляних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Коробка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відгалужувальна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на стіні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Прокладання стальних труб в опалубці фундаментів 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перекриттях, діаметр труб до 50 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Прокладання стальних труб в опалубці фундаментів 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перекриттях, діаметр труб до 80 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0,9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Локальний кошторис 02-01-03_ПСпн на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пусконалагоджувальні роботи системи пожежної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сигналізації, системи передавання тривожних сповіщень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Системи багатоконтурні [каскадні або інші складні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автоматичного регулювання] багатоконтурні з числом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параметрів настроювання до 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система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Системи багатоконтурні [каскадні або інші складні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автоматичного регулювання] багатоконтурні з числом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параметрів настроювання: на кожний наступний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параметр настроювання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система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Локальний кошторис 02-01-05_СО3м на монтажні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 xml:space="preserve">роботи системи керування </w:t>
            </w:r>
            <w:proofErr w:type="spellStart"/>
            <w:r w:rsidRPr="00FC2E2B">
              <w:rPr>
                <w:sz w:val="24"/>
                <w:szCs w:val="24"/>
                <w:u w:val="single"/>
                <w:lang w:val="uk-UA"/>
              </w:rPr>
              <w:t>евакуюванням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Шафа або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статив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[стояк], маса до 100 кг (Н9,5)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Установлення апаратури настільної, маса до 0,015 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Установлення апаратури настільної, маса до 0,015 т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(ПМН)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Апаратура настінна (БКІ)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Гучномовець або звукова колонка у приміщенні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Вимикач автоматичний [автомат] одно-,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дво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-,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триполюсний, що установлюється на конструкції на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стіні або колоні, струм до 25 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Ящик живлення (БЖ)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ящик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Акумулятор, ємкість до 22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А.год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Монтаж сигнальних ліхтарів з надписом "вхід", "вихід",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"в'їзд", "під'їзд" і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т.п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Прокладання ізольованих кабелів перерізом до 6 мм2 у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коробах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Кабель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дво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- та трижильний з роздільною основою по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стінах і стелях цегляних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Коробка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відгалужувальна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на стіні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Прокладання стальних труб в опалубці фундаментів 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перекриттях, діаметр труб до 50 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Прокладання стальних труб в опалубці фундаментів 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перекриттях, діаметр труб до 80 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Локальний кошторис 02-01-06_СО3пн на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пусконалагоджувальні роботи системи керування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u w:val="single"/>
                <w:lang w:val="uk-UA"/>
              </w:rPr>
              <w:t>евакуюванням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Системи багатоконтурні [каскадні або інші складні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автоматичного регулювання] багатоконтурні з </w:t>
            </w:r>
            <w:r w:rsidRPr="00FC2E2B">
              <w:rPr>
                <w:sz w:val="24"/>
                <w:szCs w:val="24"/>
                <w:lang w:val="uk-UA"/>
              </w:rPr>
              <w:lastRenderedPageBreak/>
              <w:t>числом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параметрів настроювання до 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lastRenderedPageBreak/>
              <w:t xml:space="preserve">  система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Системи багатоконтурні [каскадні або інші складні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автоматичного регулювання] багатоконтурні з числом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параметрів настроювання: на кожний наступний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параметр настроювання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система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Блок живлення або захисту, стабілізатор напруги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Локальний кошторис 02-01-07_БЗм на монтажні роботи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системи блискавкозахисту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Установлення стояків одинарних (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блискавкоприймач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стійка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Hавішування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канатних систем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навішув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Перенавішування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канатних систем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перен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Знімання канатних систем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зніман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Провідник заземлюючий відкрито по будівельних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основах з круглої сталі діаметром 8 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Провідник заземлюючий відкрито по будівельних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основах з круглої сталі діаметром 8 мм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[при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роботi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висотi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понад 2 до 8 м]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Провідник заземлюючий відкрито по будівельних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основах з круглої сталі діаметром 8 мм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[при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роботi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висотi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понад 8 до 15 м]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Заземлювач вертикальний з круглої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сталi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дiаметром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до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16 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Розробка ґрунту вручну в траншеях глибиною до 2 м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без кріплень з укосами, група ґрунту 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Засипання вручну траншей, пазух котлованів та ям,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група ґрунту 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Заземлювач горизонтальний у траншеї зі сталі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штабової, переріз 160 мм2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Покривання полоси, прокладеної у траншеї,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антикорозійною стрічкою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Локальний кошторис 02-01-08_БЗпн на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FC2E2B">
              <w:rPr>
                <w:sz w:val="24"/>
                <w:szCs w:val="24"/>
                <w:u w:val="single"/>
                <w:lang w:val="uk-UA"/>
              </w:rPr>
              <w:t>пусконалагоджувальні роботи системи блискавкозахисту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Пристрої, що заземлюють. Вимірювання опору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розтіканню струму заземлювача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вимір.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FC2E2B">
        <w:trPr>
          <w:gridAfter w:val="1"/>
          <w:wAfter w:w="144" w:type="dxa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Пристрої, що заземлюють. Вимірювання опору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розтіканню струму контуру з діагоналлю до 20 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вимір.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line="240" w:lineRule="auto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FC2E2B">
        <w:trPr>
          <w:jc w:val="center"/>
        </w:trPr>
        <w:tc>
          <w:tcPr>
            <w:tcW w:w="10280" w:type="dxa"/>
            <w:gridSpan w:val="6"/>
            <w:tcBorders>
              <w:left w:val="nil"/>
              <w:bottom w:val="nil"/>
              <w:right w:val="nil"/>
            </w:tcBorders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C64BC" w:rsidRDefault="004C64BC" w:rsidP="00FC2E2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C64BC" w:rsidRDefault="004C64BC" w:rsidP="00FC2E2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C2E2B" w:rsidRPr="00FC2E2B" w:rsidRDefault="00FC2E2B" w:rsidP="00FC2E2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C2E2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Відомість ресурсів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0"/>
        <w:gridCol w:w="1290"/>
        <w:gridCol w:w="10"/>
        <w:gridCol w:w="4730"/>
        <w:gridCol w:w="10"/>
        <w:gridCol w:w="1300"/>
        <w:gridCol w:w="1479"/>
      </w:tblGrid>
      <w:tr w:rsidR="00FC2E2B" w:rsidRPr="00FC2E2B" w:rsidTr="004C64BC">
        <w:trPr>
          <w:trHeight w:val="294"/>
          <w:jc w:val="center"/>
        </w:trPr>
        <w:tc>
          <w:tcPr>
            <w:tcW w:w="480" w:type="dxa"/>
            <w:vMerge w:val="restart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№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Ч.ч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30" w:type="dxa"/>
            <w:gridSpan w:val="2"/>
            <w:vMerge w:val="restart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Шифр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ресурсу</w:t>
            </w:r>
          </w:p>
        </w:tc>
        <w:tc>
          <w:tcPr>
            <w:tcW w:w="4740" w:type="dxa"/>
            <w:gridSpan w:val="2"/>
            <w:vMerge w:val="restart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310" w:type="dxa"/>
            <w:gridSpan w:val="2"/>
            <w:vMerge w:val="restart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Одиниця 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479" w:type="dxa"/>
            <w:vMerge w:val="restart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Кількість</w:t>
            </w:r>
          </w:p>
        </w:tc>
      </w:tr>
      <w:tr w:rsidR="00FC2E2B" w:rsidRPr="00FC2E2B" w:rsidTr="004C64BC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FC2E2B" w:rsidRPr="00FC2E2B" w:rsidRDefault="00FC2E2B" w:rsidP="00FC2E2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C2E2B" w:rsidRPr="00FC2E2B" w:rsidRDefault="00FC2E2B" w:rsidP="00FC2E2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C2E2B" w:rsidRPr="00FC2E2B" w:rsidRDefault="00FC2E2B" w:rsidP="00FC2E2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C2E2B" w:rsidRPr="00FC2E2B" w:rsidRDefault="00FC2E2B" w:rsidP="00FC2E2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FC2E2B" w:rsidRPr="00FC2E2B" w:rsidRDefault="00FC2E2B" w:rsidP="00FC2E2B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b/>
                <w:bCs/>
                <w:sz w:val="24"/>
                <w:szCs w:val="24"/>
                <w:lang w:val="uk-UA"/>
              </w:rPr>
              <w:t xml:space="preserve">I. </w:t>
            </w:r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>Витрати труда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Витрати труда робітників-будівельників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43,83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Середній розряд робіт, що виконуються робітниками-будівельниками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3,1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Витрати труда робітників-монтажників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4469,32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Середній розряд робіт, що виконуються робітниками-монтажниками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3,5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Витрати труда робітників, зайнятих керуванням та 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обслуговуванням машин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10,29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Середній розряд ланки робітників, зайнятих керуванням та обслуговуванням машин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4,0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Витрати труда робітників, зайнятих керуванням та  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обслуговуванням автотранспорту при перевезенні ґрунту і будівельного сміття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-    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Витрати труда пусконалагоджувального персоналу 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272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Витрати труда робітників, заробітна плата яких 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враховується.в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складі: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9.1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    загальновиробничих витрат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419,79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9.2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    коштів на зведення та розбирання тимчасових будівель і споруд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-    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     коштів на  виконання будівельних робіт: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9.3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          у зимовий період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-    </w:t>
            </w:r>
          </w:p>
        </w:tc>
      </w:tr>
      <w:tr w:rsidR="00FC2E2B" w:rsidRPr="00FC2E2B" w:rsidTr="004C64BC">
        <w:trPr>
          <w:jc w:val="center"/>
        </w:trPr>
        <w:tc>
          <w:tcPr>
            <w:tcW w:w="48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9.4</w:t>
            </w:r>
          </w:p>
        </w:tc>
        <w:tc>
          <w:tcPr>
            <w:tcW w:w="1330" w:type="dxa"/>
            <w:gridSpan w:val="2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          у літній період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-   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6030" w:type="dxa"/>
            <w:gridSpan w:val="3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Разом кошторисна трудомісткість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люд.год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5215,23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030" w:type="dxa"/>
            <w:gridSpan w:val="3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030" w:type="dxa"/>
            <w:gridSpan w:val="3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030" w:type="dxa"/>
            <w:gridSpan w:val="3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 Середній розряд робіт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3,8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030" w:type="dxa"/>
            <w:gridSpan w:val="3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b/>
                <w:bCs/>
                <w:sz w:val="24"/>
                <w:szCs w:val="24"/>
                <w:lang w:val="uk-UA"/>
              </w:rPr>
              <w:t xml:space="preserve">II. </w:t>
            </w:r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>Будівельні машини і механізми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Машини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бурильно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-кранові на автомобілі, глибина буріння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3,5 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маш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 год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5,04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Машини свердлильні електричні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маш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 год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137,9793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Верстат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трубообрізний</w:t>
            </w:r>
            <w:proofErr w:type="spellEnd"/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маш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 год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0,67765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Верстат трубонарізний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маш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 год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0,67765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Шинотрубозгин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з моторним приводом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маш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 год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0,67765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proofErr w:type="spellStart"/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>Будiвельнi</w:t>
            </w:r>
            <w:proofErr w:type="spellEnd"/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 xml:space="preserve"> машини, </w:t>
            </w:r>
            <w:proofErr w:type="spellStart"/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>врахованi</w:t>
            </w:r>
            <w:proofErr w:type="spellEnd"/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 xml:space="preserve"> в </w:t>
            </w:r>
            <w:proofErr w:type="spellStart"/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>складi</w:t>
            </w:r>
            <w:proofErr w:type="spellEnd"/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>загальновиробничих витрат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Перфоратор електромагнітний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маш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 год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4,9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Дрилі електричні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маш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. год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212,79117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b/>
                <w:bCs/>
                <w:sz w:val="24"/>
                <w:szCs w:val="24"/>
                <w:lang w:val="uk-UA"/>
              </w:rPr>
              <w:t xml:space="preserve">III. </w:t>
            </w:r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>Будівельні матеріали, вироби і комплекти</w:t>
            </w:r>
          </w:p>
        </w:tc>
        <w:tc>
          <w:tcPr>
            <w:tcW w:w="131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Припой</w:t>
            </w:r>
            <w:proofErr w:type="spellEnd"/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0,08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Стрічка ізоляційна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рулон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8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Кабельний канал пластиковий 16х16 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2000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Стяжка монтажна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100шт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75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Кабель вогнестійкий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безгалогенний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перерізом 1х2х0,8мм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FЕ180/Е30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4500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Кабель сигнальний J-Y(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St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)Y перерізом 8х2х0,8 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Кабель сигнальний J-Y(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St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)Y перерізом 1х2х0,8 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4900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Блискавкоприймач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E.S.E. GROMOSTAR 60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Труби сталеві зварні водогазопровідні з різьбою, чорні легкі неоцинковані, діаметр умовного проходу 50 мм, товщина стінки 3 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Труби сталеві зварні водогазопровідні з різьбою, чорні легкі неоцинковані, діаметр умовного проходу 65 мм, товщина стінки 3,2 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2,1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Наконечник для стержня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Ду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=16 мм G-16/3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Муфта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з"єднувальна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для стержня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Ду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=16 мм G-16/2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Хомут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Ду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=57мм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Кабель W4х0,22 мм2 (AS 4-W 20CL)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450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Кабель живлення ППКП NHXH FЕ180/Е30 3х1,5 мм2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Кабельний канал пластиковий 40х25 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1000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Кабельний канал 60х40 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Забивний гвинт для стержня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Ду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=16 мм G-16/4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Ударна муфта для стержня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Ду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=16 мм G-16/5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Дюбель з ударним шурупом 6х40 мм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9000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Щогла активного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блискавкоприймача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4 м на тринозі М-05/42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Стержень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уземлення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Ду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=16 мм L=1500 мм G-16/1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24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Стрічка антикорозійна G-115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Тримач дроту пластиковий для плоского даху з кришкою заповнений бетоном Н-303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Тримач смуги металевий з дюбелем H-037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Злучник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для дроту універсальний С-011/ST.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Тримач дроту металевий з дюбелем А=240мм Н-034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44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Злучник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для стержня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Ду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=16-20 мм та дроту/смуги В40 С-044/ST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29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Тримач дроту кутовий з NIRO Н-082</w:t>
            </w:r>
          </w:p>
        </w:tc>
        <w:tc>
          <w:tcPr>
            <w:tcW w:w="131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215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Дріт оцинкований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Ду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>=8 мм, W-08/ST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350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Смуга оцинкована 40х4 мм, W-40x4/ST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Монтажна піна вогнестійка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Резистор додатковий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331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Свiтильник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аварійного освітлення з акумулятором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Оповіщувач світло-звуковий "Джміль-1"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Показчик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пожежний світловий "Вихід" ОС-1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37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Стрілка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показчик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напрямку руху ОС-6.4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29</w:t>
            </w:r>
          </w:p>
        </w:tc>
      </w:tr>
      <w:tr w:rsidR="00FC2E2B" w:rsidRPr="00FC2E2B" w:rsidTr="004C64BC">
        <w:trPr>
          <w:trHeight w:val="608"/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Зовнішній пристрій оп</w:t>
            </w:r>
            <w:r w:rsidR="004C64BC">
              <w:rPr>
                <w:sz w:val="24"/>
                <w:szCs w:val="24"/>
                <w:lang w:val="uk-UA"/>
              </w:rPr>
              <w:t xml:space="preserve">тичної сигналізації – індикатор </w:t>
            </w:r>
            <w:r w:rsidRPr="00FC2E2B">
              <w:rPr>
                <w:sz w:val="24"/>
                <w:szCs w:val="24"/>
                <w:lang w:val="uk-UA"/>
              </w:rPr>
              <w:t>виносний ІВ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85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Кабель перерізом 4х2х0,51 мм кат.5е FTP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10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Коробка монтажна КМС2-24М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Коробка монтажна вогнестійка КВР 01/30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00" w:type="dxa"/>
            <w:gridSpan w:val="2"/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00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00" w:type="dxa"/>
            <w:gridSpan w:val="2"/>
            <w:vAlign w:val="center"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vAlign w:val="center"/>
            <w:hideMark/>
          </w:tcPr>
          <w:p w:rsidR="00FC2E2B" w:rsidRPr="00FC2E2B" w:rsidRDefault="00FC2E2B" w:rsidP="004C64BC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Енергоносiї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машин, враховани</w:t>
            </w:r>
            <w:r w:rsidR="004C64BC">
              <w:rPr>
                <w:sz w:val="24"/>
                <w:szCs w:val="24"/>
                <w:lang w:val="uk-UA"/>
              </w:rPr>
              <w:t xml:space="preserve">х в </w:t>
            </w:r>
            <w:proofErr w:type="spellStart"/>
            <w:r w:rsidR="004C64BC">
              <w:rPr>
                <w:sz w:val="24"/>
                <w:szCs w:val="24"/>
                <w:lang w:val="uk-UA"/>
              </w:rPr>
              <w:t>складi</w:t>
            </w:r>
            <w:proofErr w:type="spellEnd"/>
            <w:r w:rsidR="004C64BC">
              <w:rPr>
                <w:sz w:val="24"/>
                <w:szCs w:val="24"/>
                <w:lang w:val="uk-UA"/>
              </w:rPr>
              <w:t xml:space="preserve"> </w:t>
            </w:r>
            <w:r w:rsidRPr="00FC2E2B">
              <w:rPr>
                <w:sz w:val="24"/>
                <w:szCs w:val="24"/>
                <w:lang w:val="uk-UA"/>
              </w:rPr>
              <w:t>загальновиробничих витрат</w:t>
            </w:r>
          </w:p>
        </w:tc>
        <w:tc>
          <w:tcPr>
            <w:tcW w:w="1300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9" w:type="dxa"/>
            <w:vAlign w:val="center"/>
            <w:hideMark/>
          </w:tcPr>
          <w:p w:rsidR="00FC2E2B" w:rsidRPr="00FC2E2B" w:rsidRDefault="00FC2E2B" w:rsidP="00FC2E2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Електроенергія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кВт-год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90,2053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Мастильні матеріали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0,098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b/>
                <w:bCs/>
                <w:sz w:val="24"/>
                <w:szCs w:val="24"/>
                <w:lang w:val="uk-UA"/>
              </w:rPr>
              <w:t xml:space="preserve">IV. </w:t>
            </w:r>
            <w:r w:rsidRPr="00FC2E2B">
              <w:rPr>
                <w:b/>
                <w:bCs/>
                <w:sz w:val="24"/>
                <w:szCs w:val="24"/>
                <w:u w:val="single"/>
                <w:lang w:val="uk-UA"/>
              </w:rPr>
              <w:t>Устаткування</w:t>
            </w:r>
          </w:p>
        </w:tc>
        <w:tc>
          <w:tcPr>
            <w:tcW w:w="1300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Автоматичний вимикач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кiлькiсть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полюсiв-1, номінальний струм 16А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Панель мережева ПС-4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Блок резервного живлення БРЖ02-24/12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Акустична система 6АС100ПНм (номінальна шумова</w:t>
            </w:r>
          </w:p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потужність 6, 3, 1,5 чи 0,75 Вт)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236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Блок комутації і контроля БКК-16/16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Пульт мікрофонний ПМН-16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Прилад приймально контрольний пожежний на 16 зон з можливістю розширення кількості </w:t>
            </w:r>
            <w:r w:rsidRPr="00FC2E2B">
              <w:rPr>
                <w:sz w:val="24"/>
                <w:szCs w:val="24"/>
                <w:lang w:val="uk-UA"/>
              </w:rPr>
              <w:lastRenderedPageBreak/>
              <w:t>зон до 128, ППКП "Тірас-16.128П"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lastRenderedPageBreak/>
              <w:t>67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Прилад приймально контрольний пожежний на 16 зон, ППКП "Тірас-16П"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Пристрій передавання пожежної тривоги та попередження про несправність МЦА-GSM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Сповіщувач пожежний тепловий ТПТ-3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Сповіщувач пожежний ручний SPR-1L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39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 xml:space="preserve">Блок управління і індикації </w:t>
            </w:r>
            <w:proofErr w:type="spellStart"/>
            <w:r w:rsidRPr="00FC2E2B">
              <w:rPr>
                <w:sz w:val="24"/>
                <w:szCs w:val="24"/>
                <w:lang w:val="uk-UA"/>
              </w:rPr>
              <w:t>мовного</w:t>
            </w:r>
            <w:proofErr w:type="spellEnd"/>
            <w:r w:rsidRPr="00FC2E2B">
              <w:rPr>
                <w:sz w:val="24"/>
                <w:szCs w:val="24"/>
                <w:lang w:val="uk-UA"/>
              </w:rPr>
              <w:t xml:space="preserve"> оповіщення ЦДП02-120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Панель для закриття резервного місця ПР-88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Підсилювач потужності 600ПП030М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Панель для закриття резервного місця ПР-44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Підсилювач потужності 400ПП030М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Шафа комутаційна закрита Н9,5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Блок керування інформацією БКІ-02М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Сповіщувач пожежний димовий оптичний СПД-3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324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Модуль розширення на 2 релейних виходи МРЛ-2.1 BOX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1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Блок живлення БЖ-1230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2</w:t>
            </w:r>
          </w:p>
        </w:tc>
      </w:tr>
      <w:tr w:rsidR="00FC2E2B" w:rsidRPr="00FC2E2B" w:rsidTr="004C64BC">
        <w:trPr>
          <w:jc w:val="center"/>
        </w:trPr>
        <w:tc>
          <w:tcPr>
            <w:tcW w:w="52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300" w:type="dxa"/>
            <w:gridSpan w:val="2"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4740" w:type="dxa"/>
            <w:gridSpan w:val="2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Акумулятор 12В, 18,0 А/г</w:t>
            </w:r>
          </w:p>
        </w:tc>
        <w:tc>
          <w:tcPr>
            <w:tcW w:w="1300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C2E2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479" w:type="dxa"/>
            <w:hideMark/>
          </w:tcPr>
          <w:p w:rsidR="00FC2E2B" w:rsidRPr="00FC2E2B" w:rsidRDefault="00FC2E2B" w:rsidP="00FC2E2B">
            <w:pPr>
              <w:keepLines/>
              <w:widowControl w:val="0"/>
              <w:autoSpaceDE w:val="0"/>
              <w:autoSpaceDN w:val="0"/>
              <w:spacing w:before="100" w:beforeAutospacing="1" w:after="100" w:afterAutospacing="1"/>
              <w:jc w:val="right"/>
              <w:rPr>
                <w:sz w:val="24"/>
                <w:szCs w:val="24"/>
                <w:lang w:val="uk-UA"/>
              </w:rPr>
            </w:pPr>
            <w:r w:rsidRPr="00FC2E2B">
              <w:rPr>
                <w:sz w:val="24"/>
                <w:szCs w:val="24"/>
                <w:lang w:val="uk-UA"/>
              </w:rPr>
              <w:t>4</w:t>
            </w:r>
          </w:p>
        </w:tc>
      </w:tr>
    </w:tbl>
    <w:p w:rsidR="00FC2E2B" w:rsidRDefault="00FC2E2B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FC2E2B" w:rsidSect="004A0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1AF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64154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C64BC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2E2B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1">
    <w:name w:val="Нет списка1"/>
    <w:next w:val="a2"/>
    <w:uiPriority w:val="99"/>
    <w:semiHidden/>
    <w:unhideWhenUsed/>
    <w:rsid w:val="00FC2E2B"/>
  </w:style>
  <w:style w:type="paragraph" w:customStyle="1" w:styleId="Normal">
    <w:name w:val="Normal"/>
    <w:rsid w:val="00FC2E2B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uk-UA"/>
    </w:rPr>
  </w:style>
  <w:style w:type="table" w:customStyle="1" w:styleId="TableNormal">
    <w:name w:val="Table Normal"/>
    <w:semiHidden/>
    <w:rsid w:val="00FC2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1">
    <w:name w:val="Нет списка1"/>
    <w:next w:val="a2"/>
    <w:uiPriority w:val="99"/>
    <w:semiHidden/>
    <w:unhideWhenUsed/>
    <w:rsid w:val="00FC2E2B"/>
  </w:style>
  <w:style w:type="paragraph" w:customStyle="1" w:styleId="Normal">
    <w:name w:val="Normal"/>
    <w:rsid w:val="00FC2E2B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uk-UA"/>
    </w:rPr>
  </w:style>
  <w:style w:type="table" w:customStyle="1" w:styleId="TableNormal">
    <w:name w:val="Table Normal"/>
    <w:semiHidden/>
    <w:rsid w:val="00FC2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9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3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22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9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080E-E005-489F-8461-90E10BF5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8589</Words>
  <Characters>4897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2</cp:revision>
  <cp:lastPrinted>2022-10-11T12:06:00Z</cp:lastPrinted>
  <dcterms:created xsi:type="dcterms:W3CDTF">2025-10-23T18:15:00Z</dcterms:created>
  <dcterms:modified xsi:type="dcterms:W3CDTF">2025-10-23T18:15:00Z</dcterms:modified>
</cp:coreProperties>
</file>