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6A86A"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Обґрунтування</w:t>
      </w:r>
    </w:p>
    <w:p w14:paraId="1E6021DD"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35CFCBF">
      <w:pPr>
        <w:shd w:val="clear" w:color="auto" w:fill="FFFFFF"/>
        <w:spacing w:before="180" w:after="180" w:line="240" w:lineRule="auto"/>
        <w:jc w:val="center"/>
        <w:rPr>
          <w:rFonts w:ascii="Helvetica" w:hAnsi="Helvetica" w:eastAsia="Times New Roman" w:cs="Helvetica"/>
          <w:color w:val="000000"/>
          <w:sz w:val="23"/>
          <w:szCs w:val="23"/>
          <w:lang w:eastAsia="uk-UA"/>
        </w:rPr>
      </w:pPr>
      <w:r>
        <w:rPr>
          <w:rFonts w:ascii="Helvetica" w:hAnsi="Helvetica" w:eastAsia="Times New Roman" w:cs="Helvetica"/>
          <w:color w:val="000000"/>
          <w:sz w:val="23"/>
          <w:szCs w:val="23"/>
          <w:lang w:eastAsia="uk-UA"/>
        </w:rPr>
        <w:t> </w:t>
      </w:r>
    </w:p>
    <w:p w14:paraId="7DFC1C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5828D45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Управління культури і мистецтв Тернопільської міської ради, код за ЄДРПОУ — 02230572.         </w:t>
      </w:r>
    </w:p>
    <w:p w14:paraId="570BA5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Музичні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інструменти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за кодом ДК 021:2015 – </w:t>
      </w:r>
      <w:r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37310000-4</w:t>
      </w:r>
    </w:p>
    <w:p w14:paraId="67C07C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Ідентифікатор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UA-2025-04-08-004361-a</w:t>
      </w:r>
    </w:p>
    <w:p w14:paraId="6F0D65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001B036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до даного виду товару.</w:t>
      </w:r>
    </w:p>
    <w:p w14:paraId="4C86C4B1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Обґрунтування розміру бюджетного призначення: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16D24D2E">
      <w:pPr>
        <w:pStyle w:val="6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 У замовника затверджені бюджетні кошти на 2025 рік. Замовник вносить до річного плану необхідну закупівлю, а саме друковані книги. Фінансування закупівлі здійснюється за рахунок коштів місцевого бюджету.</w:t>
      </w:r>
    </w:p>
    <w:p w14:paraId="487FC21B">
      <w:pPr>
        <w:pStyle w:val="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Очікувана вартість предмета закупівлі:</w:t>
      </w:r>
    </w:p>
    <w:p w14:paraId="5BF757C0">
      <w:pPr>
        <w:pStyle w:val="6"/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>180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000,00 грн. з ПДВ.</w:t>
      </w:r>
    </w:p>
    <w:p w14:paraId="12EB2731">
      <w:pPr>
        <w:pStyle w:val="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Обґрунтування очікуваної вартості предмета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532EAD22">
      <w:pPr>
        <w:pStyle w:val="6"/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визначено відповідно до примірної методики визначення очікуваної вартості предмета закупівлі (затверджена наказом Міністерства розвитку економіки, торгівлі та сільського господарства України від 18.02.2020 року №275), методом порівняння ринкових цін на дані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товари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.</w:t>
      </w:r>
    </w:p>
    <w:p w14:paraId="548BBCF3">
      <w:pPr>
        <w:rPr>
          <w:rFonts w:ascii="Times New Roman" w:hAnsi="Times New Roman" w:cs="Times New Roman"/>
          <w:sz w:val="24"/>
          <w:szCs w:val="24"/>
        </w:rPr>
      </w:pPr>
    </w:p>
    <w:p w14:paraId="07F9CEF2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C75FE"/>
    <w:multiLevelType w:val="multilevel"/>
    <w:tmpl w:val="55AC75F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45"/>
    <w:rsid w:val="000D7BBF"/>
    <w:rsid w:val="00163B21"/>
    <w:rsid w:val="00231CFC"/>
    <w:rsid w:val="00287525"/>
    <w:rsid w:val="002B6381"/>
    <w:rsid w:val="00444146"/>
    <w:rsid w:val="00455020"/>
    <w:rsid w:val="004B2078"/>
    <w:rsid w:val="004E447C"/>
    <w:rsid w:val="006373E3"/>
    <w:rsid w:val="00966ECA"/>
    <w:rsid w:val="00A439F3"/>
    <w:rsid w:val="00A45F59"/>
    <w:rsid w:val="00AA210F"/>
    <w:rsid w:val="00B20D45"/>
    <w:rsid w:val="00CC7CBB"/>
    <w:rsid w:val="00E00188"/>
    <w:rsid w:val="00E174CE"/>
    <w:rsid w:val="00E42100"/>
    <w:rsid w:val="00E617B4"/>
    <w:rsid w:val="00E81005"/>
    <w:rsid w:val="00EF1860"/>
    <w:rsid w:val="62A1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1166</Words>
  <Characters>666</Characters>
  <Lines>5</Lines>
  <Paragraphs>3</Paragraphs>
  <TotalTime>0</TotalTime>
  <ScaleCrop>false</ScaleCrop>
  <LinksUpToDate>false</LinksUpToDate>
  <CharactersWithSpaces>1829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2025-01-22T08:06:00Z</dcterms:created>
  <dc:creator>user</dc:creator>
  <cp:lastModifiedBy>user</cp:lastModifiedBy>
  <dcterms:modified xsi:type="dcterms:W3CDTF">2025-04-16T07:39:28Z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A1D2AD81D40B417D809AD22B3DE00FAE_12</vt:lpwstr>
  </property>
</Properties>
</file>