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03E1" w14:textId="77777777" w:rsidR="00414FE1" w:rsidRPr="002A1FDC" w:rsidRDefault="00414FE1" w:rsidP="00B35148">
      <w:pPr>
        <w:jc w:val="center"/>
        <w:rPr>
          <w:rFonts w:ascii="Times New Roman" w:hAnsi="Times New Roman" w:cs="Times New Roman"/>
          <w:b/>
          <w:sz w:val="24"/>
          <w:szCs w:val="24"/>
        </w:rPr>
      </w:pPr>
      <w:r w:rsidRPr="002A1FDC">
        <w:rPr>
          <w:rFonts w:ascii="Times New Roman" w:hAnsi="Times New Roman" w:cs="Times New Roman"/>
          <w:b/>
          <w:sz w:val="24"/>
          <w:szCs w:val="24"/>
        </w:rPr>
        <w:t>ДОВІДКА</w:t>
      </w:r>
    </w:p>
    <w:p w14:paraId="23F6A6C8" w14:textId="782B72E5" w:rsidR="000706C4" w:rsidRPr="00B03F11" w:rsidRDefault="000706C4" w:rsidP="00160C7A">
      <w:pPr>
        <w:jc w:val="center"/>
        <w:rPr>
          <w:rFonts w:ascii="Times New Roman" w:hAnsi="Times New Roman" w:cs="Times New Roman"/>
          <w:sz w:val="24"/>
          <w:szCs w:val="24"/>
        </w:rPr>
      </w:pPr>
      <w:r w:rsidRPr="00B03F11">
        <w:rPr>
          <w:rFonts w:ascii="Times New Roman" w:hAnsi="Times New Roman" w:cs="Times New Roman"/>
          <w:sz w:val="24"/>
          <w:szCs w:val="24"/>
        </w:rPr>
        <w:t xml:space="preserve">про </w:t>
      </w:r>
      <w:r w:rsidR="00B36532" w:rsidRPr="00B03F11">
        <w:rPr>
          <w:rFonts w:ascii="Times New Roman" w:hAnsi="Times New Roman" w:cs="Times New Roman"/>
          <w:sz w:val="24"/>
          <w:szCs w:val="24"/>
        </w:rPr>
        <w:t xml:space="preserve">громадське обговорення </w:t>
      </w:r>
      <w:r w:rsidR="005A7DE1" w:rsidRPr="00B03F11">
        <w:rPr>
          <w:rFonts w:ascii="Times New Roman" w:hAnsi="Times New Roman" w:cs="Times New Roman"/>
          <w:sz w:val="24"/>
          <w:szCs w:val="24"/>
        </w:rPr>
        <w:t>проє</w:t>
      </w:r>
      <w:r w:rsidRPr="00B03F11">
        <w:rPr>
          <w:rFonts w:ascii="Times New Roman" w:hAnsi="Times New Roman" w:cs="Times New Roman"/>
          <w:sz w:val="24"/>
          <w:szCs w:val="24"/>
        </w:rPr>
        <w:t xml:space="preserve">кту </w:t>
      </w:r>
      <w:r w:rsidR="00106236" w:rsidRPr="00B03F11">
        <w:rPr>
          <w:rFonts w:ascii="Times New Roman" w:hAnsi="Times New Roman" w:cs="Times New Roman"/>
          <w:sz w:val="24"/>
          <w:szCs w:val="24"/>
          <w:lang w:eastAsia="uk-UA"/>
        </w:rPr>
        <w:t xml:space="preserve">містобудівної документації </w:t>
      </w:r>
      <w:r w:rsidR="003629F0" w:rsidRPr="00B03F11">
        <w:rPr>
          <w:rFonts w:ascii="Times New Roman" w:hAnsi="Times New Roman" w:cs="Times New Roman"/>
          <w:sz w:val="24"/>
          <w:szCs w:val="24"/>
        </w:rPr>
        <w:t>«</w:t>
      </w:r>
      <w:bookmarkStart w:id="0" w:name="_Hlk204006304"/>
      <w:r w:rsidR="00B03F11" w:rsidRPr="00B03F11">
        <w:rPr>
          <w:rFonts w:ascii="Times New Roman" w:hAnsi="Times New Roman" w:cs="Times New Roman"/>
          <w:bCs/>
          <w:sz w:val="24"/>
          <w:szCs w:val="24"/>
        </w:rPr>
        <w:t>Внесення змін до детального плану території житлового району «Південний» (з визначенням житлового мікрорайону, обмеженого вул. Микулинецькою, межею міста Тернополя від вул. Микулинецька уздовж залізничної колії, межі території «Індустріального парку», вул. Проектна-202)</w:t>
      </w:r>
      <w:bookmarkEnd w:id="0"/>
      <w:r w:rsidR="00B03F11" w:rsidRPr="00B03F11">
        <w:rPr>
          <w:rFonts w:ascii="Times New Roman" w:eastAsia="Calibri" w:hAnsi="Times New Roman" w:cs="Times New Roman"/>
          <w:sz w:val="24"/>
          <w:szCs w:val="24"/>
          <w:lang w:eastAsia="uk-UA"/>
        </w:rPr>
        <w:t>»</w:t>
      </w:r>
      <w:r w:rsidR="00B03F11" w:rsidRPr="00B03F11">
        <w:rPr>
          <w:rFonts w:ascii="Times New Roman" w:eastAsia="Sylfaen" w:hAnsi="Times New Roman" w:cs="Times New Roman"/>
          <w:sz w:val="24"/>
          <w:szCs w:val="24"/>
        </w:rPr>
        <w:t xml:space="preserve"> </w:t>
      </w:r>
      <w:r w:rsidR="00B03F11" w:rsidRPr="00B03F11">
        <w:rPr>
          <w:rFonts w:ascii="Times New Roman" w:eastAsia="Calibri" w:hAnsi="Times New Roman" w:cs="Times New Roman"/>
          <w:sz w:val="24"/>
          <w:szCs w:val="24"/>
        </w:rPr>
        <w:t xml:space="preserve">та </w:t>
      </w:r>
      <w:r w:rsidR="00B03F11" w:rsidRPr="00B03F11">
        <w:rPr>
          <w:rFonts w:ascii="Times New Roman" w:hAnsi="Times New Roman" w:cs="Times New Roman"/>
          <w:sz w:val="24"/>
          <w:szCs w:val="24"/>
        </w:rPr>
        <w:t xml:space="preserve">Звіту про стратегічну екологічну оцінку </w:t>
      </w:r>
      <w:r w:rsidR="00514536" w:rsidRPr="00B03F11">
        <w:rPr>
          <w:rFonts w:ascii="Times New Roman" w:eastAsia="Sylfaen" w:hAnsi="Times New Roman" w:cs="Times New Roman"/>
          <w:sz w:val="24"/>
          <w:szCs w:val="24"/>
        </w:rPr>
        <w:t xml:space="preserve">(далі – </w:t>
      </w:r>
      <w:r w:rsidR="006A0DA1" w:rsidRPr="00B03F11">
        <w:rPr>
          <w:rFonts w:ascii="Times New Roman" w:eastAsia="Sylfaen" w:hAnsi="Times New Roman" w:cs="Times New Roman"/>
          <w:sz w:val="24"/>
          <w:szCs w:val="24"/>
        </w:rPr>
        <w:t xml:space="preserve">проєкт </w:t>
      </w:r>
      <w:r w:rsidR="00514536" w:rsidRPr="00B03F11">
        <w:rPr>
          <w:rFonts w:ascii="Times New Roman" w:hAnsi="Times New Roman" w:cs="Times New Roman"/>
          <w:sz w:val="24"/>
          <w:szCs w:val="24"/>
        </w:rPr>
        <w:t>ДПТ</w:t>
      </w:r>
      <w:r w:rsidR="00C327AE" w:rsidRPr="00B03F11">
        <w:rPr>
          <w:rFonts w:ascii="Times New Roman" w:eastAsia="Sylfaen" w:hAnsi="Times New Roman" w:cs="Times New Roman"/>
          <w:sz w:val="24"/>
          <w:szCs w:val="24"/>
        </w:rPr>
        <w:t>)</w:t>
      </w:r>
    </w:p>
    <w:p w14:paraId="48690A8B" w14:textId="77777777" w:rsidR="00B36532" w:rsidRDefault="00B36532" w:rsidP="00B35148">
      <w:pPr>
        <w:jc w:val="center"/>
        <w:rPr>
          <w:rFonts w:ascii="Times New Roman" w:hAnsi="Times New Roman" w:cs="Times New Roman"/>
          <w:sz w:val="24"/>
          <w:szCs w:val="24"/>
        </w:rPr>
      </w:pPr>
    </w:p>
    <w:p w14:paraId="00C63FB5" w14:textId="705E02A0" w:rsidR="0016350D" w:rsidRPr="00E97076" w:rsidRDefault="00C15BF4" w:rsidP="00DE60FF">
      <w:pPr>
        <w:pStyle w:val="20"/>
        <w:shd w:val="clear" w:color="auto" w:fill="auto"/>
        <w:spacing w:line="240" w:lineRule="auto"/>
        <w:ind w:firstLine="708"/>
        <w:jc w:val="both"/>
        <w:rPr>
          <w:rFonts w:ascii="Times New Roman" w:eastAsia="Calibri" w:hAnsi="Times New Roman" w:cs="Times New Roman"/>
          <w:sz w:val="24"/>
          <w:szCs w:val="24"/>
        </w:rPr>
      </w:pPr>
      <w:r w:rsidRPr="00BB2F9D">
        <w:rPr>
          <w:rFonts w:ascii="Times New Roman" w:hAnsi="Times New Roman" w:cs="Times New Roman"/>
          <w:sz w:val="24"/>
          <w:szCs w:val="24"/>
        </w:rPr>
        <w:t xml:space="preserve">Громадське обговорення </w:t>
      </w:r>
      <w:r w:rsidR="00D413BF" w:rsidRPr="00BB2F9D">
        <w:rPr>
          <w:rFonts w:ascii="Times New Roman" w:hAnsi="Times New Roman" w:cs="Times New Roman"/>
          <w:sz w:val="24"/>
          <w:szCs w:val="24"/>
        </w:rPr>
        <w:t>проє</w:t>
      </w:r>
      <w:r w:rsidRPr="00BB2F9D">
        <w:rPr>
          <w:rFonts w:ascii="Times New Roman" w:hAnsi="Times New Roman" w:cs="Times New Roman"/>
          <w:sz w:val="24"/>
          <w:szCs w:val="24"/>
        </w:rPr>
        <w:t xml:space="preserve">кту </w:t>
      </w:r>
      <w:r w:rsidRPr="00BB2F9D">
        <w:rPr>
          <w:rFonts w:ascii="Times New Roman" w:hAnsi="Times New Roman" w:cs="Times New Roman"/>
          <w:sz w:val="24"/>
          <w:szCs w:val="24"/>
          <w:lang w:eastAsia="uk-UA"/>
        </w:rPr>
        <w:t>містобудівної документації</w:t>
      </w:r>
      <w:r w:rsidR="00DF4961" w:rsidRPr="00BB2F9D">
        <w:rPr>
          <w:rFonts w:ascii="Times New Roman" w:hAnsi="Times New Roman" w:cs="Times New Roman"/>
          <w:sz w:val="24"/>
          <w:szCs w:val="24"/>
          <w:lang w:eastAsia="uk-UA"/>
        </w:rPr>
        <w:t xml:space="preserve"> </w:t>
      </w:r>
      <w:r w:rsidR="003629F0" w:rsidRPr="003629F0">
        <w:rPr>
          <w:rFonts w:ascii="Times New Roman" w:hAnsi="Times New Roman" w:cs="Times New Roman"/>
          <w:sz w:val="24"/>
          <w:szCs w:val="24"/>
        </w:rPr>
        <w:t>«</w:t>
      </w:r>
      <w:r w:rsidR="00A93F67" w:rsidRPr="00B03F11">
        <w:rPr>
          <w:rFonts w:ascii="Times New Roman" w:hAnsi="Times New Roman" w:cs="Times New Roman"/>
          <w:bCs/>
          <w:sz w:val="24"/>
          <w:szCs w:val="24"/>
        </w:rPr>
        <w:t>Внесення змін до детального плану території житлового району «Південний» (з визначенням житлового мікрорайону, обмеженого вул. Микулинецькою, межею міста Тернополя від вул. Микулинецька уздовж залізничної колії, межі території «Індустріального парку», вул. Проектна-202)</w:t>
      </w:r>
      <w:r w:rsidR="003629F0" w:rsidRPr="003629F0">
        <w:rPr>
          <w:rFonts w:ascii="Times New Roman" w:hAnsi="Times New Roman" w:cs="Times New Roman"/>
          <w:sz w:val="24"/>
          <w:szCs w:val="24"/>
        </w:rPr>
        <w:t>»</w:t>
      </w:r>
      <w:r w:rsidR="00EF7CBC" w:rsidRPr="00160C7A">
        <w:rPr>
          <w:rFonts w:ascii="Times New Roman" w:hAnsi="Times New Roman" w:cs="Times New Roman"/>
          <w:sz w:val="24"/>
          <w:szCs w:val="24"/>
        </w:rPr>
        <w:t xml:space="preserve"> та </w:t>
      </w:r>
      <w:r w:rsidR="00A93F67">
        <w:rPr>
          <w:rFonts w:ascii="Times New Roman" w:hAnsi="Times New Roman" w:cs="Times New Roman"/>
          <w:sz w:val="24"/>
          <w:szCs w:val="24"/>
        </w:rPr>
        <w:t>З</w:t>
      </w:r>
      <w:r w:rsidR="00EF7CBC" w:rsidRPr="00160C7A">
        <w:rPr>
          <w:rFonts w:ascii="Times New Roman" w:hAnsi="Times New Roman" w:cs="Times New Roman"/>
          <w:sz w:val="24"/>
          <w:szCs w:val="24"/>
        </w:rPr>
        <w:t>віту про стратегічну екологічну оцінку</w:t>
      </w:r>
      <w:r w:rsidRPr="00BB2F9D">
        <w:rPr>
          <w:rFonts w:ascii="Times New Roman" w:hAnsi="Times New Roman" w:cs="Times New Roman"/>
          <w:sz w:val="24"/>
          <w:szCs w:val="24"/>
        </w:rPr>
        <w:t xml:space="preserve"> проведено </w:t>
      </w:r>
      <w:r w:rsidR="004A77C1" w:rsidRPr="00BB2F9D">
        <w:rPr>
          <w:rFonts w:ascii="Times New Roman" w:hAnsi="Times New Roman" w:cs="Times New Roman"/>
          <w:sz w:val="24"/>
          <w:szCs w:val="24"/>
        </w:rPr>
        <w:t>її замовником -</w:t>
      </w:r>
      <w:r w:rsidR="004A77C1">
        <w:rPr>
          <w:rFonts w:ascii="Times New Roman" w:hAnsi="Times New Roman" w:cs="Times New Roman"/>
          <w:sz w:val="24"/>
          <w:szCs w:val="24"/>
        </w:rPr>
        <w:t xml:space="preserve"> </w:t>
      </w:r>
      <w:r w:rsidR="004A77C1" w:rsidRPr="0016350D">
        <w:rPr>
          <w:rFonts w:ascii="Times New Roman" w:eastAsia="Calibri" w:hAnsi="Times New Roman" w:cs="Times New Roman"/>
          <w:sz w:val="24"/>
          <w:szCs w:val="24"/>
        </w:rPr>
        <w:t xml:space="preserve">Тернопільською міською радою </w:t>
      </w:r>
      <w:r w:rsidRPr="003629F0">
        <w:rPr>
          <w:rFonts w:ascii="Times New Roman" w:hAnsi="Times New Roman" w:cs="Times New Roman"/>
          <w:sz w:val="24"/>
          <w:szCs w:val="24"/>
        </w:rPr>
        <w:t xml:space="preserve">в </w:t>
      </w:r>
      <w:r w:rsidR="003334EE" w:rsidRPr="00217F7F">
        <w:rPr>
          <w:rFonts w:ascii="Times New Roman" w:hAnsi="Times New Roman" w:cs="Times New Roman"/>
          <w:sz w:val="24"/>
          <w:szCs w:val="24"/>
        </w:rPr>
        <w:t>період</w:t>
      </w:r>
      <w:r w:rsidR="003629F0" w:rsidRPr="00217F7F">
        <w:rPr>
          <w:rFonts w:ascii="Times New Roman" w:hAnsi="Times New Roman" w:cs="Times New Roman"/>
          <w:color w:val="000000"/>
          <w:sz w:val="24"/>
          <w:szCs w:val="24"/>
          <w:shd w:val="clear" w:color="auto" w:fill="FFFFFF"/>
        </w:rPr>
        <w:t xml:space="preserve"> з </w:t>
      </w:r>
      <w:r w:rsidR="00217F7F" w:rsidRPr="00217F7F">
        <w:rPr>
          <w:rFonts w:ascii="Times New Roman" w:hAnsi="Times New Roman" w:cs="Times New Roman"/>
          <w:color w:val="000000"/>
          <w:sz w:val="24"/>
          <w:szCs w:val="24"/>
          <w:shd w:val="clear" w:color="auto" w:fill="FFFFFF"/>
        </w:rPr>
        <w:t>0</w:t>
      </w:r>
      <w:r w:rsidR="00217F7F" w:rsidRPr="00217F7F">
        <w:rPr>
          <w:rFonts w:ascii="Times New Roman" w:hAnsi="Times New Roman" w:cs="Times New Roman"/>
          <w:sz w:val="24"/>
          <w:szCs w:val="24"/>
        </w:rPr>
        <w:t>2-го червня 2025 року до 02-го липня</w:t>
      </w:r>
      <w:r w:rsidR="00217F7F" w:rsidRPr="00CB2DAB">
        <w:t xml:space="preserve"> </w:t>
      </w:r>
      <w:r w:rsidR="004B5883" w:rsidRPr="004B5883">
        <w:rPr>
          <w:rFonts w:ascii="Times New Roman" w:hAnsi="Times New Roman" w:cs="Times New Roman"/>
          <w:sz w:val="24"/>
          <w:szCs w:val="24"/>
        </w:rPr>
        <w:t>202</w:t>
      </w:r>
      <w:r w:rsidR="00A93F67">
        <w:rPr>
          <w:rFonts w:ascii="Times New Roman" w:hAnsi="Times New Roman" w:cs="Times New Roman"/>
          <w:sz w:val="24"/>
          <w:szCs w:val="24"/>
        </w:rPr>
        <w:t>5</w:t>
      </w:r>
      <w:r w:rsidR="004B5883" w:rsidRPr="004B5883">
        <w:rPr>
          <w:rFonts w:ascii="Times New Roman" w:hAnsi="Times New Roman" w:cs="Times New Roman"/>
          <w:sz w:val="24"/>
          <w:szCs w:val="24"/>
        </w:rPr>
        <w:t xml:space="preserve"> року</w:t>
      </w:r>
      <w:r w:rsidR="004B5883" w:rsidRPr="003629F0">
        <w:rPr>
          <w:rFonts w:ascii="Times New Roman" w:eastAsia="Calibri" w:hAnsi="Times New Roman" w:cs="Times New Roman"/>
          <w:sz w:val="24"/>
          <w:szCs w:val="24"/>
        </w:rPr>
        <w:t xml:space="preserve"> </w:t>
      </w:r>
      <w:r w:rsidR="0016350D" w:rsidRPr="003629F0">
        <w:rPr>
          <w:rFonts w:ascii="Times New Roman" w:eastAsia="Calibri" w:hAnsi="Times New Roman" w:cs="Times New Roman"/>
          <w:sz w:val="24"/>
          <w:szCs w:val="24"/>
        </w:rPr>
        <w:t>відповідно</w:t>
      </w:r>
      <w:r w:rsidR="0016350D" w:rsidRPr="0016350D">
        <w:rPr>
          <w:rFonts w:ascii="Times New Roman" w:eastAsia="Calibri" w:hAnsi="Times New Roman" w:cs="Times New Roman"/>
          <w:sz w:val="24"/>
          <w:szCs w:val="24"/>
        </w:rPr>
        <w:t xml:space="preserve"> до </w:t>
      </w:r>
      <w:r w:rsidR="00A059B0">
        <w:rPr>
          <w:rFonts w:ascii="Times New Roman" w:eastAsia="Calibri" w:hAnsi="Times New Roman" w:cs="Times New Roman"/>
          <w:sz w:val="24"/>
          <w:szCs w:val="24"/>
        </w:rPr>
        <w:t xml:space="preserve">положень </w:t>
      </w:r>
      <w:r w:rsidR="009C30F9">
        <w:rPr>
          <w:rFonts w:ascii="Times New Roman" w:eastAsia="Calibri" w:hAnsi="Times New Roman" w:cs="Times New Roman"/>
          <w:sz w:val="24"/>
          <w:szCs w:val="24"/>
        </w:rPr>
        <w:t>Законів</w:t>
      </w:r>
      <w:r w:rsidR="0016350D" w:rsidRPr="0016350D">
        <w:rPr>
          <w:rFonts w:ascii="Times New Roman" w:eastAsia="Calibri" w:hAnsi="Times New Roman" w:cs="Times New Roman"/>
          <w:sz w:val="24"/>
          <w:szCs w:val="24"/>
        </w:rPr>
        <w:t xml:space="preserve"> України «Про регулювання містобудівної діяльності»</w:t>
      </w:r>
      <w:r w:rsidR="009363F3">
        <w:rPr>
          <w:rFonts w:ascii="Times New Roman" w:eastAsia="Calibri" w:hAnsi="Times New Roman" w:cs="Times New Roman"/>
          <w:sz w:val="24"/>
          <w:szCs w:val="24"/>
        </w:rPr>
        <w:t xml:space="preserve">, </w:t>
      </w:r>
      <w:r w:rsidR="009C30F9">
        <w:rPr>
          <w:rFonts w:ascii="Times New Roman" w:eastAsia="Calibri" w:hAnsi="Times New Roman" w:cs="Times New Roman"/>
          <w:sz w:val="24"/>
          <w:szCs w:val="24"/>
        </w:rPr>
        <w:t>«</w:t>
      </w:r>
      <w:r w:rsidR="00222D44">
        <w:rPr>
          <w:rFonts w:ascii="Times New Roman" w:eastAsia="Calibri" w:hAnsi="Times New Roman" w:cs="Times New Roman"/>
          <w:sz w:val="24"/>
          <w:szCs w:val="24"/>
        </w:rPr>
        <w:t>Про стратегічну екологічну оцінку»</w:t>
      </w:r>
      <w:r w:rsidR="0016350D" w:rsidRPr="0016350D">
        <w:rPr>
          <w:rFonts w:ascii="Times New Roman" w:eastAsia="Calibri" w:hAnsi="Times New Roman" w:cs="Times New Roman"/>
          <w:sz w:val="24"/>
          <w:szCs w:val="24"/>
        </w:rPr>
        <w:t>,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w:t>
      </w:r>
      <w:r w:rsidR="001309D7">
        <w:rPr>
          <w:rFonts w:ascii="Times New Roman" w:eastAsia="Calibri" w:hAnsi="Times New Roman" w:cs="Times New Roman"/>
          <w:sz w:val="24"/>
          <w:szCs w:val="24"/>
        </w:rPr>
        <w:t>в України від 25.05.2011</w:t>
      </w:r>
      <w:r w:rsidR="00222D44">
        <w:rPr>
          <w:rFonts w:ascii="Times New Roman" w:eastAsia="Calibri" w:hAnsi="Times New Roman" w:cs="Times New Roman"/>
          <w:sz w:val="24"/>
          <w:szCs w:val="24"/>
        </w:rPr>
        <w:t xml:space="preserve"> №555</w:t>
      </w:r>
      <w:r w:rsidR="001309D7">
        <w:rPr>
          <w:rFonts w:ascii="Times New Roman" w:eastAsia="Calibri" w:hAnsi="Times New Roman" w:cs="Times New Roman"/>
          <w:sz w:val="24"/>
          <w:szCs w:val="24"/>
        </w:rPr>
        <w:t xml:space="preserve"> (із змінами)</w:t>
      </w:r>
      <w:r w:rsidR="00222D44">
        <w:rPr>
          <w:rFonts w:ascii="Times New Roman" w:eastAsia="Calibri" w:hAnsi="Times New Roman" w:cs="Times New Roman"/>
          <w:sz w:val="24"/>
          <w:szCs w:val="24"/>
        </w:rPr>
        <w:t>.</w:t>
      </w:r>
      <w:r w:rsidR="0016350D" w:rsidRPr="0016350D">
        <w:rPr>
          <w:rFonts w:ascii="Times New Roman" w:eastAsia="Calibri" w:hAnsi="Times New Roman" w:cs="Times New Roman"/>
          <w:sz w:val="24"/>
          <w:szCs w:val="24"/>
        </w:rPr>
        <w:t xml:space="preserve"> </w:t>
      </w:r>
      <w:r w:rsidR="004A77C1">
        <w:rPr>
          <w:rFonts w:ascii="Times New Roman" w:eastAsia="Calibri" w:hAnsi="Times New Roman" w:cs="Times New Roman"/>
          <w:sz w:val="24"/>
          <w:szCs w:val="24"/>
        </w:rPr>
        <w:t xml:space="preserve">Під час </w:t>
      </w:r>
      <w:r w:rsidR="004127FC">
        <w:rPr>
          <w:rFonts w:ascii="Times New Roman" w:eastAsia="Calibri" w:hAnsi="Times New Roman" w:cs="Times New Roman"/>
          <w:sz w:val="24"/>
          <w:szCs w:val="24"/>
        </w:rPr>
        <w:t>громадського обговорення</w:t>
      </w:r>
      <w:r w:rsidR="00B319F8">
        <w:rPr>
          <w:rFonts w:ascii="Times New Roman" w:eastAsia="Calibri" w:hAnsi="Times New Roman" w:cs="Times New Roman"/>
          <w:sz w:val="24"/>
          <w:szCs w:val="24"/>
        </w:rPr>
        <w:t xml:space="preserve"> </w:t>
      </w:r>
      <w:r w:rsidR="007D53E1">
        <w:rPr>
          <w:rFonts w:ascii="Times New Roman" w:eastAsia="Calibri" w:hAnsi="Times New Roman" w:cs="Times New Roman"/>
          <w:sz w:val="24"/>
          <w:szCs w:val="24"/>
        </w:rPr>
        <w:t>Те</w:t>
      </w:r>
      <w:r w:rsidR="00122025">
        <w:rPr>
          <w:rFonts w:ascii="Times New Roman" w:eastAsia="Calibri" w:hAnsi="Times New Roman" w:cs="Times New Roman"/>
          <w:sz w:val="24"/>
          <w:szCs w:val="24"/>
        </w:rPr>
        <w:t xml:space="preserve">рнопільською міською радою </w:t>
      </w:r>
      <w:r w:rsidR="00CB18B8">
        <w:rPr>
          <w:rFonts w:ascii="Times New Roman" w:eastAsia="Calibri" w:hAnsi="Times New Roman" w:cs="Times New Roman"/>
          <w:sz w:val="24"/>
          <w:szCs w:val="24"/>
        </w:rPr>
        <w:t>26</w:t>
      </w:r>
      <w:r w:rsidR="004B5883">
        <w:rPr>
          <w:rFonts w:ascii="Times New Roman" w:eastAsia="Calibri" w:hAnsi="Times New Roman" w:cs="Times New Roman"/>
          <w:sz w:val="24"/>
          <w:szCs w:val="24"/>
        </w:rPr>
        <w:t xml:space="preserve"> </w:t>
      </w:r>
      <w:r w:rsidR="00CB18B8">
        <w:rPr>
          <w:rFonts w:ascii="Times New Roman" w:eastAsia="Calibri" w:hAnsi="Times New Roman" w:cs="Times New Roman"/>
          <w:sz w:val="24"/>
          <w:szCs w:val="24"/>
        </w:rPr>
        <w:t>черв</w:t>
      </w:r>
      <w:r w:rsidR="004B5883">
        <w:rPr>
          <w:rFonts w:ascii="Times New Roman" w:eastAsia="Calibri" w:hAnsi="Times New Roman" w:cs="Times New Roman"/>
          <w:sz w:val="24"/>
          <w:szCs w:val="24"/>
        </w:rPr>
        <w:t>ня 202</w:t>
      </w:r>
      <w:r w:rsidR="00CB18B8">
        <w:rPr>
          <w:rFonts w:ascii="Times New Roman" w:eastAsia="Calibri" w:hAnsi="Times New Roman" w:cs="Times New Roman"/>
          <w:sz w:val="24"/>
          <w:szCs w:val="24"/>
        </w:rPr>
        <w:t>5</w:t>
      </w:r>
      <w:r w:rsidR="00EE6085" w:rsidRPr="009A2CAC">
        <w:rPr>
          <w:rFonts w:ascii="Times New Roman" w:eastAsia="Calibri" w:hAnsi="Times New Roman" w:cs="Times New Roman"/>
          <w:sz w:val="24"/>
          <w:szCs w:val="24"/>
        </w:rPr>
        <w:t xml:space="preserve"> </w:t>
      </w:r>
      <w:r w:rsidR="001309D7" w:rsidRPr="009A2CAC">
        <w:rPr>
          <w:rFonts w:ascii="Times New Roman" w:hAnsi="Times New Roman" w:cs="Times New Roman"/>
          <w:sz w:val="24"/>
          <w:szCs w:val="24"/>
        </w:rPr>
        <w:t>року</w:t>
      </w:r>
      <w:r w:rsidR="001309D7">
        <w:rPr>
          <w:b/>
          <w:i/>
        </w:rPr>
        <w:t xml:space="preserve"> </w:t>
      </w:r>
      <w:r w:rsidR="0016350D" w:rsidRPr="0016350D">
        <w:rPr>
          <w:rFonts w:ascii="Times New Roman" w:eastAsia="Calibri" w:hAnsi="Times New Roman" w:cs="Times New Roman"/>
          <w:sz w:val="24"/>
          <w:szCs w:val="24"/>
        </w:rPr>
        <w:t>проведе</w:t>
      </w:r>
      <w:r w:rsidR="007D53E1">
        <w:rPr>
          <w:rFonts w:ascii="Times New Roman" w:eastAsia="Calibri" w:hAnsi="Times New Roman" w:cs="Times New Roman"/>
          <w:sz w:val="24"/>
          <w:szCs w:val="24"/>
        </w:rPr>
        <w:t>но громадські слухання щодо проє</w:t>
      </w:r>
      <w:r w:rsidR="0016350D" w:rsidRPr="0016350D">
        <w:rPr>
          <w:rFonts w:ascii="Times New Roman" w:eastAsia="Calibri" w:hAnsi="Times New Roman" w:cs="Times New Roman"/>
          <w:sz w:val="24"/>
          <w:szCs w:val="24"/>
        </w:rPr>
        <w:t xml:space="preserve">кту містобудівної документації </w:t>
      </w:r>
      <w:r w:rsidR="007D1CA9" w:rsidRPr="003629F0">
        <w:rPr>
          <w:rFonts w:ascii="Times New Roman" w:hAnsi="Times New Roman" w:cs="Times New Roman"/>
          <w:sz w:val="24"/>
          <w:szCs w:val="24"/>
        </w:rPr>
        <w:t>«</w:t>
      </w:r>
      <w:r w:rsidR="00CB18B8" w:rsidRPr="00B03F11">
        <w:rPr>
          <w:rFonts w:ascii="Times New Roman" w:hAnsi="Times New Roman" w:cs="Times New Roman"/>
          <w:bCs/>
          <w:sz w:val="24"/>
          <w:szCs w:val="24"/>
        </w:rPr>
        <w:t>Внесення змін до детального плану території житлового району «Південний» (з визначенням житлового мікрорайону, обмеженого вул. Микулинецькою, межею міста Тернополя від вул. Микулинецька уздовж залізничної колії, межі території «Індустріального парку», вул. Проектна-202)</w:t>
      </w:r>
      <w:r w:rsidR="007D1CA9" w:rsidRPr="003629F0">
        <w:rPr>
          <w:rFonts w:ascii="Times New Roman" w:hAnsi="Times New Roman" w:cs="Times New Roman"/>
          <w:sz w:val="24"/>
          <w:szCs w:val="24"/>
        </w:rPr>
        <w:t>»</w:t>
      </w:r>
      <w:r w:rsidR="007D1CA9">
        <w:rPr>
          <w:rFonts w:ascii="Times New Roman" w:hAnsi="Times New Roman" w:cs="Times New Roman"/>
          <w:sz w:val="24"/>
          <w:szCs w:val="24"/>
        </w:rPr>
        <w:t xml:space="preserve"> </w:t>
      </w:r>
      <w:r w:rsidR="009B475E" w:rsidRPr="00160C7A">
        <w:rPr>
          <w:rFonts w:ascii="Times New Roman" w:hAnsi="Times New Roman" w:cs="Times New Roman"/>
          <w:sz w:val="24"/>
          <w:szCs w:val="24"/>
        </w:rPr>
        <w:t xml:space="preserve">та </w:t>
      </w:r>
      <w:r w:rsidR="00CB18B8">
        <w:rPr>
          <w:rFonts w:ascii="Times New Roman" w:hAnsi="Times New Roman" w:cs="Times New Roman"/>
          <w:sz w:val="24"/>
          <w:szCs w:val="24"/>
        </w:rPr>
        <w:t>З</w:t>
      </w:r>
      <w:r w:rsidR="009B475E" w:rsidRPr="00160C7A">
        <w:rPr>
          <w:rFonts w:ascii="Times New Roman" w:hAnsi="Times New Roman" w:cs="Times New Roman"/>
          <w:sz w:val="24"/>
          <w:szCs w:val="24"/>
        </w:rPr>
        <w:t>віту про стратегічну екологічну оцінку</w:t>
      </w:r>
      <w:r w:rsidR="007D53E1">
        <w:rPr>
          <w:rFonts w:ascii="Times New Roman" w:eastAsia="Calibri" w:hAnsi="Times New Roman" w:cs="Times New Roman"/>
          <w:sz w:val="24"/>
          <w:szCs w:val="24"/>
        </w:rPr>
        <w:t xml:space="preserve"> </w:t>
      </w:r>
      <w:r w:rsidR="001401AE">
        <w:rPr>
          <w:rFonts w:ascii="Times New Roman" w:eastAsia="Calibri" w:hAnsi="Times New Roman" w:cs="Times New Roman"/>
          <w:sz w:val="24"/>
          <w:szCs w:val="24"/>
        </w:rPr>
        <w:t>(</w:t>
      </w:r>
      <w:r w:rsidR="00EC48D9">
        <w:rPr>
          <w:rFonts w:ascii="Times New Roman" w:eastAsia="Calibri" w:hAnsi="Times New Roman" w:cs="Times New Roman"/>
          <w:sz w:val="24"/>
          <w:szCs w:val="24"/>
        </w:rPr>
        <w:t xml:space="preserve">копія </w:t>
      </w:r>
      <w:r w:rsidR="001401AE">
        <w:rPr>
          <w:rFonts w:ascii="Times New Roman" w:eastAsia="Calibri" w:hAnsi="Times New Roman" w:cs="Times New Roman"/>
          <w:sz w:val="24"/>
          <w:szCs w:val="24"/>
        </w:rPr>
        <w:t>протокол</w:t>
      </w:r>
      <w:r w:rsidR="00EC48D9">
        <w:rPr>
          <w:rFonts w:ascii="Times New Roman" w:eastAsia="Calibri" w:hAnsi="Times New Roman" w:cs="Times New Roman"/>
          <w:sz w:val="24"/>
          <w:szCs w:val="24"/>
        </w:rPr>
        <w:t>у</w:t>
      </w:r>
      <w:r w:rsidR="001401AE">
        <w:rPr>
          <w:rFonts w:ascii="Times New Roman" w:eastAsia="Calibri" w:hAnsi="Times New Roman" w:cs="Times New Roman"/>
          <w:sz w:val="24"/>
          <w:szCs w:val="24"/>
        </w:rPr>
        <w:t xml:space="preserve"> додається)</w:t>
      </w:r>
      <w:r w:rsidR="0016350D" w:rsidRPr="0016350D">
        <w:rPr>
          <w:rFonts w:ascii="Times New Roman" w:eastAsia="Calibri" w:hAnsi="Times New Roman" w:cs="Times New Roman"/>
          <w:sz w:val="24"/>
          <w:szCs w:val="24"/>
        </w:rPr>
        <w:t>.</w:t>
      </w:r>
      <w:r w:rsidR="00E97076" w:rsidRPr="00E97076">
        <w:rPr>
          <w:rFonts w:ascii="Helvetica" w:hAnsi="Helvetica"/>
          <w:color w:val="000000"/>
          <w:sz w:val="23"/>
          <w:szCs w:val="23"/>
          <w:shd w:val="clear" w:color="auto" w:fill="FFFFFF"/>
        </w:rPr>
        <w:t xml:space="preserve"> </w:t>
      </w:r>
      <w:r w:rsidR="00E97076" w:rsidRPr="00E97076">
        <w:rPr>
          <w:rFonts w:ascii="Times New Roman" w:hAnsi="Times New Roman" w:cs="Times New Roman"/>
          <w:color w:val="000000"/>
          <w:sz w:val="24"/>
          <w:szCs w:val="24"/>
          <w:shd w:val="clear" w:color="auto" w:fill="FFFFFF"/>
        </w:rPr>
        <w:t>Враховуючи дію правового режиму воєнного стану в Україні, громадські слухання щодо вказаного проєкту містобудівної документації на місцевому рівні проведено в режимі відеоконференції на платформі zoom.</w:t>
      </w:r>
    </w:p>
    <w:p w14:paraId="5086A1A0" w14:textId="2E14789F" w:rsidR="00B35D0A" w:rsidRPr="001A042D" w:rsidRDefault="0016350D" w:rsidP="004D5162">
      <w:pPr>
        <w:suppressAutoHyphens/>
        <w:ind w:leftChars="-1" w:hangingChars="1" w:hanging="2"/>
        <w:textDirection w:val="btLr"/>
        <w:textAlignment w:val="top"/>
        <w:outlineLvl w:val="0"/>
        <w:rPr>
          <w:rFonts w:ascii="Times New Roman" w:eastAsia="Calibri" w:hAnsi="Times New Roman" w:cs="Times New Roman"/>
          <w:sz w:val="24"/>
          <w:szCs w:val="24"/>
        </w:rPr>
      </w:pPr>
      <w:r w:rsidRPr="0016350D">
        <w:rPr>
          <w:rFonts w:ascii="Times New Roman" w:eastAsia="Calibri" w:hAnsi="Times New Roman" w:cs="Times New Roman"/>
          <w:sz w:val="24"/>
          <w:szCs w:val="24"/>
        </w:rPr>
        <w:tab/>
      </w:r>
      <w:r w:rsidR="00EE368D">
        <w:rPr>
          <w:rFonts w:ascii="Times New Roman" w:eastAsia="Calibri" w:hAnsi="Times New Roman" w:cs="Times New Roman"/>
          <w:sz w:val="24"/>
          <w:szCs w:val="24"/>
        </w:rPr>
        <w:tab/>
      </w:r>
      <w:r w:rsidR="004A77C1">
        <w:rPr>
          <w:rFonts w:ascii="Times New Roman" w:eastAsia="Calibri" w:hAnsi="Times New Roman" w:cs="Times New Roman"/>
          <w:sz w:val="24"/>
          <w:szCs w:val="24"/>
        </w:rPr>
        <w:t>За результатами громадського обговорення, п</w:t>
      </w:r>
      <w:r w:rsidR="009B72B0">
        <w:rPr>
          <w:rFonts w:ascii="Times New Roman" w:eastAsia="Calibri" w:hAnsi="Times New Roman" w:cs="Times New Roman"/>
          <w:sz w:val="24"/>
          <w:szCs w:val="24"/>
        </w:rPr>
        <w:t>ропозиції</w:t>
      </w:r>
      <w:r w:rsidR="00B319F8" w:rsidRPr="0016350D">
        <w:rPr>
          <w:rFonts w:ascii="Times New Roman" w:eastAsia="Calibri" w:hAnsi="Times New Roman" w:cs="Times New Roman"/>
          <w:sz w:val="24"/>
          <w:szCs w:val="24"/>
        </w:rPr>
        <w:t xml:space="preserve"> громадськості, </w:t>
      </w:r>
      <w:r w:rsidR="00B319F8">
        <w:rPr>
          <w:rFonts w:ascii="Times New Roman" w:eastAsia="Calibri" w:hAnsi="Times New Roman" w:cs="Times New Roman"/>
          <w:sz w:val="24"/>
          <w:szCs w:val="24"/>
        </w:rPr>
        <w:t xml:space="preserve">у тому числі </w:t>
      </w:r>
      <w:r w:rsidR="00B319F8" w:rsidRPr="0016350D">
        <w:rPr>
          <w:rFonts w:ascii="Times New Roman" w:eastAsia="Calibri" w:hAnsi="Times New Roman" w:cs="Times New Roman"/>
          <w:sz w:val="24"/>
          <w:szCs w:val="24"/>
        </w:rPr>
        <w:t>викладені в протоколі громадських слухань</w:t>
      </w:r>
      <w:r w:rsidR="00B319F8">
        <w:rPr>
          <w:rFonts w:ascii="Times New Roman" w:eastAsia="Calibri" w:hAnsi="Times New Roman" w:cs="Times New Roman"/>
          <w:sz w:val="24"/>
          <w:szCs w:val="24"/>
        </w:rPr>
        <w:t xml:space="preserve">, </w:t>
      </w:r>
      <w:r w:rsidR="00AB7573" w:rsidRPr="00AB7573">
        <w:rPr>
          <w:rFonts w:ascii="Times New Roman" w:eastAsia="Calibri" w:hAnsi="Times New Roman" w:cs="Times New Roman"/>
          <w:sz w:val="24"/>
          <w:szCs w:val="24"/>
        </w:rPr>
        <w:t>уповноважених державних органів</w:t>
      </w:r>
      <w:r w:rsidR="007D1CA9">
        <w:rPr>
          <w:rFonts w:ascii="Times New Roman" w:eastAsia="Calibri" w:hAnsi="Times New Roman" w:cs="Times New Roman"/>
          <w:sz w:val="24"/>
          <w:szCs w:val="24"/>
        </w:rPr>
        <w:t>,</w:t>
      </w:r>
      <w:r w:rsidR="00AB7573" w:rsidRPr="0016350D">
        <w:rPr>
          <w:rFonts w:ascii="Times New Roman" w:eastAsia="Calibri" w:hAnsi="Times New Roman" w:cs="Times New Roman"/>
          <w:sz w:val="24"/>
          <w:szCs w:val="24"/>
        </w:rPr>
        <w:t xml:space="preserve"> </w:t>
      </w:r>
      <w:r w:rsidR="00B319F8" w:rsidRPr="0016350D">
        <w:rPr>
          <w:rFonts w:ascii="Times New Roman" w:eastAsia="Calibri" w:hAnsi="Times New Roman" w:cs="Times New Roman"/>
          <w:sz w:val="24"/>
          <w:szCs w:val="24"/>
        </w:rPr>
        <w:t xml:space="preserve">Тернопільською міською радою </w:t>
      </w:r>
      <w:r w:rsidR="00B319F8">
        <w:rPr>
          <w:rFonts w:ascii="Times New Roman" w:eastAsia="Calibri" w:hAnsi="Times New Roman" w:cs="Times New Roman"/>
          <w:sz w:val="24"/>
          <w:szCs w:val="24"/>
        </w:rPr>
        <w:t xml:space="preserve">були </w:t>
      </w:r>
      <w:r w:rsidR="00B319F8" w:rsidRPr="0016350D">
        <w:rPr>
          <w:rFonts w:ascii="Times New Roman" w:eastAsia="Calibri" w:hAnsi="Times New Roman" w:cs="Times New Roman"/>
          <w:sz w:val="24"/>
          <w:szCs w:val="24"/>
        </w:rPr>
        <w:t>надіслані</w:t>
      </w:r>
      <w:r w:rsidR="00B319F8">
        <w:rPr>
          <w:rFonts w:ascii="Times New Roman" w:eastAsia="Calibri" w:hAnsi="Times New Roman" w:cs="Times New Roman"/>
          <w:sz w:val="24"/>
          <w:szCs w:val="24"/>
        </w:rPr>
        <w:t xml:space="preserve"> </w:t>
      </w:r>
      <w:r w:rsidR="00323443">
        <w:rPr>
          <w:rFonts w:ascii="Times New Roman" w:eastAsia="Calibri" w:hAnsi="Times New Roman" w:cs="Times New Roman"/>
          <w:sz w:val="24"/>
          <w:szCs w:val="24"/>
        </w:rPr>
        <w:t xml:space="preserve">відповідальному </w:t>
      </w:r>
      <w:r w:rsidR="00B319F8">
        <w:rPr>
          <w:rFonts w:ascii="Times New Roman" w:eastAsia="Calibri" w:hAnsi="Times New Roman" w:cs="Times New Roman"/>
          <w:sz w:val="24"/>
          <w:szCs w:val="24"/>
        </w:rPr>
        <w:t>розробнику</w:t>
      </w:r>
      <w:r w:rsidR="00154B9B">
        <w:rPr>
          <w:rFonts w:ascii="Times New Roman" w:eastAsia="Calibri" w:hAnsi="Times New Roman" w:cs="Times New Roman"/>
          <w:sz w:val="24"/>
          <w:szCs w:val="24"/>
        </w:rPr>
        <w:t xml:space="preserve"> проє</w:t>
      </w:r>
      <w:r w:rsidRPr="0016350D">
        <w:rPr>
          <w:rFonts w:ascii="Times New Roman" w:eastAsia="Calibri" w:hAnsi="Times New Roman" w:cs="Times New Roman"/>
          <w:sz w:val="24"/>
          <w:szCs w:val="24"/>
        </w:rPr>
        <w:t xml:space="preserve">кту </w:t>
      </w:r>
      <w:r w:rsidR="00201742">
        <w:rPr>
          <w:rFonts w:ascii="Times New Roman" w:eastAsia="Calibri" w:hAnsi="Times New Roman" w:cs="Times New Roman"/>
          <w:sz w:val="24"/>
          <w:szCs w:val="24"/>
        </w:rPr>
        <w:t xml:space="preserve">ДПТ </w:t>
      </w:r>
      <w:r w:rsidR="001A042D" w:rsidRPr="001A042D">
        <w:rPr>
          <w:rFonts w:ascii="Times New Roman" w:hAnsi="Times New Roman" w:cs="Times New Roman"/>
          <w:sz w:val="24"/>
          <w:szCs w:val="24"/>
          <w:lang w:eastAsia="en-GB"/>
        </w:rPr>
        <w:t>державному підприємству «Державний науково-дослідний інститут проектування міст «ДІПРОМІСТО» імені Ю.М. Білоконя</w:t>
      </w:r>
      <w:r w:rsidR="00FE6732">
        <w:rPr>
          <w:rFonts w:ascii="Times New Roman" w:hAnsi="Times New Roman" w:cs="Times New Roman"/>
          <w:sz w:val="24"/>
          <w:szCs w:val="24"/>
          <w:lang w:eastAsia="en-GB"/>
        </w:rPr>
        <w:t>.</w:t>
      </w:r>
    </w:p>
    <w:p w14:paraId="57F34AAC" w14:textId="77777777" w:rsidR="00F21804" w:rsidRDefault="00B319F8" w:rsidP="00BB2F9D">
      <w:pPr>
        <w:autoSpaceDE w:val="0"/>
        <w:autoSpaceDN w:val="0"/>
        <w:adjustRightInd w:val="0"/>
        <w:rPr>
          <w:rFonts w:ascii="Times New Roman" w:eastAsia="Times New Roman" w:hAnsi="Times New Roman"/>
          <w:b/>
          <w:color w:val="000000"/>
          <w:sz w:val="24"/>
          <w:szCs w:val="24"/>
          <w:lang w:eastAsia="ru-RU"/>
        </w:rPr>
      </w:pPr>
      <w:r>
        <w:rPr>
          <w:rFonts w:ascii="Times New Roman" w:hAnsi="Times New Roman" w:cs="Times New Roman"/>
          <w:sz w:val="24"/>
          <w:szCs w:val="24"/>
        </w:rPr>
        <w:tab/>
      </w:r>
      <w:r w:rsidR="00F21804">
        <w:rPr>
          <w:rFonts w:ascii="Times New Roman" w:hAnsi="Times New Roman" w:cs="Times New Roman"/>
          <w:sz w:val="24"/>
          <w:szCs w:val="24"/>
        </w:rPr>
        <w:t xml:space="preserve">Матеріали громадського обговорення оприлюднені на </w:t>
      </w:r>
      <w:r w:rsidR="00F21804" w:rsidRPr="00A34A2D">
        <w:rPr>
          <w:rFonts w:ascii="Times New Roman" w:eastAsia="Times New Roman" w:hAnsi="Times New Roman"/>
          <w:color w:val="000000"/>
          <w:sz w:val="24"/>
          <w:szCs w:val="24"/>
          <w:lang w:eastAsia="ru-RU"/>
        </w:rPr>
        <w:t>офіційному веб-са</w:t>
      </w:r>
      <w:r w:rsidR="00F21804">
        <w:rPr>
          <w:rFonts w:ascii="Times New Roman" w:eastAsia="Times New Roman" w:hAnsi="Times New Roman"/>
          <w:color w:val="000000"/>
          <w:sz w:val="24"/>
          <w:szCs w:val="24"/>
          <w:lang w:eastAsia="ru-RU"/>
        </w:rPr>
        <w:t>йті Тернопільської міської ради</w:t>
      </w:r>
      <w:r w:rsidR="00F21804" w:rsidRPr="00A34A2D">
        <w:rPr>
          <w:rFonts w:ascii="Times New Roman" w:eastAsia="Times New Roman" w:hAnsi="Times New Roman"/>
          <w:color w:val="000000"/>
          <w:sz w:val="24"/>
          <w:szCs w:val="24"/>
          <w:lang w:eastAsia="ru-RU"/>
        </w:rPr>
        <w:t xml:space="preserve"> </w:t>
      </w:r>
      <w:hyperlink r:id="rId7" w:history="1">
        <w:r w:rsidR="00F21804" w:rsidRPr="00447695">
          <w:rPr>
            <w:rStyle w:val="a8"/>
            <w:rFonts w:ascii="Times New Roman" w:hAnsi="Times New Roman" w:cs="Times New Roman"/>
            <w:b/>
            <w:bCs/>
            <w:color w:val="000000"/>
            <w:sz w:val="24"/>
            <w:szCs w:val="24"/>
            <w:u w:val="none"/>
            <w:lang w:val="en-US"/>
          </w:rPr>
          <w:t>ternopilcity</w:t>
        </w:r>
        <w:r w:rsidR="00F21804" w:rsidRPr="00447695">
          <w:rPr>
            <w:rStyle w:val="a8"/>
            <w:rFonts w:ascii="Times New Roman" w:hAnsi="Times New Roman" w:cs="Times New Roman"/>
            <w:b/>
            <w:bCs/>
            <w:color w:val="000000"/>
            <w:sz w:val="24"/>
            <w:szCs w:val="24"/>
            <w:u w:val="none"/>
          </w:rPr>
          <w:t>.</w:t>
        </w:r>
        <w:r w:rsidR="00F21804" w:rsidRPr="00447695">
          <w:rPr>
            <w:rStyle w:val="a8"/>
            <w:rFonts w:ascii="Times New Roman" w:hAnsi="Times New Roman" w:cs="Times New Roman"/>
            <w:b/>
            <w:bCs/>
            <w:color w:val="000000"/>
            <w:sz w:val="24"/>
            <w:szCs w:val="24"/>
            <w:u w:val="none"/>
            <w:lang w:val="en-US"/>
          </w:rPr>
          <w:t>gov</w:t>
        </w:r>
        <w:r w:rsidR="00F21804" w:rsidRPr="00447695">
          <w:rPr>
            <w:rStyle w:val="a8"/>
            <w:rFonts w:ascii="Times New Roman" w:hAnsi="Times New Roman" w:cs="Times New Roman"/>
            <w:b/>
            <w:color w:val="000000"/>
            <w:sz w:val="24"/>
            <w:szCs w:val="24"/>
            <w:u w:val="none"/>
          </w:rPr>
          <w:t>.</w:t>
        </w:r>
        <w:r w:rsidR="00F21804" w:rsidRPr="00447695">
          <w:rPr>
            <w:rStyle w:val="a8"/>
            <w:rFonts w:ascii="Times New Roman" w:hAnsi="Times New Roman" w:cs="Times New Roman"/>
            <w:b/>
            <w:bCs/>
            <w:color w:val="000000"/>
            <w:sz w:val="24"/>
            <w:szCs w:val="24"/>
            <w:u w:val="none"/>
          </w:rPr>
          <w:t>ua</w:t>
        </w:r>
      </w:hyperlink>
      <w:r w:rsidR="004D4621" w:rsidRPr="004D4621">
        <w:rPr>
          <w:rFonts w:ascii="Times New Roman" w:eastAsia="Times New Roman" w:hAnsi="Times New Roman"/>
          <w:color w:val="000000"/>
          <w:sz w:val="24"/>
          <w:szCs w:val="24"/>
          <w:lang w:eastAsia="ru-RU"/>
        </w:rPr>
        <w:t xml:space="preserve"> </w:t>
      </w:r>
      <w:r w:rsidR="001309D7">
        <w:rPr>
          <w:rFonts w:ascii="Times New Roman" w:eastAsia="Times New Roman" w:hAnsi="Times New Roman"/>
          <w:color w:val="000000"/>
          <w:sz w:val="24"/>
          <w:szCs w:val="24"/>
          <w:lang w:eastAsia="ru-RU"/>
        </w:rPr>
        <w:t>в розділі</w:t>
      </w:r>
      <w:r w:rsidR="004D4621" w:rsidRPr="00A34A2D">
        <w:rPr>
          <w:rFonts w:ascii="Times New Roman" w:eastAsia="Times New Roman" w:hAnsi="Times New Roman"/>
          <w:color w:val="000000"/>
          <w:sz w:val="24"/>
          <w:szCs w:val="24"/>
          <w:lang w:eastAsia="ru-RU"/>
        </w:rPr>
        <w:t xml:space="preserve"> </w:t>
      </w:r>
      <w:r w:rsidR="004D4621" w:rsidRPr="007E5C2E">
        <w:rPr>
          <w:rFonts w:ascii="Times New Roman" w:hAnsi="Times New Roman"/>
          <w:b/>
          <w:sz w:val="24"/>
          <w:szCs w:val="24"/>
        </w:rPr>
        <w:t>«Участь громадськості. Громадські обговорення та слухання»</w:t>
      </w:r>
      <w:r w:rsidR="004D4621" w:rsidRPr="007E5C2E">
        <w:rPr>
          <w:rFonts w:ascii="Times New Roman" w:eastAsia="Times New Roman" w:hAnsi="Times New Roman"/>
          <w:b/>
          <w:color w:val="000000"/>
          <w:sz w:val="24"/>
          <w:szCs w:val="24"/>
          <w:lang w:eastAsia="ru-RU"/>
        </w:rPr>
        <w:t>.</w:t>
      </w:r>
      <w:r w:rsidR="00F21804" w:rsidRPr="00447695">
        <w:rPr>
          <w:rStyle w:val="a8"/>
          <w:rFonts w:ascii="Times New Roman" w:hAnsi="Times New Roman" w:cs="Times New Roman"/>
          <w:b/>
          <w:bCs/>
          <w:color w:val="000000"/>
          <w:sz w:val="24"/>
          <w:szCs w:val="24"/>
          <w:u w:val="none"/>
        </w:rPr>
        <w:t xml:space="preserve"> </w:t>
      </w:r>
    </w:p>
    <w:p w14:paraId="2B847BBB" w14:textId="77777777" w:rsidR="0024083A" w:rsidRDefault="0024083A" w:rsidP="00B319F8">
      <w:pPr>
        <w:autoSpaceDE w:val="0"/>
        <w:autoSpaceDN w:val="0"/>
        <w:adjustRightInd w:val="0"/>
        <w:rPr>
          <w:rFonts w:ascii="Times New Roman" w:hAnsi="Times New Roman" w:cs="Times New Roman"/>
          <w:sz w:val="24"/>
          <w:szCs w:val="24"/>
        </w:rPr>
      </w:pPr>
    </w:p>
    <w:p w14:paraId="148B8735" w14:textId="3E21D9BB" w:rsidR="00832F44" w:rsidRDefault="00890273" w:rsidP="00044937">
      <w:pPr>
        <w:autoSpaceDE w:val="0"/>
        <w:autoSpaceDN w:val="0"/>
        <w:adjustRightInd w:val="0"/>
        <w:ind w:left="1134" w:hanging="1134"/>
        <w:rPr>
          <w:rFonts w:ascii="Times New Roman" w:hAnsi="Times New Roman" w:cs="Times New Roman"/>
          <w:sz w:val="24"/>
          <w:szCs w:val="24"/>
          <w:lang w:eastAsia="uk-UA"/>
        </w:rPr>
      </w:pPr>
      <w:r>
        <w:rPr>
          <w:rFonts w:ascii="Times New Roman" w:hAnsi="Times New Roman" w:cs="Times New Roman"/>
          <w:sz w:val="24"/>
          <w:szCs w:val="24"/>
        </w:rPr>
        <w:t xml:space="preserve">Додаток: </w:t>
      </w:r>
      <w:r w:rsidR="009E49CE">
        <w:rPr>
          <w:rFonts w:ascii="Times New Roman" w:hAnsi="Times New Roman" w:cs="Times New Roman"/>
          <w:sz w:val="24"/>
          <w:szCs w:val="24"/>
        </w:rPr>
        <w:t>к</w:t>
      </w:r>
      <w:r w:rsidR="00EC48D9">
        <w:rPr>
          <w:rFonts w:ascii="Times New Roman" w:hAnsi="Times New Roman" w:cs="Times New Roman"/>
          <w:sz w:val="24"/>
          <w:szCs w:val="24"/>
        </w:rPr>
        <w:t xml:space="preserve">опія </w:t>
      </w:r>
      <w:r w:rsidR="001401AE">
        <w:rPr>
          <w:rFonts w:ascii="Times New Roman" w:hAnsi="Times New Roman" w:cs="Times New Roman"/>
          <w:sz w:val="24"/>
          <w:szCs w:val="24"/>
        </w:rPr>
        <w:t>протокол</w:t>
      </w:r>
      <w:r w:rsidR="00EC48D9">
        <w:rPr>
          <w:rFonts w:ascii="Times New Roman" w:hAnsi="Times New Roman" w:cs="Times New Roman"/>
          <w:sz w:val="24"/>
          <w:szCs w:val="24"/>
        </w:rPr>
        <w:t>у</w:t>
      </w:r>
      <w:r w:rsidR="001401AE">
        <w:rPr>
          <w:rFonts w:ascii="Times New Roman" w:hAnsi="Times New Roman" w:cs="Times New Roman"/>
          <w:sz w:val="24"/>
          <w:szCs w:val="24"/>
        </w:rPr>
        <w:t xml:space="preserve"> </w:t>
      </w:r>
      <w:r w:rsidR="001401AE">
        <w:rPr>
          <w:rFonts w:ascii="Times New Roman" w:eastAsia="Calibri" w:hAnsi="Times New Roman" w:cs="Times New Roman"/>
          <w:sz w:val="24"/>
          <w:szCs w:val="24"/>
        </w:rPr>
        <w:t>громадських слухань</w:t>
      </w:r>
      <w:r w:rsidR="001C4515">
        <w:rPr>
          <w:rFonts w:ascii="Times New Roman" w:eastAsia="Calibri" w:hAnsi="Times New Roman" w:cs="Times New Roman"/>
          <w:sz w:val="24"/>
          <w:szCs w:val="24"/>
        </w:rPr>
        <w:t xml:space="preserve"> щодо проє</w:t>
      </w:r>
      <w:r w:rsidR="001401AE" w:rsidRPr="0016350D">
        <w:rPr>
          <w:rFonts w:ascii="Times New Roman" w:eastAsia="Calibri" w:hAnsi="Times New Roman" w:cs="Times New Roman"/>
          <w:sz w:val="24"/>
          <w:szCs w:val="24"/>
        </w:rPr>
        <w:t xml:space="preserve">кту містобудівної документації </w:t>
      </w:r>
      <w:r w:rsidR="004D5162" w:rsidRPr="003629F0">
        <w:rPr>
          <w:rFonts w:ascii="Times New Roman" w:hAnsi="Times New Roman" w:cs="Times New Roman"/>
          <w:sz w:val="24"/>
          <w:szCs w:val="24"/>
        </w:rPr>
        <w:t>«</w:t>
      </w:r>
      <w:r w:rsidR="00DA1DB0" w:rsidRPr="00B03F11">
        <w:rPr>
          <w:rFonts w:ascii="Times New Roman" w:hAnsi="Times New Roman" w:cs="Times New Roman"/>
          <w:bCs/>
          <w:sz w:val="24"/>
          <w:szCs w:val="24"/>
        </w:rPr>
        <w:t>Внесення змін до детального плану території житлового району «Південний» (з визначенням житлового мікрорайону, обмеженого вул. Микулинецькою, межею міста Тернополя від вул. Микулинецька уздовж залізничної колії, межі території «Індустріального парку», вул. Проектна-202)</w:t>
      </w:r>
      <w:r w:rsidR="004D5162" w:rsidRPr="003629F0">
        <w:rPr>
          <w:rFonts w:ascii="Times New Roman" w:hAnsi="Times New Roman" w:cs="Times New Roman"/>
          <w:sz w:val="24"/>
          <w:szCs w:val="24"/>
        </w:rPr>
        <w:t>»</w:t>
      </w:r>
      <w:r w:rsidR="004D5162">
        <w:rPr>
          <w:rFonts w:ascii="Times New Roman" w:hAnsi="Times New Roman" w:cs="Times New Roman"/>
          <w:sz w:val="24"/>
          <w:szCs w:val="24"/>
        </w:rPr>
        <w:t xml:space="preserve"> </w:t>
      </w:r>
      <w:r w:rsidR="00495D14" w:rsidRPr="00160C7A">
        <w:rPr>
          <w:rFonts w:ascii="Times New Roman" w:hAnsi="Times New Roman" w:cs="Times New Roman"/>
          <w:sz w:val="24"/>
          <w:szCs w:val="24"/>
        </w:rPr>
        <w:t xml:space="preserve">та </w:t>
      </w:r>
      <w:r w:rsidR="00DA1DB0">
        <w:rPr>
          <w:rFonts w:ascii="Times New Roman" w:hAnsi="Times New Roman" w:cs="Times New Roman"/>
          <w:sz w:val="24"/>
          <w:szCs w:val="24"/>
        </w:rPr>
        <w:t>З</w:t>
      </w:r>
      <w:r w:rsidR="00495D14" w:rsidRPr="00160C7A">
        <w:rPr>
          <w:rFonts w:ascii="Times New Roman" w:hAnsi="Times New Roman" w:cs="Times New Roman"/>
          <w:sz w:val="24"/>
          <w:szCs w:val="24"/>
        </w:rPr>
        <w:t>віту про стратегічну екологічну оцінку</w:t>
      </w:r>
      <w:r w:rsidR="00495D14" w:rsidRPr="00BB2F9D">
        <w:rPr>
          <w:rFonts w:ascii="Times New Roman" w:hAnsi="Times New Roman" w:cs="Times New Roman"/>
          <w:sz w:val="24"/>
          <w:szCs w:val="24"/>
        </w:rPr>
        <w:t xml:space="preserve"> </w:t>
      </w:r>
      <w:r w:rsidR="004A1A2F">
        <w:rPr>
          <w:rFonts w:ascii="Times New Roman" w:hAnsi="Times New Roman" w:cs="Times New Roman"/>
          <w:sz w:val="24"/>
          <w:szCs w:val="24"/>
          <w:lang w:eastAsia="uk-UA"/>
        </w:rPr>
        <w:t xml:space="preserve">від </w:t>
      </w:r>
      <w:r w:rsidR="00FE6732">
        <w:rPr>
          <w:rFonts w:ascii="Times New Roman" w:hAnsi="Times New Roman" w:cs="Times New Roman"/>
          <w:sz w:val="24"/>
          <w:szCs w:val="24"/>
          <w:lang w:eastAsia="uk-UA"/>
        </w:rPr>
        <w:t>26</w:t>
      </w:r>
      <w:r w:rsidR="004A1A2F">
        <w:rPr>
          <w:rFonts w:ascii="Times New Roman" w:hAnsi="Times New Roman" w:cs="Times New Roman"/>
          <w:sz w:val="24"/>
          <w:szCs w:val="24"/>
          <w:lang w:eastAsia="uk-UA"/>
        </w:rPr>
        <w:t>.</w:t>
      </w:r>
      <w:r w:rsidR="00FE6732">
        <w:rPr>
          <w:rFonts w:ascii="Times New Roman" w:hAnsi="Times New Roman" w:cs="Times New Roman"/>
          <w:sz w:val="24"/>
          <w:szCs w:val="24"/>
          <w:lang w:eastAsia="uk-UA"/>
        </w:rPr>
        <w:t>06</w:t>
      </w:r>
      <w:r w:rsidR="00DA044E">
        <w:rPr>
          <w:rFonts w:ascii="Times New Roman" w:hAnsi="Times New Roman" w:cs="Times New Roman"/>
          <w:sz w:val="24"/>
          <w:szCs w:val="24"/>
          <w:lang w:eastAsia="uk-UA"/>
        </w:rPr>
        <w:t>.202</w:t>
      </w:r>
      <w:r w:rsidR="00FE6732">
        <w:rPr>
          <w:rFonts w:ascii="Times New Roman" w:hAnsi="Times New Roman" w:cs="Times New Roman"/>
          <w:sz w:val="24"/>
          <w:szCs w:val="24"/>
          <w:lang w:eastAsia="uk-UA"/>
        </w:rPr>
        <w:t>5</w:t>
      </w:r>
      <w:r w:rsidR="004A1A2F">
        <w:rPr>
          <w:rFonts w:ascii="Times New Roman" w:hAnsi="Times New Roman" w:cs="Times New Roman"/>
          <w:sz w:val="24"/>
          <w:szCs w:val="24"/>
          <w:lang w:eastAsia="uk-UA"/>
        </w:rPr>
        <w:t xml:space="preserve"> року </w:t>
      </w:r>
      <w:r w:rsidR="008A6AD2">
        <w:rPr>
          <w:rFonts w:ascii="Times New Roman" w:hAnsi="Times New Roman" w:cs="Times New Roman"/>
          <w:sz w:val="24"/>
          <w:szCs w:val="24"/>
          <w:lang w:eastAsia="uk-UA"/>
        </w:rPr>
        <w:t xml:space="preserve">на </w:t>
      </w:r>
      <w:r w:rsidR="00FE6732">
        <w:rPr>
          <w:rFonts w:ascii="Times New Roman" w:hAnsi="Times New Roman" w:cs="Times New Roman"/>
          <w:sz w:val="24"/>
          <w:szCs w:val="24"/>
          <w:lang w:eastAsia="uk-UA"/>
        </w:rPr>
        <w:t>6</w:t>
      </w:r>
      <w:r w:rsidR="00B0247B">
        <w:rPr>
          <w:rFonts w:ascii="Times New Roman" w:hAnsi="Times New Roman" w:cs="Times New Roman"/>
          <w:sz w:val="24"/>
          <w:szCs w:val="24"/>
          <w:lang w:eastAsia="uk-UA"/>
        </w:rPr>
        <w:t xml:space="preserve"> арк.</w:t>
      </w:r>
    </w:p>
    <w:p w14:paraId="61C20D60" w14:textId="77777777" w:rsidR="001401AE" w:rsidRDefault="001401AE" w:rsidP="00044937">
      <w:pPr>
        <w:autoSpaceDE w:val="0"/>
        <w:autoSpaceDN w:val="0"/>
        <w:adjustRightInd w:val="0"/>
        <w:ind w:left="1134" w:hanging="1134"/>
        <w:rPr>
          <w:rFonts w:ascii="Times New Roman" w:eastAsia="Calibri" w:hAnsi="Times New Roman" w:cs="Times New Roman"/>
          <w:sz w:val="24"/>
          <w:szCs w:val="24"/>
        </w:rPr>
      </w:pPr>
    </w:p>
    <w:p w14:paraId="6C8810FC" w14:textId="77777777" w:rsidR="00B75645" w:rsidRPr="00B75645" w:rsidRDefault="00B75645" w:rsidP="00B75645">
      <w:pPr>
        <w:rPr>
          <w:rFonts w:ascii="Times New Roman" w:eastAsia="Calibri" w:hAnsi="Times New Roman" w:cs="Times New Roman"/>
          <w:sz w:val="20"/>
          <w:szCs w:val="20"/>
        </w:rPr>
      </w:pPr>
      <w:r w:rsidRPr="00B75645">
        <w:rPr>
          <w:rFonts w:ascii="Times New Roman" w:eastAsia="Calibri" w:hAnsi="Times New Roman" w:cs="Times New Roman"/>
          <w:sz w:val="20"/>
          <w:szCs w:val="20"/>
        </w:rPr>
        <w:t>Василь Бесага</w:t>
      </w:r>
      <w:r w:rsidR="00A059B0">
        <w:rPr>
          <w:rFonts w:ascii="Times New Roman" w:eastAsia="Calibri" w:hAnsi="Times New Roman" w:cs="Times New Roman"/>
          <w:sz w:val="20"/>
          <w:szCs w:val="20"/>
        </w:rPr>
        <w:t xml:space="preserve"> </w:t>
      </w:r>
      <w:r w:rsidRPr="00B75645">
        <w:rPr>
          <w:rFonts w:ascii="Times New Roman" w:eastAsia="Calibri" w:hAnsi="Times New Roman" w:cs="Times New Roman"/>
          <w:sz w:val="20"/>
          <w:szCs w:val="20"/>
        </w:rPr>
        <w:t>0674473280</w:t>
      </w:r>
    </w:p>
    <w:sectPr w:rsidR="00B75645" w:rsidRPr="00B7564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9B8F9" w14:textId="77777777" w:rsidR="00F90BFD" w:rsidRDefault="00F90BFD" w:rsidP="00905296">
      <w:r>
        <w:separator/>
      </w:r>
    </w:p>
  </w:endnote>
  <w:endnote w:type="continuationSeparator" w:id="0">
    <w:p w14:paraId="23E6A8D1" w14:textId="77777777" w:rsidR="00F90BFD" w:rsidRDefault="00F90BFD" w:rsidP="0090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Helvetica">
    <w:panose1 w:val="020B0604020202020204"/>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13AA" w14:textId="77777777" w:rsidR="00F90BFD" w:rsidRDefault="00F90BFD" w:rsidP="00905296">
      <w:r>
        <w:separator/>
      </w:r>
    </w:p>
  </w:footnote>
  <w:footnote w:type="continuationSeparator" w:id="0">
    <w:p w14:paraId="550F3CE9" w14:textId="77777777" w:rsidR="00F90BFD" w:rsidRDefault="00F90BFD" w:rsidP="0090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3BF"/>
    <w:multiLevelType w:val="hybridMultilevel"/>
    <w:tmpl w:val="B7302D74"/>
    <w:lvl w:ilvl="0" w:tplc="FF3433E2">
      <w:numFmt w:val="bullet"/>
      <w:lvlText w:val="-"/>
      <w:lvlJc w:val="left"/>
      <w:pPr>
        <w:ind w:left="1494" w:hanging="360"/>
      </w:pPr>
      <w:rPr>
        <w:rFonts w:ascii="Times New Roman" w:eastAsia="Sylfae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 w15:restartNumberingAfterBreak="0">
    <w:nsid w:val="2FBA3190"/>
    <w:multiLevelType w:val="hybridMultilevel"/>
    <w:tmpl w:val="C2BC5ACA"/>
    <w:lvl w:ilvl="0" w:tplc="7642508E">
      <w:numFmt w:val="bullet"/>
      <w:lvlText w:val="-"/>
      <w:lvlJc w:val="left"/>
      <w:pPr>
        <w:ind w:left="1500" w:hanging="360"/>
      </w:pPr>
      <w:rPr>
        <w:rFonts w:ascii="Times New Roman" w:eastAsiaTheme="minorHAnsi" w:hAnsi="Times New Roman" w:cs="Times New Roman"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 w15:restartNumberingAfterBreak="0">
    <w:nsid w:val="3164756F"/>
    <w:multiLevelType w:val="hybridMultilevel"/>
    <w:tmpl w:val="A872B42C"/>
    <w:lvl w:ilvl="0" w:tplc="FC644042">
      <w:numFmt w:val="bullet"/>
      <w:lvlText w:val="-"/>
      <w:lvlJc w:val="left"/>
      <w:pPr>
        <w:ind w:left="1494" w:hanging="360"/>
      </w:pPr>
      <w:rPr>
        <w:rFonts w:ascii="Times New Roman" w:eastAsiaTheme="minorHAnsi"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3" w15:restartNumberingAfterBreak="0">
    <w:nsid w:val="3D4833F3"/>
    <w:multiLevelType w:val="hybridMultilevel"/>
    <w:tmpl w:val="F96A1F74"/>
    <w:lvl w:ilvl="0" w:tplc="C7465706">
      <w:numFmt w:val="bullet"/>
      <w:lvlText w:val="-"/>
      <w:lvlJc w:val="left"/>
      <w:pPr>
        <w:ind w:left="1500" w:hanging="360"/>
      </w:pPr>
      <w:rPr>
        <w:rFonts w:ascii="Times New Roman" w:eastAsiaTheme="minorHAnsi" w:hAnsi="Times New Roman" w:cs="Times New Roman"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4" w15:restartNumberingAfterBreak="0">
    <w:nsid w:val="539E0A0B"/>
    <w:multiLevelType w:val="hybridMultilevel"/>
    <w:tmpl w:val="98EE75DC"/>
    <w:lvl w:ilvl="0" w:tplc="DB3C297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A8034AC"/>
    <w:multiLevelType w:val="hybridMultilevel"/>
    <w:tmpl w:val="79345462"/>
    <w:lvl w:ilvl="0" w:tplc="78A826A2">
      <w:numFmt w:val="bullet"/>
      <w:lvlText w:val="-"/>
      <w:lvlJc w:val="left"/>
      <w:pPr>
        <w:ind w:left="358" w:hanging="360"/>
      </w:pPr>
      <w:rPr>
        <w:rFonts w:ascii="Times New Roman" w:eastAsiaTheme="minorHAnsi"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6" w15:restartNumberingAfterBreak="0">
    <w:nsid w:val="6DD550A7"/>
    <w:multiLevelType w:val="hybridMultilevel"/>
    <w:tmpl w:val="971231B2"/>
    <w:lvl w:ilvl="0" w:tplc="39D27C92">
      <w:start w:val="3"/>
      <w:numFmt w:val="bullet"/>
      <w:lvlText w:val="-"/>
      <w:lvlJc w:val="left"/>
      <w:pPr>
        <w:tabs>
          <w:tab w:val="num" w:pos="397"/>
        </w:tabs>
        <w:ind w:left="397" w:hanging="397"/>
      </w:pPr>
      <w:rPr>
        <w:rFonts w:ascii="OCR A Extended" w:eastAsia="Calibri" w:hAnsi="OCR A Extended" w:cs="OCR A Extend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01732654">
    <w:abstractNumId w:val="0"/>
  </w:num>
  <w:num w:numId="2" w16cid:durableId="1252541838">
    <w:abstractNumId w:val="2"/>
  </w:num>
  <w:num w:numId="3" w16cid:durableId="2124222971">
    <w:abstractNumId w:val="1"/>
  </w:num>
  <w:num w:numId="4" w16cid:durableId="748426925">
    <w:abstractNumId w:val="5"/>
  </w:num>
  <w:num w:numId="5" w16cid:durableId="1645694336">
    <w:abstractNumId w:val="6"/>
  </w:num>
  <w:num w:numId="6" w16cid:durableId="118377522">
    <w:abstractNumId w:val="4"/>
  </w:num>
  <w:num w:numId="7" w16cid:durableId="1354384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72"/>
    <w:rsid w:val="0001548F"/>
    <w:rsid w:val="00022277"/>
    <w:rsid w:val="0003329A"/>
    <w:rsid w:val="00044937"/>
    <w:rsid w:val="0005248A"/>
    <w:rsid w:val="000706C4"/>
    <w:rsid w:val="00092762"/>
    <w:rsid w:val="000B7CF7"/>
    <w:rsid w:val="000C6C66"/>
    <w:rsid w:val="000D684D"/>
    <w:rsid w:val="000F3972"/>
    <w:rsid w:val="00106236"/>
    <w:rsid w:val="00122025"/>
    <w:rsid w:val="001309D7"/>
    <w:rsid w:val="001337D4"/>
    <w:rsid w:val="001401AE"/>
    <w:rsid w:val="0014220D"/>
    <w:rsid w:val="00154B9B"/>
    <w:rsid w:val="00160C7A"/>
    <w:rsid w:val="0016350D"/>
    <w:rsid w:val="001711FB"/>
    <w:rsid w:val="00185639"/>
    <w:rsid w:val="001A042D"/>
    <w:rsid w:val="001C4515"/>
    <w:rsid w:val="001D2E28"/>
    <w:rsid w:val="001D3CE6"/>
    <w:rsid w:val="001D4395"/>
    <w:rsid w:val="001F4FC8"/>
    <w:rsid w:val="00201742"/>
    <w:rsid w:val="00210AD0"/>
    <w:rsid w:val="0021180D"/>
    <w:rsid w:val="00217F7F"/>
    <w:rsid w:val="00222D44"/>
    <w:rsid w:val="0024083A"/>
    <w:rsid w:val="00250964"/>
    <w:rsid w:val="0025263C"/>
    <w:rsid w:val="00285CD3"/>
    <w:rsid w:val="002A1FDC"/>
    <w:rsid w:val="002A7E8C"/>
    <w:rsid w:val="002E4BE3"/>
    <w:rsid w:val="002E6858"/>
    <w:rsid w:val="002F7C71"/>
    <w:rsid w:val="00311503"/>
    <w:rsid w:val="00323443"/>
    <w:rsid w:val="003334EE"/>
    <w:rsid w:val="003629F0"/>
    <w:rsid w:val="0036632D"/>
    <w:rsid w:val="003735F7"/>
    <w:rsid w:val="003901A5"/>
    <w:rsid w:val="003A0AB2"/>
    <w:rsid w:val="003A41C2"/>
    <w:rsid w:val="003C3E05"/>
    <w:rsid w:val="003C4C24"/>
    <w:rsid w:val="003C5C26"/>
    <w:rsid w:val="003D1C42"/>
    <w:rsid w:val="00407433"/>
    <w:rsid w:val="004127FC"/>
    <w:rsid w:val="00414FE1"/>
    <w:rsid w:val="00417CD6"/>
    <w:rsid w:val="004255E4"/>
    <w:rsid w:val="00436F01"/>
    <w:rsid w:val="00447695"/>
    <w:rsid w:val="00463E96"/>
    <w:rsid w:val="0046668B"/>
    <w:rsid w:val="00467DBB"/>
    <w:rsid w:val="00472A68"/>
    <w:rsid w:val="00475393"/>
    <w:rsid w:val="004800DF"/>
    <w:rsid w:val="0048733B"/>
    <w:rsid w:val="004932EA"/>
    <w:rsid w:val="00495D14"/>
    <w:rsid w:val="004A1A2F"/>
    <w:rsid w:val="004A77C1"/>
    <w:rsid w:val="004B5883"/>
    <w:rsid w:val="004D4621"/>
    <w:rsid w:val="004D5162"/>
    <w:rsid w:val="004F2B9A"/>
    <w:rsid w:val="00513C59"/>
    <w:rsid w:val="00514536"/>
    <w:rsid w:val="0052340B"/>
    <w:rsid w:val="00523427"/>
    <w:rsid w:val="005239B2"/>
    <w:rsid w:val="00524F2C"/>
    <w:rsid w:val="00561E81"/>
    <w:rsid w:val="00595E40"/>
    <w:rsid w:val="00596815"/>
    <w:rsid w:val="00596B26"/>
    <w:rsid w:val="005A7DE1"/>
    <w:rsid w:val="005D70A9"/>
    <w:rsid w:val="005E4331"/>
    <w:rsid w:val="005F3943"/>
    <w:rsid w:val="006112D9"/>
    <w:rsid w:val="00630A75"/>
    <w:rsid w:val="00647B7F"/>
    <w:rsid w:val="00675C6B"/>
    <w:rsid w:val="00697408"/>
    <w:rsid w:val="00697F5C"/>
    <w:rsid w:val="006A0263"/>
    <w:rsid w:val="006A0DA1"/>
    <w:rsid w:val="006A3513"/>
    <w:rsid w:val="006B6B24"/>
    <w:rsid w:val="006C7A9D"/>
    <w:rsid w:val="00705859"/>
    <w:rsid w:val="00726EAA"/>
    <w:rsid w:val="00731161"/>
    <w:rsid w:val="0073377D"/>
    <w:rsid w:val="00750BE9"/>
    <w:rsid w:val="007A307E"/>
    <w:rsid w:val="007D1CA9"/>
    <w:rsid w:val="007D53E1"/>
    <w:rsid w:val="007E5C2E"/>
    <w:rsid w:val="007F583A"/>
    <w:rsid w:val="00832F44"/>
    <w:rsid w:val="00862F99"/>
    <w:rsid w:val="00867879"/>
    <w:rsid w:val="00871AC2"/>
    <w:rsid w:val="00871BD3"/>
    <w:rsid w:val="00873795"/>
    <w:rsid w:val="00890273"/>
    <w:rsid w:val="00893AA0"/>
    <w:rsid w:val="008955BE"/>
    <w:rsid w:val="008A2456"/>
    <w:rsid w:val="008A5109"/>
    <w:rsid w:val="008A6AD2"/>
    <w:rsid w:val="008D0195"/>
    <w:rsid w:val="008E0848"/>
    <w:rsid w:val="008F72B5"/>
    <w:rsid w:val="00905296"/>
    <w:rsid w:val="009109A9"/>
    <w:rsid w:val="00914847"/>
    <w:rsid w:val="00935357"/>
    <w:rsid w:val="00935E69"/>
    <w:rsid w:val="009363F3"/>
    <w:rsid w:val="00961127"/>
    <w:rsid w:val="00962284"/>
    <w:rsid w:val="00981955"/>
    <w:rsid w:val="00990F1B"/>
    <w:rsid w:val="009A2CAC"/>
    <w:rsid w:val="009B475E"/>
    <w:rsid w:val="009B55CF"/>
    <w:rsid w:val="009B72B0"/>
    <w:rsid w:val="009C30F9"/>
    <w:rsid w:val="009E49CE"/>
    <w:rsid w:val="00A059B0"/>
    <w:rsid w:val="00A41401"/>
    <w:rsid w:val="00A45B79"/>
    <w:rsid w:val="00A55548"/>
    <w:rsid w:val="00A60782"/>
    <w:rsid w:val="00A76F63"/>
    <w:rsid w:val="00A82F3E"/>
    <w:rsid w:val="00A84EF7"/>
    <w:rsid w:val="00A93F67"/>
    <w:rsid w:val="00AA31F3"/>
    <w:rsid w:val="00AB3FB1"/>
    <w:rsid w:val="00AB7573"/>
    <w:rsid w:val="00AC129B"/>
    <w:rsid w:val="00AC63A9"/>
    <w:rsid w:val="00AD0DCD"/>
    <w:rsid w:val="00AF6838"/>
    <w:rsid w:val="00B0247B"/>
    <w:rsid w:val="00B03F11"/>
    <w:rsid w:val="00B2152E"/>
    <w:rsid w:val="00B319F8"/>
    <w:rsid w:val="00B35148"/>
    <w:rsid w:val="00B35D0A"/>
    <w:rsid w:val="00B36532"/>
    <w:rsid w:val="00B46FBD"/>
    <w:rsid w:val="00B52A5A"/>
    <w:rsid w:val="00B75645"/>
    <w:rsid w:val="00B77541"/>
    <w:rsid w:val="00BB2F9D"/>
    <w:rsid w:val="00BE0DE8"/>
    <w:rsid w:val="00BF0D64"/>
    <w:rsid w:val="00BF1B1E"/>
    <w:rsid w:val="00BF3EA4"/>
    <w:rsid w:val="00C0163D"/>
    <w:rsid w:val="00C05B86"/>
    <w:rsid w:val="00C0716F"/>
    <w:rsid w:val="00C15BF4"/>
    <w:rsid w:val="00C25D73"/>
    <w:rsid w:val="00C327AE"/>
    <w:rsid w:val="00C33296"/>
    <w:rsid w:val="00C4209F"/>
    <w:rsid w:val="00C46A99"/>
    <w:rsid w:val="00C47B7A"/>
    <w:rsid w:val="00C64517"/>
    <w:rsid w:val="00CB18B8"/>
    <w:rsid w:val="00CB528B"/>
    <w:rsid w:val="00CF3A4E"/>
    <w:rsid w:val="00CF750E"/>
    <w:rsid w:val="00D06A3A"/>
    <w:rsid w:val="00D26723"/>
    <w:rsid w:val="00D373EE"/>
    <w:rsid w:val="00D413BF"/>
    <w:rsid w:val="00D57329"/>
    <w:rsid w:val="00D7262E"/>
    <w:rsid w:val="00D87605"/>
    <w:rsid w:val="00DA044E"/>
    <w:rsid w:val="00DA1DB0"/>
    <w:rsid w:val="00DA22F3"/>
    <w:rsid w:val="00DE19AA"/>
    <w:rsid w:val="00DE3C2E"/>
    <w:rsid w:val="00DE60FF"/>
    <w:rsid w:val="00DF4961"/>
    <w:rsid w:val="00E11196"/>
    <w:rsid w:val="00E6117A"/>
    <w:rsid w:val="00E62B6D"/>
    <w:rsid w:val="00E9508C"/>
    <w:rsid w:val="00E97076"/>
    <w:rsid w:val="00EA0EAE"/>
    <w:rsid w:val="00EA594D"/>
    <w:rsid w:val="00EB54BD"/>
    <w:rsid w:val="00EC327F"/>
    <w:rsid w:val="00EC48D9"/>
    <w:rsid w:val="00EC72FD"/>
    <w:rsid w:val="00EE368D"/>
    <w:rsid w:val="00EE6085"/>
    <w:rsid w:val="00EF7CBC"/>
    <w:rsid w:val="00F02DB1"/>
    <w:rsid w:val="00F21804"/>
    <w:rsid w:val="00F23FF0"/>
    <w:rsid w:val="00F24D35"/>
    <w:rsid w:val="00F4070A"/>
    <w:rsid w:val="00F40D9F"/>
    <w:rsid w:val="00F6746F"/>
    <w:rsid w:val="00F71072"/>
    <w:rsid w:val="00F90BFD"/>
    <w:rsid w:val="00FD637E"/>
    <w:rsid w:val="00FE1A86"/>
    <w:rsid w:val="00FE6732"/>
    <w:rsid w:val="00FF40C6"/>
    <w:rsid w:val="00FF4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BCA6"/>
  <w15:chartTrackingRefBased/>
  <w15:docId w15:val="{1E74C3C2-CFDB-4CDC-939B-876744EF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5296"/>
    <w:pPr>
      <w:tabs>
        <w:tab w:val="center" w:pos="4819"/>
        <w:tab w:val="right" w:pos="9639"/>
      </w:tabs>
    </w:pPr>
  </w:style>
  <w:style w:type="character" w:customStyle="1" w:styleId="a5">
    <w:name w:val="Верхній колонтитул Знак"/>
    <w:basedOn w:val="a0"/>
    <w:link w:val="a4"/>
    <w:uiPriority w:val="99"/>
    <w:rsid w:val="00905296"/>
  </w:style>
  <w:style w:type="paragraph" w:styleId="a6">
    <w:name w:val="footer"/>
    <w:basedOn w:val="a"/>
    <w:link w:val="a7"/>
    <w:uiPriority w:val="99"/>
    <w:unhideWhenUsed/>
    <w:rsid w:val="00905296"/>
    <w:pPr>
      <w:tabs>
        <w:tab w:val="center" w:pos="4819"/>
        <w:tab w:val="right" w:pos="9639"/>
      </w:tabs>
    </w:pPr>
  </w:style>
  <w:style w:type="character" w:customStyle="1" w:styleId="a7">
    <w:name w:val="Нижній колонтитул Знак"/>
    <w:basedOn w:val="a0"/>
    <w:link w:val="a6"/>
    <w:uiPriority w:val="99"/>
    <w:rsid w:val="00905296"/>
  </w:style>
  <w:style w:type="character" w:customStyle="1" w:styleId="2">
    <w:name w:val="Основний текст (2)_"/>
    <w:link w:val="20"/>
    <w:locked/>
    <w:rsid w:val="007D53E1"/>
    <w:rPr>
      <w:rFonts w:ascii="Sylfaen" w:eastAsia="Sylfaen" w:hAnsi="Sylfaen" w:cs="Sylfaen"/>
      <w:sz w:val="21"/>
      <w:szCs w:val="21"/>
      <w:shd w:val="clear" w:color="auto" w:fill="FFFFFF"/>
    </w:rPr>
  </w:style>
  <w:style w:type="paragraph" w:customStyle="1" w:styleId="20">
    <w:name w:val="Основний текст (2)"/>
    <w:basedOn w:val="a"/>
    <w:link w:val="2"/>
    <w:rsid w:val="007D53E1"/>
    <w:pPr>
      <w:widowControl w:val="0"/>
      <w:shd w:val="clear" w:color="auto" w:fill="FFFFFF"/>
      <w:spacing w:line="173" w:lineRule="exact"/>
      <w:jc w:val="left"/>
    </w:pPr>
    <w:rPr>
      <w:rFonts w:ascii="Sylfaen" w:eastAsia="Sylfaen" w:hAnsi="Sylfaen" w:cs="Sylfaen"/>
      <w:sz w:val="21"/>
      <w:szCs w:val="21"/>
    </w:rPr>
  </w:style>
  <w:style w:type="character" w:styleId="a8">
    <w:name w:val="Hyperlink"/>
    <w:basedOn w:val="a0"/>
    <w:uiPriority w:val="99"/>
    <w:semiHidden/>
    <w:unhideWhenUsed/>
    <w:rsid w:val="001D3CE6"/>
    <w:rPr>
      <w:color w:val="0563C1" w:themeColor="hyperlink"/>
      <w:u w:val="single"/>
    </w:rPr>
  </w:style>
  <w:style w:type="paragraph" w:styleId="a9">
    <w:name w:val="List Paragraph"/>
    <w:basedOn w:val="a"/>
    <w:uiPriority w:val="34"/>
    <w:qFormat/>
    <w:rsid w:val="00726EAA"/>
    <w:pPr>
      <w:ind w:left="720"/>
      <w:contextualSpacing/>
    </w:pPr>
  </w:style>
  <w:style w:type="character" w:styleId="aa">
    <w:name w:val="Strong"/>
    <w:basedOn w:val="a0"/>
    <w:uiPriority w:val="22"/>
    <w:qFormat/>
    <w:rsid w:val="001309D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9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a.te.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1907</Words>
  <Characters>1088</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Міська рада</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d14-Zaharchuk</dc:creator>
  <cp:keywords/>
  <dc:description/>
  <cp:lastModifiedBy>d14-Zaharchuk</cp:lastModifiedBy>
  <cp:revision>13</cp:revision>
  <dcterms:created xsi:type="dcterms:W3CDTF">2025-07-21T13:00:00Z</dcterms:created>
  <dcterms:modified xsi:type="dcterms:W3CDTF">2025-07-21T13:11:00Z</dcterms:modified>
</cp:coreProperties>
</file>