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C3C" w:rsidRDefault="008F4C3C" w:rsidP="008F4C3C">
      <w:pPr>
        <w:pStyle w:val="a4"/>
        <w:spacing w:before="0" w:beforeAutospacing="0" w:after="0" w:afterAutospacing="0"/>
        <w:ind w:left="11766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                Додаток</w:t>
      </w:r>
    </w:p>
    <w:p w:rsidR="008F4C3C" w:rsidRDefault="008F4C3C" w:rsidP="008F4C3C">
      <w:pPr>
        <w:pStyle w:val="a4"/>
        <w:spacing w:before="0" w:beforeAutospacing="0" w:after="0" w:afterAutospacing="0"/>
        <w:jc w:val="right"/>
        <w:rPr>
          <w:b/>
          <w:color w:val="0D0D0D" w:themeColor="text1" w:themeTint="F2"/>
        </w:rPr>
      </w:pPr>
    </w:p>
    <w:p w:rsidR="008F4C3C" w:rsidRDefault="008F4C3C">
      <w:pPr>
        <w:pStyle w:val="a4"/>
        <w:spacing w:before="0" w:beforeAutospacing="0" w:after="0" w:afterAutospacing="0"/>
        <w:jc w:val="center"/>
        <w:rPr>
          <w:b/>
          <w:color w:val="0D0D0D" w:themeColor="text1" w:themeTint="F2"/>
        </w:rPr>
      </w:pPr>
    </w:p>
    <w:p w:rsidR="00F1186C" w:rsidRDefault="00EB524D">
      <w:pPr>
        <w:pStyle w:val="a4"/>
        <w:spacing w:before="0" w:beforeAutospacing="0" w:after="0" w:afterAutospacing="0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6. Напрями діяльності та заходи Програми</w:t>
      </w:r>
    </w:p>
    <w:tbl>
      <w:tblPr>
        <w:tblStyle w:val="af9"/>
        <w:tblW w:w="13811" w:type="dxa"/>
        <w:tblLayout w:type="fixed"/>
        <w:tblLook w:val="04A0" w:firstRow="1" w:lastRow="0" w:firstColumn="1" w:lastColumn="0" w:noHBand="0" w:noVBand="1"/>
      </w:tblPr>
      <w:tblGrid>
        <w:gridCol w:w="417"/>
        <w:gridCol w:w="2006"/>
        <w:gridCol w:w="2363"/>
        <w:gridCol w:w="992"/>
        <w:gridCol w:w="1560"/>
        <w:gridCol w:w="1207"/>
        <w:gridCol w:w="903"/>
        <w:gridCol w:w="904"/>
        <w:gridCol w:w="955"/>
        <w:gridCol w:w="2504"/>
      </w:tblGrid>
      <w:tr w:rsidR="00F1186C" w:rsidTr="00421013">
        <w:trPr>
          <w:trHeight w:val="146"/>
        </w:trPr>
        <w:tc>
          <w:tcPr>
            <w:tcW w:w="417" w:type="dxa"/>
            <w:vMerge w:val="restart"/>
          </w:tcPr>
          <w:p w:rsidR="00F1186C" w:rsidRDefault="009F0BB0">
            <w:pPr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№</w:t>
            </w:r>
            <w:r w:rsidR="00EB524D"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з/п</w:t>
            </w:r>
          </w:p>
        </w:tc>
        <w:tc>
          <w:tcPr>
            <w:tcW w:w="2006" w:type="dxa"/>
            <w:vMerge w:val="restart"/>
          </w:tcPr>
          <w:p w:rsidR="00F1186C" w:rsidRDefault="00EB524D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363" w:type="dxa"/>
            <w:vMerge w:val="restart"/>
          </w:tcPr>
          <w:p w:rsidR="00F1186C" w:rsidRDefault="00EB524D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:rsidR="00F1186C" w:rsidRDefault="00F1186C">
            <w:pPr>
              <w:rPr>
                <w:color w:val="0D0D0D" w:themeColor="text1" w:themeTint="F2"/>
              </w:rPr>
            </w:pPr>
          </w:p>
          <w:p w:rsidR="00F1186C" w:rsidRDefault="00EB524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t xml:space="preserve">Строк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</w:rPr>
              <w:t>виконання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</w:rPr>
              <w:t xml:space="preserve"> заходу (роки)</w:t>
            </w:r>
          </w:p>
          <w:p w:rsidR="00F1186C" w:rsidRDefault="00F1186C">
            <w:pPr>
              <w:jc w:val="center"/>
              <w:rPr>
                <w:rFonts w:ascii="Times New Roman" w:hAnsi="Times New Roman"/>
                <w:b/>
                <w:snapToGrid w:val="0"/>
                <w:color w:val="0D0D0D" w:themeColor="text1" w:themeTint="F2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F1186C" w:rsidRDefault="00EB524D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Виконавці</w:t>
            </w:r>
          </w:p>
        </w:tc>
        <w:tc>
          <w:tcPr>
            <w:tcW w:w="1207" w:type="dxa"/>
            <w:vMerge w:val="restart"/>
          </w:tcPr>
          <w:p w:rsidR="00F1186C" w:rsidRDefault="00EB524D">
            <w:pPr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Джерелафінансу-вання</w:t>
            </w:r>
            <w:proofErr w:type="spellEnd"/>
          </w:p>
        </w:tc>
        <w:tc>
          <w:tcPr>
            <w:tcW w:w="2762" w:type="dxa"/>
            <w:gridSpan w:val="3"/>
          </w:tcPr>
          <w:p w:rsidR="00F1186C" w:rsidRDefault="00EB524D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2504" w:type="dxa"/>
            <w:vMerge w:val="restart"/>
          </w:tcPr>
          <w:p w:rsidR="00F1186C" w:rsidRDefault="00EB524D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Очікуваний результат</w:t>
            </w:r>
          </w:p>
        </w:tc>
      </w:tr>
      <w:tr w:rsidR="00F1186C" w:rsidTr="00421013">
        <w:trPr>
          <w:trHeight w:val="146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</w:p>
        </w:tc>
        <w:tc>
          <w:tcPr>
            <w:tcW w:w="2363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eastAsia="uk-UA"/>
              </w:rPr>
            </w:pPr>
          </w:p>
        </w:tc>
        <w:tc>
          <w:tcPr>
            <w:tcW w:w="992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eastAsia="uk-UA"/>
              </w:rPr>
            </w:pPr>
          </w:p>
        </w:tc>
        <w:tc>
          <w:tcPr>
            <w:tcW w:w="1560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</w:p>
        </w:tc>
        <w:tc>
          <w:tcPr>
            <w:tcW w:w="1207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2024 р.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2025р.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  <w:t>2026 р.</w:t>
            </w:r>
          </w:p>
        </w:tc>
        <w:tc>
          <w:tcPr>
            <w:tcW w:w="2504" w:type="dxa"/>
            <w:vMerge/>
          </w:tcPr>
          <w:p w:rsidR="00F1186C" w:rsidRDefault="00F1186C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lang w:val="uk-UA" w:eastAsia="uk-UA"/>
              </w:rPr>
            </w:pPr>
          </w:p>
        </w:tc>
      </w:tr>
      <w:tr w:rsidR="00F1186C" w:rsidTr="00421013">
        <w:trPr>
          <w:trHeight w:val="146"/>
        </w:trPr>
        <w:tc>
          <w:tcPr>
            <w:tcW w:w="417" w:type="dxa"/>
            <w:vMerge w:val="restart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1.</w:t>
            </w:r>
          </w:p>
        </w:tc>
        <w:tc>
          <w:tcPr>
            <w:tcW w:w="2006" w:type="dxa"/>
            <w:vMerge w:val="restart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культурно –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просвітницьких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зміцнення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ролі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житті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1.1. Заходи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з відзначення загальнодержавних та загальноміських свят, професійних свят, ювілеїв та культурно-мистецьких подій.</w:t>
            </w:r>
          </w:p>
        </w:tc>
        <w:tc>
          <w:tcPr>
            <w:tcW w:w="992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eastAsia="uk-UA"/>
              </w:rPr>
              <w:t>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культур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2000,0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2000,0 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11129B" w:rsidRPr="00926510" w:rsidRDefault="0011129B">
            <w:pPr>
              <w:rPr>
                <w:rFonts w:ascii="Times New Roman" w:hAnsi="Times New Roman"/>
                <w:sz w:val="24"/>
                <w:szCs w:val="24"/>
              </w:rPr>
            </w:pPr>
            <w:r w:rsidRPr="00926510">
              <w:rPr>
                <w:rFonts w:ascii="Times New Roman" w:hAnsi="Times New Roman"/>
                <w:sz w:val="24"/>
                <w:szCs w:val="24"/>
                <w:lang w:val="uk-UA"/>
              </w:rPr>
              <w:t>3400,0</w:t>
            </w:r>
          </w:p>
        </w:tc>
        <w:tc>
          <w:tcPr>
            <w:tcW w:w="2504" w:type="dxa"/>
            <w:vMerge w:val="restart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Відзначення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належному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рівні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державних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свят,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збільшення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мистецьких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більшої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професійних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виконавців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аматорів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патріотизму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 молодого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покоління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понад 500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 xml:space="preserve">культурно-масових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для жителів грома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ди.</w:t>
            </w:r>
          </w:p>
        </w:tc>
      </w:tr>
      <w:tr w:rsidR="00F1186C" w:rsidTr="00421013">
        <w:trPr>
          <w:trHeight w:val="1332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1.2. Заходи для дітей.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 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2504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186C" w:rsidTr="00421013">
        <w:trPr>
          <w:trHeight w:val="1206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1.3. Заходи до релігійних свят.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 w:rsidR="00A94DB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0,0</w:t>
            </w:r>
          </w:p>
        </w:tc>
        <w:tc>
          <w:tcPr>
            <w:tcW w:w="2504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186C" w:rsidTr="00421013">
        <w:trPr>
          <w:trHeight w:val="903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 xml:space="preserve">1.4. </w:t>
            </w: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Підтримка фестивалів та конкурсів.</w:t>
            </w:r>
          </w:p>
        </w:tc>
        <w:tc>
          <w:tcPr>
            <w:tcW w:w="992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500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1300,0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Pr="006C1759" w:rsidRDefault="00EB524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1759">
              <w:rPr>
                <w:rFonts w:ascii="Times New Roman" w:hAnsi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Проведення: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- Обласного міжконфесійного фестивалю-конкурсу духовної пісні «Я там, де є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Благословіння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»,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- Фестивалю «Великодні мотиви»,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Міжнародного фестивалю джазової музики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JazzBez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Обласного дитячо-юнацького фестивалю-конкурсу «Овації»,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Обласного конкурсу гітаристів «</w:t>
            </w:r>
            <w:r w:rsidR="001928E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UITARA</w:t>
            </w:r>
            <w:r w:rsidR="003650E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WARDS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Міні-фесту «Вишиванка – код нації»,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- Всеукраїнського фестивалю-конкурсу української народної пісні «Соловейко»,</w:t>
            </w:r>
          </w:p>
          <w:p w:rsidR="00EB0A72" w:rsidRPr="0011129B" w:rsidRDefault="00EB0A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BC783E" w:rsidRPr="0011129B">
              <w:rPr>
                <w:rFonts w:ascii="Times New Roman" w:hAnsi="Times New Roman"/>
                <w:sz w:val="24"/>
                <w:szCs w:val="24"/>
                <w:lang w:val="uk-UA"/>
              </w:rPr>
              <w:t>Мистецьк</w:t>
            </w:r>
            <w:proofErr w:type="spellEnd"/>
            <w:r w:rsidR="0011129B" w:rsidRPr="0011129B">
              <w:rPr>
                <w:rFonts w:ascii="Times New Roman" w:hAnsi="Times New Roman"/>
                <w:sz w:val="24"/>
                <w:szCs w:val="24"/>
              </w:rPr>
              <w:t>ого</w:t>
            </w:r>
            <w:r w:rsidR="0011129B" w:rsidRPr="001112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фестивалю «</w:t>
            </w:r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11129B" w:rsidRPr="0011129B">
              <w:rPr>
                <w:rFonts w:ascii="Times New Roman" w:hAnsi="Times New Roman"/>
                <w:sz w:val="24"/>
                <w:szCs w:val="24"/>
                <w:lang w:val="uk-UA"/>
              </w:rPr>
              <w:t>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Фестивалю вуличних мистецтв «ТВІЙ START»,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Тернопільських театральних вечорів,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Всеукраїнського фестивалю-конкурсу сучасного та сюжетного танцю «Галицькі фрески»,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Мистецького фестивалю «Додому на Різдво»,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Літературно-бібліотечного фестивалю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Бібліофест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»,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Обласного конкурсу юних піаністів ім. Василя Барвінського,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- Обласного конкурсу камерних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 xml:space="preserve">ансамблів «Консонанс-2023»,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Міського конкурсу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Різдв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яне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диво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»,</w:t>
            </w:r>
          </w:p>
          <w:p w:rsidR="00EB0A72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Міського конк</w:t>
            </w:r>
            <w:r w:rsidR="00EB0A7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урсу «Феєрія новорічного міста», </w:t>
            </w:r>
          </w:p>
          <w:p w:rsidR="00EB0A72" w:rsidRPr="0011129B" w:rsidRDefault="00EB0A72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11129B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- Середньовічного фестивалю «Поклик Віків»,</w:t>
            </w:r>
          </w:p>
          <w:p w:rsidR="00EB0A72" w:rsidRPr="00EB0A72" w:rsidRDefault="00EB0A72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11129B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- </w:t>
            </w:r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Всеукраїнський конкурс молодих неформальних музичних </w:t>
            </w:r>
            <w:proofErr w:type="spellStart"/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«Коза </w:t>
            </w:r>
            <w:proofErr w:type="spellStart"/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>м’юзік</w:t>
            </w:r>
            <w:proofErr w:type="spellEnd"/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>батл</w:t>
            </w:r>
            <w:proofErr w:type="spellEnd"/>
            <w:r w:rsidRPr="0011129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3650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F1186C" w:rsidRDefault="00EB524D" w:rsidP="00EB0A72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тощо.</w:t>
            </w:r>
            <w:r w:rsidR="006C1759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</w:p>
        </w:tc>
      </w:tr>
      <w:tr w:rsidR="00926510" w:rsidTr="00421013">
        <w:trPr>
          <w:trHeight w:val="3165"/>
        </w:trPr>
        <w:tc>
          <w:tcPr>
            <w:tcW w:w="417" w:type="dxa"/>
            <w:vMerge/>
          </w:tcPr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</w:tcPr>
          <w:p w:rsidR="00926510" w:rsidRDefault="00926510" w:rsidP="003C47C3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1.5.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  <w:r w:rsidRPr="003C47C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Представлення мистецьких колективів та участь </w:t>
            </w:r>
            <w:proofErr w:type="gramStart"/>
            <w:r w:rsidRPr="003C47C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у заходах</w:t>
            </w:r>
            <w:proofErr w:type="gramEnd"/>
            <w:r w:rsidRPr="003C47C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(концертах, </w:t>
            </w:r>
            <w:proofErr w:type="spellStart"/>
            <w:r w:rsidRPr="003C47C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проєктах</w:t>
            </w:r>
            <w:proofErr w:type="spellEnd"/>
            <w:r w:rsidRPr="003C47C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, конкурсах) за межами громади, області та за кордоном</w:t>
            </w:r>
          </w:p>
        </w:tc>
        <w:tc>
          <w:tcPr>
            <w:tcW w:w="992" w:type="dxa"/>
          </w:tcPr>
          <w:p w:rsidR="00926510" w:rsidRDefault="00926510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</w:tcPr>
          <w:p w:rsidR="00926510" w:rsidRDefault="00926510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 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926510" w:rsidRDefault="00926510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</w:tcPr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300,0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926510" w:rsidRDefault="00C27016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 w:rsidR="00926510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04" w:type="dxa"/>
          </w:tcPr>
          <w:p w:rsidR="00926510" w:rsidRDefault="00926510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Підвищення рівня виконавської майстерності, обмін досвідом, піднесення іміджу міста Тернопіль на українській та світовій  культурній ниві.</w:t>
            </w:r>
          </w:p>
        </w:tc>
      </w:tr>
      <w:tr w:rsidR="00F1186C" w:rsidTr="00421013">
        <w:trPr>
          <w:trHeight w:val="1785"/>
        </w:trPr>
        <w:tc>
          <w:tcPr>
            <w:tcW w:w="417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6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сучасних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креативних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просторів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F1186C" w:rsidRDefault="00EB524D" w:rsidP="00B93333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2.1.Трансформація клубних закладів у сучасні осередки культури та центри громадської активності.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jc w:val="center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КУ Будинок культури «</w:t>
            </w:r>
            <w:proofErr w:type="spellStart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Пронятин</w:t>
            </w:r>
            <w:proofErr w:type="spellEnd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».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0,0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1E2186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800</w:t>
            </w:r>
            <w:r w:rsidR="00296C6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,0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Створення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культурного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центру на базі Будинку культури с. Чернихів.</w:t>
            </w:r>
          </w:p>
        </w:tc>
      </w:tr>
      <w:tr w:rsidR="00F1186C" w:rsidTr="003650E5">
        <w:trPr>
          <w:trHeight w:val="846"/>
        </w:trPr>
        <w:tc>
          <w:tcPr>
            <w:tcW w:w="417" w:type="dxa"/>
            <w:vMerge w:val="restart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2006" w:type="dxa"/>
            <w:vMerge w:val="restart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П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ерезавантаження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традиційних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масштабування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іміджевих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культурно-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мистецьких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проєкт</w:t>
            </w:r>
            <w:r>
              <w:rPr>
                <w:rFonts w:ascii="Times New Roman" w:hAnsi="Times New Roman"/>
                <w:color w:val="0D0D0D" w:themeColor="dark1" w:themeTint="F2"/>
                <w:sz w:val="24"/>
              </w:rPr>
              <w:t>ів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.</w:t>
            </w: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3.1. Реалізація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«Тернопільська художня школа – арт-територія».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jc w:val="center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 w:eastAsia="uk-UA"/>
              </w:rPr>
              <w:t>художня школа.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Pr="00EB7F97" w:rsidRDefault="00EB524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F97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Створення сучасного креативного простору для творчого розвитку дітей та дорослих. Збільшення кількості закладів з покращеною інфраструктурою, кількості культурних послуг та їх отримувачів з числа жителів громади та внутрішньо переміщених осіб.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«Тернопільська художня школа – арт-територія» на базі одного класу Тернопільської художньої школи ім.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М. Бойчука.</w:t>
            </w:r>
          </w:p>
        </w:tc>
      </w:tr>
      <w:tr w:rsidR="00F1186C" w:rsidTr="00421013">
        <w:trPr>
          <w:trHeight w:val="6142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4" w:space="0" w:color="000000" w:themeColor="text1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tcBorders>
              <w:bottom w:val="single" w:sz="4" w:space="0" w:color="000000" w:themeColor="text1"/>
            </w:tcBorders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Комплексний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розвиток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технологій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бібліотеках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Централізована бібліотечна система.</w:t>
            </w:r>
          </w:p>
        </w:tc>
        <w:tc>
          <w:tcPr>
            <w:tcW w:w="1207" w:type="dxa"/>
            <w:tcBorders>
              <w:bottom w:val="single" w:sz="4" w:space="0" w:color="000000" w:themeColor="text1"/>
            </w:tcBorders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D0D0D" w:themeColor="dark1" w:themeTint="F2"/>
                <w:sz w:val="24"/>
              </w:rPr>
              <w:t>,0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300,0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Pr="004360F7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360F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300,0</w:t>
            </w:r>
            <w:r w:rsidR="00350351" w:rsidRPr="004360F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Реалізація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«Е-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базі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Центральної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цифрової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базі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Центральної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дитячої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№ 2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дорослих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 Креатив Центр 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базі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№3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Мобільна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базі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№4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№ 5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дорослих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Інклюзивний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простір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 закладах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базі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бібліотеки-філії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№ 8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дорослих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6C1759" w:rsidRPr="00434221" w:rsidRDefault="006C1759" w:rsidP="004360F7">
            <w:pPr>
              <w:rPr>
                <w:rFonts w:ascii="Times New Roman" w:hAnsi="Times New Roman"/>
                <w:sz w:val="24"/>
                <w:szCs w:val="24"/>
              </w:rPr>
            </w:pPr>
            <w:r w:rsidRPr="004360F7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4360F7">
              <w:rPr>
                <w:rFonts w:ascii="Times New Roman" w:hAnsi="Times New Roman"/>
                <w:sz w:val="24"/>
                <w:szCs w:val="24"/>
              </w:rPr>
              <w:t>БібліоРівність</w:t>
            </w:r>
            <w:proofErr w:type="spellEnd"/>
            <w:r w:rsidRPr="004360F7">
              <w:rPr>
                <w:rFonts w:ascii="Times New Roman" w:hAnsi="Times New Roman"/>
                <w:sz w:val="24"/>
                <w:szCs w:val="24"/>
              </w:rPr>
              <w:t>».</w:t>
            </w:r>
            <w:r w:rsidR="00273254" w:rsidRPr="00436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186C" w:rsidTr="00421013">
        <w:trPr>
          <w:trHeight w:val="146"/>
        </w:trPr>
        <w:tc>
          <w:tcPr>
            <w:tcW w:w="417" w:type="dxa"/>
            <w:vMerge w:val="restart"/>
          </w:tcPr>
          <w:p w:rsidR="00F1186C" w:rsidRDefault="00810016" w:rsidP="006C175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6" w:type="dxa"/>
            <w:vMerge w:val="restart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Зміцнення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матеріально-технічної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поточних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капітальних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ремонтів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будівель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4.1. Зміцнення матеріально-технічної бази та проведення поточних, капітальних ремонтів будівель бібліотек. 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Централізована бібліотечна система.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1500,0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2150,0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926510" w:rsidRDefault="00926510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1E2186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2500,0</w:t>
            </w:r>
          </w:p>
        </w:tc>
        <w:tc>
          <w:tcPr>
            <w:tcW w:w="2504" w:type="dxa"/>
            <w:vAlign w:val="center"/>
          </w:tcPr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Центральна міська бібліотека.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Поточний ремонт приміщень, в тому числі аварійний ремонт сходів.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Центральна дитяча бібліотека.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Капітальний ремонт приміщень, заміна дверей. Аварійний ремонт сходів. 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Бібліотека-філія №5 для дорослих.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Поточний ремонт приміщень, в тому числі фасаду. Заміна вікон, дверей.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Бібліотека-філія №5 для дітей.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Поточний ремонт приміщень, в тому числі аварійної підлоги. 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Бібліотека-філія №4 для дорослих.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Поточний ремонт приміщень, в тому </w:t>
            </w: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lastRenderedPageBreak/>
              <w:t xml:space="preserve">числі аварійних сходів. 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Бібліотека-філія № 4 для дітей.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Поточний ремонт приміщень, в тому числі ремонт фасаду, заміна </w:t>
            </w:r>
            <w:proofErr w:type="spellStart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батарей</w:t>
            </w:r>
            <w:proofErr w:type="spellEnd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 теплопостачання.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Бібліотека-філія № 8 для дорослих.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Поточний ремонт приміщень, в тому числі фасаду, заміна </w:t>
            </w:r>
            <w:proofErr w:type="spellStart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батарей</w:t>
            </w:r>
            <w:proofErr w:type="spellEnd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 теплопостачання.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Бібліотека-філія №2 для дітей </w:t>
            </w: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(архітектурна пам’ятка місцевого значення).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Реставрація вікон, ремонт приміщень.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Бібліотека-філія №3 для дітей.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Поточний ремонт приміщень.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Бібліотека – філія № </w:t>
            </w: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lastRenderedPageBreak/>
              <w:t>7 для дорослих.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Поточний ремонт приміщень, в тому числі аварійних сходів.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Закупівля бібліотечних меблів (стелажі, стенди тощо).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F1186C" w:rsidTr="00421013">
        <w:trPr>
          <w:trHeight w:val="2818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4.2. Зміцнення матеріально-технічної бази та проведення поточних, капітальних ремонтів будівель клубних закладів, палацу культури.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810016" w:rsidRDefault="00EB524D">
            <w:pP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</w:pPr>
            <w:r>
              <w:rPr>
                <w:rFonts w:ascii="Times New Roman" w:hAnsi="Times New Roman"/>
                <w:color w:val="0D0D0D" w:themeColor="dark1" w:themeTint="F2"/>
                <w:sz w:val="24"/>
                <w:lang w:val="uk-UA" w:eastAsia="uk-UA"/>
              </w:rPr>
              <w:t xml:space="preserve">Палац культури «Березіль» ім. Леся Курбаса, 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БК «</w:t>
            </w: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Кутківці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»,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БК «</w:t>
            </w: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Пронятин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 xml:space="preserve">». </w:t>
            </w: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1350,0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 w:rsidP="00BC783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BC783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6000,0</w:t>
            </w:r>
            <w:r w:rsidR="00EB7F97" w:rsidRPr="00BC783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C27016" w:rsidP="00B7258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66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0</w:t>
            </w:r>
            <w:r w:rsidR="00D2292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Палац культури «Березіль» ім. Леся Курбаса.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Капітальний ремонт приміщень</w:t>
            </w: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. Благоустрій території.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Встановлення автоматизованої системи пожежогасіння, с</w:t>
            </w: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истеми протидимового захисту.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Придбання крісел.</w:t>
            </w:r>
          </w:p>
          <w:p w:rsidR="00F1186C" w:rsidRDefault="00EB524D">
            <w:pP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Український Дім.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Обробка дерев’</w:t>
            </w:r>
            <w:proofErr w:type="spellStart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яних</w:t>
            </w:r>
            <w:proofErr w:type="spellEnd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конструкцій вогнетривкими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засобами.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БК «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Кутківці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».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Поточний ремонт приміщень, в тому числі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сцени, стелі, підлоги.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Утеплення несучих стін, заміна дверей і вікон. Встановлення огорожі.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БК «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Пронятин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».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Поточний ремонт приміщень, в тому числі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, сцени, стелі, сходових маршів. Заміна дверей і вікон.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БК с. Чернихів.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Капітальний ремонт даху.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Клуб-філія с. Малашівці.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Поточний ремонт приміщень. 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Клуб-філія с. Іванківці.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Поточний ремонт приміщень. Заміна дверей.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lastRenderedPageBreak/>
              <w:t>Клуб-філія с. Вертелка.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Поточний ремонт приміщень. Заміна дверей.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Клуб-філія с. Курівці.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Придбання крісел 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Клуб-філія с. Плесківці.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Поточний ремонт приміщень.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Клуб-філія с. Городище.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Поточний ремонт  приміщень.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Клуб-філія с. Носівці.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Поточний ремонт приміщень.</w:t>
            </w:r>
          </w:p>
          <w:p w:rsidR="00F1186C" w:rsidRDefault="00EB524D" w:rsidP="00E614C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Реконструкція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приміщення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під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облаштування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 xml:space="preserve"> клубу </w:t>
            </w:r>
            <w:proofErr w:type="spellStart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вс.Глядки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</w:rPr>
              <w:t>.</w:t>
            </w:r>
          </w:p>
        </w:tc>
      </w:tr>
      <w:tr w:rsidR="00F1186C" w:rsidTr="00421013">
        <w:trPr>
          <w:trHeight w:val="146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4.3. Зміцнення матеріально-технічної бази та проведення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 xml:space="preserve">поточних, капітальних ремонтів будівель 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мистецьких шкіл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lastRenderedPageBreak/>
              <w:t>2024-2026</w:t>
            </w:r>
          </w:p>
        </w:tc>
        <w:tc>
          <w:tcPr>
            <w:tcW w:w="1560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музичні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школи, художня школа</w:t>
            </w:r>
            <w:r w:rsidR="00A7690F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.</w:t>
            </w:r>
          </w:p>
        </w:tc>
        <w:tc>
          <w:tcPr>
            <w:tcW w:w="1207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2100,0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Pr="00D2292C" w:rsidRDefault="00D229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29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B524D" w:rsidRPr="00D2292C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Тернопільська музична школа №1 ім. Василя Барвінського.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Реставраційний ремонт, облаштування пожежного та другого евакуаційного виходів.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Заміна вікон.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Тернопільська художня школа ім. Михайла Бойчука.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Капітальний ремонт системи опалення.</w:t>
            </w:r>
          </w:p>
          <w:p w:rsidR="00F1186C" w:rsidRDefault="00EB524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k-UA"/>
              </w:rPr>
              <w:t>Тернопільська музична школа №2 ім. Михайла Вербицького.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Поточний ремонт приміщень. 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Заміна лінолеуму.</w:t>
            </w:r>
          </w:p>
        </w:tc>
      </w:tr>
      <w:tr w:rsidR="00F1186C" w:rsidTr="00421013">
        <w:trPr>
          <w:trHeight w:val="146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4.4. Оновлення бази музичних інструментів.</w:t>
            </w:r>
          </w:p>
        </w:tc>
        <w:tc>
          <w:tcPr>
            <w:tcW w:w="992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 w:rsidP="00810016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музичні школи.</w:t>
            </w:r>
          </w:p>
        </w:tc>
        <w:tc>
          <w:tcPr>
            <w:tcW w:w="1207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Pr="00B7258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B7258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D2292C" w:rsidRPr="00D2292C" w:rsidRDefault="00D229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292C">
              <w:rPr>
                <w:rFonts w:ascii="Times New Roman" w:hAnsi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Придбання 15– ох музичних інструментів. </w:t>
            </w:r>
          </w:p>
        </w:tc>
      </w:tr>
      <w:tr w:rsidR="00F1186C" w:rsidTr="00421013">
        <w:trPr>
          <w:trHeight w:val="146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4.5.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сценічн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ого концертного одягу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 xml:space="preserve">. 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Управління культури і </w:t>
            </w:r>
            <w:proofErr w:type="spellStart"/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мистецтв,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>музичні</w:t>
            </w:r>
            <w:proofErr w:type="spellEnd"/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t xml:space="preserve"> школи, </w:t>
            </w:r>
            <w:r>
              <w:rPr>
                <w:rFonts w:ascii="Times New Roman" w:hAnsi="Times New Roman"/>
                <w:color w:val="0D0D0D" w:themeColor="dark1" w:themeTint="F2"/>
                <w:sz w:val="24"/>
                <w:lang w:val="uk-UA"/>
              </w:rPr>
              <w:lastRenderedPageBreak/>
              <w:t>оркестри.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Забезпечення належних умов надання культурних послуг.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lastRenderedPageBreak/>
              <w:t>Придбання: костюмів – 14 шт. щороку;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взуття – 10 пар щороку.</w:t>
            </w:r>
          </w:p>
        </w:tc>
      </w:tr>
      <w:tr w:rsidR="00F1186C" w:rsidTr="00421013">
        <w:trPr>
          <w:trHeight w:val="146"/>
        </w:trPr>
        <w:tc>
          <w:tcPr>
            <w:tcW w:w="417" w:type="dxa"/>
            <w:vMerge w:val="restart"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006" w:type="dxa"/>
            <w:vMerge w:val="restart"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Інформаційно-технічне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вдосконалення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363" w:type="dxa"/>
            <w:vAlign w:val="center"/>
          </w:tcPr>
          <w:p w:rsidR="00F1186C" w:rsidRDefault="00EB524D" w:rsidP="00A7690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5.1. Придбання сучасного комп’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ютерного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офісного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обладнання для </w:t>
            </w: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будинків культури, палаців, клубів, бібліотек,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 xml:space="preserve"> мистецьких шкіл.</w:t>
            </w:r>
          </w:p>
        </w:tc>
        <w:tc>
          <w:tcPr>
            <w:tcW w:w="992" w:type="dxa"/>
          </w:tcPr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A7690F" w:rsidRDefault="00A7690F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  <w:vAlign w:val="center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1207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926510" w:rsidRDefault="00926510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F1186C" w:rsidRDefault="00BC783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B7258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300</w:t>
            </w:r>
            <w:r w:rsidR="00B7258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Придбання 20- ох комплектів.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</w:tr>
      <w:tr w:rsidR="00F1186C" w:rsidTr="00421013">
        <w:trPr>
          <w:trHeight w:val="146"/>
        </w:trPr>
        <w:tc>
          <w:tcPr>
            <w:tcW w:w="417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3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5.2.Поповнення бібліотечних фондів.</w:t>
            </w:r>
          </w:p>
          <w:p w:rsidR="00F1186C" w:rsidRDefault="00F1186C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Централізована бібліотечна система.</w:t>
            </w:r>
          </w:p>
        </w:tc>
        <w:tc>
          <w:tcPr>
            <w:tcW w:w="1207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Pr="00B7258C" w:rsidRDefault="00EB524D" w:rsidP="004360F7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B7258C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400,0</w:t>
            </w:r>
            <w:r w:rsidR="00A94DB3" w:rsidRPr="00B7258C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Pr="00B7258C" w:rsidRDefault="00A94DB3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B7258C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600</w:t>
            </w:r>
            <w:r w:rsidR="00926510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Pr="00B7258C" w:rsidRDefault="000058FE">
            <w:pPr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</w:pPr>
            <w:r w:rsidRPr="00B7258C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t>800</w:t>
            </w:r>
            <w:r w:rsidR="00B7258C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2504" w:type="dxa"/>
            <w:vAlign w:val="center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Придбання понад 9000 примірників літературних видань протягом дії Програми.</w:t>
            </w:r>
          </w:p>
          <w:p w:rsidR="00273254" w:rsidRDefault="0027325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6C1759" w:rsidRDefault="006C175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6C1759" w:rsidRDefault="006C175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:rsidR="006C1759" w:rsidRDefault="006C175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</w:tr>
      <w:tr w:rsidR="00F1186C" w:rsidTr="00421013">
        <w:trPr>
          <w:trHeight w:val="3357"/>
        </w:trPr>
        <w:tc>
          <w:tcPr>
            <w:tcW w:w="417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06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доступу до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маломобільним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групам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1186C" w:rsidRDefault="00F1186C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2363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6.1.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пандусів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кнопок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викликів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табличок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eastAsia="uk-UA"/>
              </w:rPr>
              <w:t>2024-2026</w:t>
            </w:r>
          </w:p>
        </w:tc>
        <w:tc>
          <w:tcPr>
            <w:tcW w:w="1560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  <w:t>з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аклади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:rsidR="00F1186C" w:rsidRDefault="00EB524D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200,0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200,0</w:t>
            </w:r>
          </w:p>
        </w:tc>
        <w:tc>
          <w:tcPr>
            <w:tcW w:w="2504" w:type="dxa"/>
          </w:tcPr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Встановлення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пандусів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у: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Тернопільській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музичній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школі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№ 1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ім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. В.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Барвінського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Тернопільській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художній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школі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ім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. М. Бойчука,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Клубі-філії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Носівці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Клубі-філії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с. Городище,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Бібліотеці-філії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№ 4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дорослих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.</w:t>
            </w:r>
          </w:p>
          <w:p w:rsidR="00F1186C" w:rsidRDefault="00EB524D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Встановлення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кнопок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викликів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у:</w:t>
            </w:r>
          </w:p>
          <w:p w:rsidR="00F1186C" w:rsidRDefault="00EB524D" w:rsidP="00A7690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Центральній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бібліотеці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Бібліотеці-філії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№ 7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дорослих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Бібліотеці-філії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№ 2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uk-UA"/>
              </w:rPr>
              <w:t>.</w:t>
            </w:r>
          </w:p>
        </w:tc>
      </w:tr>
      <w:tr w:rsidR="006C1759" w:rsidTr="00421013">
        <w:trPr>
          <w:trHeight w:val="146"/>
        </w:trPr>
        <w:tc>
          <w:tcPr>
            <w:tcW w:w="417" w:type="dxa"/>
          </w:tcPr>
          <w:p w:rsidR="006C1759" w:rsidRPr="001E2186" w:rsidRDefault="006C1759">
            <w:pPr>
              <w:rPr>
                <w:rFonts w:ascii="Times New Roman" w:hAnsi="Times New Roman"/>
                <w:sz w:val="24"/>
                <w:szCs w:val="24"/>
              </w:rPr>
            </w:pPr>
            <w:r w:rsidRPr="001E2186">
              <w:rPr>
                <w:rFonts w:ascii="Times New Roman" w:hAnsi="Times New Roman"/>
                <w:sz w:val="24"/>
                <w:szCs w:val="24"/>
              </w:rPr>
              <w:t>7</w:t>
            </w:r>
            <w:r w:rsidR="008100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6" w:type="dxa"/>
          </w:tcPr>
          <w:p w:rsidR="006C1759" w:rsidRPr="001E2186" w:rsidRDefault="006C17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мистецької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обдарованості</w:t>
            </w:r>
            <w:proofErr w:type="spellEnd"/>
          </w:p>
        </w:tc>
        <w:tc>
          <w:tcPr>
            <w:tcW w:w="2363" w:type="dxa"/>
          </w:tcPr>
          <w:p w:rsidR="006C1759" w:rsidRPr="001E2186" w:rsidRDefault="006C1759">
            <w:pPr>
              <w:rPr>
                <w:rFonts w:ascii="Times New Roman" w:hAnsi="Times New Roman"/>
                <w:sz w:val="24"/>
                <w:szCs w:val="24"/>
              </w:rPr>
            </w:pPr>
            <w:r w:rsidRPr="001E2186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стипендій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обдарованим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учням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музичних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художньої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992" w:type="dxa"/>
          </w:tcPr>
          <w:p w:rsidR="006C1759" w:rsidRPr="001E2186" w:rsidRDefault="006C1759" w:rsidP="006C1759">
            <w:pPr>
              <w:rPr>
                <w:rFonts w:ascii="Times New Roman" w:hAnsi="Times New Roman"/>
                <w:snapToGrid w:val="0"/>
                <w:sz w:val="24"/>
                <w:szCs w:val="24"/>
                <w:lang w:eastAsia="uk-UA"/>
              </w:rPr>
            </w:pPr>
            <w:r w:rsidRPr="001E2186">
              <w:rPr>
                <w:rFonts w:ascii="Times New Roman" w:hAnsi="Times New Roman"/>
                <w:snapToGrid w:val="0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1560" w:type="dxa"/>
          </w:tcPr>
          <w:p w:rsidR="006C1759" w:rsidRPr="001E2186" w:rsidRDefault="006C1759" w:rsidP="006C1759">
            <w:pPr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</w:pPr>
            <w:r w:rsidRPr="001E2186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t>Управління культури і мистецтв,</w:t>
            </w:r>
          </w:p>
          <w:p w:rsidR="006C1759" w:rsidRPr="001E2186" w:rsidRDefault="006C1759" w:rsidP="006C1759">
            <w:pPr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</w:pPr>
            <w:r w:rsidRPr="001E2186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t>з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аклади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сфери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186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1E2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:rsidR="006C1759" w:rsidRPr="001E2186" w:rsidRDefault="006C1759" w:rsidP="006C1759">
            <w:pPr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</w:pPr>
            <w:r w:rsidRPr="001E2186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6C1759" w:rsidRPr="001E2186" w:rsidRDefault="00926510" w:rsidP="006C1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C1759" w:rsidRPr="001E2186" w:rsidRDefault="00926510" w:rsidP="006C1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2186" w:rsidRPr="001E2186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</w:tcPr>
          <w:p w:rsidR="006C1759" w:rsidRPr="00EB0A72" w:rsidRDefault="006C1759" w:rsidP="00B7258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2186">
              <w:rPr>
                <w:rFonts w:ascii="Times New Roman" w:hAnsi="Times New Roman"/>
                <w:sz w:val="24"/>
                <w:szCs w:val="24"/>
              </w:rPr>
              <w:t>1 000,0</w:t>
            </w:r>
            <w:r w:rsidR="00A94DB3" w:rsidRPr="001E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:rsidR="006C1759" w:rsidRPr="00A94DB3" w:rsidRDefault="006C1759" w:rsidP="006C175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186"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понад 90 обдарованих дітей та молоді.</w:t>
            </w:r>
          </w:p>
          <w:p w:rsidR="006C1759" w:rsidRPr="00A94DB3" w:rsidRDefault="006C1759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</w:tr>
      <w:tr w:rsidR="00EB0A72" w:rsidTr="00421013">
        <w:trPr>
          <w:trHeight w:val="146"/>
        </w:trPr>
        <w:tc>
          <w:tcPr>
            <w:tcW w:w="417" w:type="dxa"/>
          </w:tcPr>
          <w:p w:rsidR="00EB0A72" w:rsidRPr="00B7258C" w:rsidRDefault="00EB0A72">
            <w:pPr>
              <w:rPr>
                <w:rFonts w:ascii="Times New Roman" w:hAnsi="Times New Roman"/>
                <w:sz w:val="24"/>
                <w:szCs w:val="24"/>
              </w:rPr>
            </w:pPr>
            <w:r w:rsidRPr="00B7258C">
              <w:rPr>
                <w:rFonts w:ascii="Times New Roman" w:hAnsi="Times New Roman"/>
                <w:sz w:val="24"/>
                <w:szCs w:val="24"/>
              </w:rPr>
              <w:t>8</w:t>
            </w:r>
            <w:r w:rsidR="008100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6" w:type="dxa"/>
          </w:tcPr>
          <w:p w:rsidR="00EB0A72" w:rsidRPr="00B7258C" w:rsidRDefault="00EB0A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Підтримка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lastRenderedPageBreak/>
              <w:t>збереження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пам'яті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суспільної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стійкості</w:t>
            </w:r>
            <w:proofErr w:type="spellEnd"/>
            <w:r w:rsidR="00103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0A72" w:rsidRPr="00B7258C" w:rsidRDefault="00EB0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B0A72" w:rsidRPr="00B7258C" w:rsidRDefault="00EB0A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25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8.1.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аудіогідів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lastRenderedPageBreak/>
              <w:t>промоконтенту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відео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для громад по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Маршрути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місцями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пам’яті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103A0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EB0A72" w:rsidRPr="00B7258C" w:rsidRDefault="00095A9F" w:rsidP="006C1759">
            <w:pPr>
              <w:rPr>
                <w:rFonts w:ascii="Times New Roman" w:hAnsi="Times New Roman"/>
                <w:snapToGrid w:val="0"/>
                <w:sz w:val="24"/>
                <w:szCs w:val="24"/>
                <w:lang w:eastAsia="uk-UA"/>
              </w:rPr>
            </w:pPr>
            <w:r w:rsidRPr="00B7258C">
              <w:rPr>
                <w:rFonts w:ascii="Times New Roman" w:hAnsi="Times New Roman"/>
                <w:snapToGrid w:val="0"/>
                <w:sz w:val="24"/>
                <w:szCs w:val="24"/>
                <w:lang w:eastAsia="uk-UA"/>
              </w:rPr>
              <w:lastRenderedPageBreak/>
              <w:t>2026</w:t>
            </w:r>
          </w:p>
        </w:tc>
        <w:tc>
          <w:tcPr>
            <w:tcW w:w="1560" w:type="dxa"/>
          </w:tcPr>
          <w:p w:rsidR="00095A9F" w:rsidRPr="00B7258C" w:rsidRDefault="00095A9F" w:rsidP="00095A9F">
            <w:pPr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</w:pPr>
            <w:r w:rsidRPr="00B7258C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t xml:space="preserve">Управління культури і </w:t>
            </w:r>
            <w:r w:rsidRPr="00B7258C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lastRenderedPageBreak/>
              <w:t>мистецтв,</w:t>
            </w:r>
          </w:p>
          <w:p w:rsidR="00EB0A72" w:rsidRPr="00B7258C" w:rsidRDefault="00095A9F" w:rsidP="004360F7">
            <w:pPr>
              <w:rPr>
                <w:rFonts w:ascii="Times New Roman" w:hAnsi="Times New Roman"/>
                <w:snapToGrid w:val="0"/>
                <w:sz w:val="24"/>
                <w:szCs w:val="24"/>
                <w:lang w:eastAsia="uk-UA"/>
              </w:rPr>
            </w:pPr>
            <w:r w:rsidRPr="00B7258C">
              <w:rPr>
                <w:rFonts w:ascii="Times New Roman" w:hAnsi="Times New Roman"/>
                <w:snapToGrid w:val="0"/>
                <w:sz w:val="24"/>
                <w:szCs w:val="24"/>
                <w:lang w:val="uk-UA" w:eastAsia="uk-UA"/>
              </w:rPr>
              <w:t>з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аклади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сфери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07" w:type="dxa"/>
          </w:tcPr>
          <w:p w:rsidR="00EB0A72" w:rsidRPr="00B7258C" w:rsidRDefault="00095A9F" w:rsidP="006C1759">
            <w:pPr>
              <w:rPr>
                <w:rFonts w:ascii="Times New Roman" w:hAnsi="Times New Roman"/>
                <w:sz w:val="24"/>
                <w:szCs w:val="24"/>
              </w:rPr>
            </w:pPr>
            <w:r w:rsidRPr="00B7258C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92651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EB0A72" w:rsidRPr="00B7258C" w:rsidRDefault="00095A9F" w:rsidP="006C1759">
            <w:pPr>
              <w:rPr>
                <w:rFonts w:ascii="Times New Roman" w:hAnsi="Times New Roman"/>
                <w:sz w:val="24"/>
                <w:szCs w:val="24"/>
              </w:rPr>
            </w:pPr>
            <w:r w:rsidRPr="00B7258C">
              <w:rPr>
                <w:rFonts w:ascii="Times New Roman" w:hAnsi="Times New Roman"/>
                <w:sz w:val="24"/>
                <w:szCs w:val="24"/>
              </w:rPr>
              <w:t>0</w:t>
            </w:r>
            <w:r w:rsidR="0092651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B0A72" w:rsidRPr="00B7258C" w:rsidRDefault="00095A9F" w:rsidP="006C1759">
            <w:pPr>
              <w:rPr>
                <w:rFonts w:ascii="Times New Roman" w:hAnsi="Times New Roman"/>
                <w:sz w:val="24"/>
                <w:szCs w:val="24"/>
              </w:rPr>
            </w:pPr>
            <w:r w:rsidRPr="00B7258C">
              <w:rPr>
                <w:rFonts w:ascii="Times New Roman" w:hAnsi="Times New Roman"/>
                <w:sz w:val="24"/>
                <w:szCs w:val="24"/>
              </w:rPr>
              <w:t>0</w:t>
            </w:r>
            <w:r w:rsidR="0092651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EB0A72" w:rsidRPr="00B7258C" w:rsidRDefault="00095A9F" w:rsidP="00B7258C">
            <w:pPr>
              <w:rPr>
                <w:rFonts w:ascii="Times New Roman" w:hAnsi="Times New Roman"/>
                <w:sz w:val="24"/>
                <w:szCs w:val="24"/>
              </w:rPr>
            </w:pPr>
            <w:r w:rsidRPr="00B7258C">
              <w:rPr>
                <w:rFonts w:ascii="Times New Roman" w:hAnsi="Times New Roman"/>
                <w:sz w:val="24"/>
                <w:szCs w:val="24"/>
              </w:rPr>
              <w:t>500</w:t>
            </w:r>
            <w:r w:rsidR="0092651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504" w:type="dxa"/>
          </w:tcPr>
          <w:p w:rsidR="00EB0A72" w:rsidRPr="00B7258C" w:rsidRDefault="00095A9F" w:rsidP="008838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Очікується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5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аудіогідів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B725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lastRenderedPageBreak/>
              <w:t>навчальних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58C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B7258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883864" w:rsidRPr="00B7258C">
              <w:rPr>
                <w:rFonts w:ascii="Times New Roman" w:hAnsi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="00883864" w:rsidRPr="00B7258C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  <w:proofErr w:type="spellEnd"/>
            <w:r w:rsidR="00103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1186C" w:rsidRDefault="00F1186C" w:rsidP="008F4C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4C3C" w:rsidRDefault="008F4C3C" w:rsidP="008F4C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4C3C" w:rsidRPr="00E97D09" w:rsidRDefault="008F4C3C" w:rsidP="008F4C3C">
      <w:pPr>
        <w:pStyle w:val="newsp"/>
        <w:ind w:right="259"/>
        <w:rPr>
          <w:bCs/>
          <w:lang w:val="uk-UA"/>
        </w:rPr>
      </w:pPr>
      <w:r w:rsidRPr="00E97D09">
        <w:rPr>
          <w:bCs/>
          <w:lang w:val="uk-UA"/>
        </w:rPr>
        <w:t>Міський голова</w:t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>
        <w:rPr>
          <w:bCs/>
          <w:lang w:val="uk-UA"/>
        </w:rPr>
        <w:t xml:space="preserve">                   </w:t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 w:rsidRPr="00E97D09">
        <w:rPr>
          <w:bCs/>
          <w:lang w:val="uk-UA"/>
        </w:rPr>
        <w:tab/>
      </w:r>
      <w:r>
        <w:rPr>
          <w:bCs/>
          <w:lang w:val="uk-UA"/>
        </w:rPr>
        <w:t xml:space="preserve"> </w:t>
      </w:r>
      <w:r w:rsidRPr="00E97D09">
        <w:rPr>
          <w:bCs/>
          <w:lang w:val="uk-UA"/>
        </w:rPr>
        <w:t>Сергій НАДАЛ</w:t>
      </w:r>
    </w:p>
    <w:p w:rsidR="008F4C3C" w:rsidRDefault="008F4C3C" w:rsidP="008F4C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4C3C" w:rsidSect="008F4C3C">
      <w:pgSz w:w="16838" w:h="11906" w:orient="landscape"/>
      <w:pgMar w:top="1701" w:right="567" w:bottom="2268" w:left="226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5ACD" w:rsidRDefault="00D95ACD">
      <w:pPr>
        <w:spacing w:after="0" w:line="240" w:lineRule="auto"/>
      </w:pPr>
    </w:p>
  </w:endnote>
  <w:endnote w:type="continuationSeparator" w:id="0">
    <w:p w:rsidR="00D95ACD" w:rsidRDefault="00D95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5ACD" w:rsidRDefault="00D95ACD">
      <w:pPr>
        <w:spacing w:after="0" w:line="240" w:lineRule="auto"/>
      </w:pPr>
    </w:p>
  </w:footnote>
  <w:footnote w:type="continuationSeparator" w:id="0">
    <w:p w:rsidR="00D95ACD" w:rsidRDefault="00D95A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021"/>
    <w:multiLevelType w:val="multilevel"/>
    <w:tmpl w:val="AC5A7E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14A20"/>
    <w:multiLevelType w:val="hybridMultilevel"/>
    <w:tmpl w:val="CC268816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5817DC"/>
    <w:multiLevelType w:val="multilevel"/>
    <w:tmpl w:val="7BFE22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5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77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49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1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3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5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37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090" w:hanging="360"/>
      </w:pPr>
      <w:rPr>
        <w:rFonts w:ascii="Noto Sans Symbols" w:hAnsi="Noto Sans Symbols"/>
      </w:rPr>
    </w:lvl>
  </w:abstractNum>
  <w:abstractNum w:abstractNumId="3" w15:restartNumberingAfterBreak="0">
    <w:nsid w:val="173B5AE9"/>
    <w:multiLevelType w:val="hybridMultilevel"/>
    <w:tmpl w:val="3EB0633C"/>
    <w:lvl w:ilvl="0" w:tplc="C1B4C75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9DC38ED"/>
    <w:multiLevelType w:val="hybridMultilevel"/>
    <w:tmpl w:val="BA38686C"/>
    <w:lvl w:ilvl="0" w:tplc="C1B4C752">
      <w:start w:val="1"/>
      <w:numFmt w:val="bullet"/>
      <w:lvlText w:val=""/>
      <w:lvlJc w:val="left"/>
      <w:pPr>
        <w:ind w:left="13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/>
      </w:rPr>
    </w:lvl>
  </w:abstractNum>
  <w:abstractNum w:abstractNumId="5" w15:restartNumberingAfterBreak="0">
    <w:nsid w:val="1AED360F"/>
    <w:multiLevelType w:val="multilevel"/>
    <w:tmpl w:val="D304BE5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05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77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49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1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3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5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37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090" w:hanging="360"/>
      </w:pPr>
      <w:rPr>
        <w:rFonts w:ascii="Noto Sans Symbols" w:hAnsi="Noto Sans Symbols"/>
      </w:rPr>
    </w:lvl>
  </w:abstractNum>
  <w:abstractNum w:abstractNumId="6" w15:restartNumberingAfterBreak="0">
    <w:nsid w:val="1D946271"/>
    <w:multiLevelType w:val="hybridMultilevel"/>
    <w:tmpl w:val="3CFA95C8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3042D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1711E4C"/>
    <w:multiLevelType w:val="multilevel"/>
    <w:tmpl w:val="5BD20444"/>
    <w:lvl w:ilvl="0">
      <w:start w:val="1094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/>
      </w:rPr>
    </w:lvl>
  </w:abstractNum>
  <w:abstractNum w:abstractNumId="8" w15:restartNumberingAfterBreak="0">
    <w:nsid w:val="217A6D04"/>
    <w:multiLevelType w:val="hybridMultilevel"/>
    <w:tmpl w:val="F6A0F846"/>
    <w:lvl w:ilvl="0" w:tplc="DBCE0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6C2640"/>
    <w:multiLevelType w:val="multilevel"/>
    <w:tmpl w:val="26D66A5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C295EB2"/>
    <w:multiLevelType w:val="multilevel"/>
    <w:tmpl w:val="6326177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5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77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49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1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3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5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37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090" w:hanging="360"/>
      </w:pPr>
      <w:rPr>
        <w:rFonts w:ascii="Noto Sans Symbols" w:hAnsi="Noto Sans Symbols"/>
      </w:rPr>
    </w:lvl>
  </w:abstractNum>
  <w:abstractNum w:abstractNumId="11" w15:restartNumberingAfterBreak="0">
    <w:nsid w:val="3A6455F8"/>
    <w:multiLevelType w:val="hybridMultilevel"/>
    <w:tmpl w:val="9D00B48E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F62E9A"/>
    <w:multiLevelType w:val="hybridMultilevel"/>
    <w:tmpl w:val="41E69110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1B4C75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3027826"/>
    <w:multiLevelType w:val="multilevel"/>
    <w:tmpl w:val="03C880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9C97AC8"/>
    <w:multiLevelType w:val="hybridMultilevel"/>
    <w:tmpl w:val="39A86B5A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1B4C75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4665E8"/>
    <w:multiLevelType w:val="hybridMultilevel"/>
    <w:tmpl w:val="6466372A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1F7F80"/>
    <w:multiLevelType w:val="multilevel"/>
    <w:tmpl w:val="A426D4A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7" w15:restartNumberingAfterBreak="0">
    <w:nsid w:val="77247D87"/>
    <w:multiLevelType w:val="hybridMultilevel"/>
    <w:tmpl w:val="AE6E306E"/>
    <w:lvl w:ilvl="0" w:tplc="C1B4C75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7B0843E9"/>
    <w:multiLevelType w:val="hybridMultilevel"/>
    <w:tmpl w:val="137834C0"/>
    <w:lvl w:ilvl="0" w:tplc="C1B4C75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7D544FCB"/>
    <w:multiLevelType w:val="hybridMultilevel"/>
    <w:tmpl w:val="C928953C"/>
    <w:lvl w:ilvl="0" w:tplc="C1B4C7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9"/>
  </w:num>
  <w:num w:numId="8">
    <w:abstractNumId w:val="15"/>
  </w:num>
  <w:num w:numId="9">
    <w:abstractNumId w:val="17"/>
  </w:num>
  <w:num w:numId="10">
    <w:abstractNumId w:val="18"/>
  </w:num>
  <w:num w:numId="11">
    <w:abstractNumId w:val="3"/>
  </w:num>
  <w:num w:numId="12">
    <w:abstractNumId w:val="4"/>
  </w:num>
  <w:num w:numId="13">
    <w:abstractNumId w:val="2"/>
  </w:num>
  <w:num w:numId="14">
    <w:abstractNumId w:val="10"/>
  </w:num>
  <w:num w:numId="15">
    <w:abstractNumId w:val="8"/>
  </w:num>
  <w:num w:numId="16">
    <w:abstractNumId w:val="6"/>
  </w:num>
  <w:num w:numId="17">
    <w:abstractNumId w:val="1"/>
  </w:num>
  <w:num w:numId="18">
    <w:abstractNumId w:val="12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6C"/>
    <w:rsid w:val="000058FE"/>
    <w:rsid w:val="00030409"/>
    <w:rsid w:val="00045056"/>
    <w:rsid w:val="00095A9F"/>
    <w:rsid w:val="0009683D"/>
    <w:rsid w:val="000B32DA"/>
    <w:rsid w:val="000B6C86"/>
    <w:rsid w:val="00103A0A"/>
    <w:rsid w:val="0011129B"/>
    <w:rsid w:val="00117B85"/>
    <w:rsid w:val="00135E7A"/>
    <w:rsid w:val="001928E4"/>
    <w:rsid w:val="001B4B98"/>
    <w:rsid w:val="001E0FED"/>
    <w:rsid w:val="001E2186"/>
    <w:rsid w:val="00273254"/>
    <w:rsid w:val="00283ACD"/>
    <w:rsid w:val="00296C67"/>
    <w:rsid w:val="002C73FA"/>
    <w:rsid w:val="002F0CA3"/>
    <w:rsid w:val="003169BD"/>
    <w:rsid w:val="00350351"/>
    <w:rsid w:val="003650E5"/>
    <w:rsid w:val="003812B5"/>
    <w:rsid w:val="0038303B"/>
    <w:rsid w:val="003A2326"/>
    <w:rsid w:val="003C47C3"/>
    <w:rsid w:val="003C7DF6"/>
    <w:rsid w:val="003D58B8"/>
    <w:rsid w:val="003F0774"/>
    <w:rsid w:val="00421013"/>
    <w:rsid w:val="00424913"/>
    <w:rsid w:val="00434221"/>
    <w:rsid w:val="004360F7"/>
    <w:rsid w:val="00436D87"/>
    <w:rsid w:val="0044060C"/>
    <w:rsid w:val="00484243"/>
    <w:rsid w:val="004C3626"/>
    <w:rsid w:val="004C47BD"/>
    <w:rsid w:val="004D374E"/>
    <w:rsid w:val="00586D08"/>
    <w:rsid w:val="00590630"/>
    <w:rsid w:val="005D6793"/>
    <w:rsid w:val="006C1759"/>
    <w:rsid w:val="007063F9"/>
    <w:rsid w:val="00794E37"/>
    <w:rsid w:val="007D09B5"/>
    <w:rsid w:val="00810016"/>
    <w:rsid w:val="00826EDC"/>
    <w:rsid w:val="008606D8"/>
    <w:rsid w:val="00883864"/>
    <w:rsid w:val="00887857"/>
    <w:rsid w:val="008F4C3C"/>
    <w:rsid w:val="00926510"/>
    <w:rsid w:val="00967836"/>
    <w:rsid w:val="009B5CBA"/>
    <w:rsid w:val="009F0BB0"/>
    <w:rsid w:val="00A174E3"/>
    <w:rsid w:val="00A73EC9"/>
    <w:rsid w:val="00A7690F"/>
    <w:rsid w:val="00A94DB3"/>
    <w:rsid w:val="00A96C4D"/>
    <w:rsid w:val="00AC15B9"/>
    <w:rsid w:val="00AD6BC5"/>
    <w:rsid w:val="00B7258C"/>
    <w:rsid w:val="00B83DC1"/>
    <w:rsid w:val="00B93333"/>
    <w:rsid w:val="00B95935"/>
    <w:rsid w:val="00B95D0C"/>
    <w:rsid w:val="00BA60B9"/>
    <w:rsid w:val="00BB4110"/>
    <w:rsid w:val="00BC783E"/>
    <w:rsid w:val="00BE67FC"/>
    <w:rsid w:val="00BF2EB3"/>
    <w:rsid w:val="00C10DF3"/>
    <w:rsid w:val="00C27016"/>
    <w:rsid w:val="00CA062E"/>
    <w:rsid w:val="00CC3AEF"/>
    <w:rsid w:val="00D2292C"/>
    <w:rsid w:val="00D614B9"/>
    <w:rsid w:val="00D95ACD"/>
    <w:rsid w:val="00DB7C1F"/>
    <w:rsid w:val="00DC3E86"/>
    <w:rsid w:val="00DD39CF"/>
    <w:rsid w:val="00E204FB"/>
    <w:rsid w:val="00E54A4D"/>
    <w:rsid w:val="00E614C9"/>
    <w:rsid w:val="00E8793D"/>
    <w:rsid w:val="00EB0A72"/>
    <w:rsid w:val="00EB524D"/>
    <w:rsid w:val="00EB7F97"/>
    <w:rsid w:val="00F1186C"/>
    <w:rsid w:val="00F354EF"/>
    <w:rsid w:val="00F62144"/>
    <w:rsid w:val="00F6443A"/>
    <w:rsid w:val="00F91E1E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524CC-5903-41C9-B954-8785EAE0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6C"/>
  </w:style>
  <w:style w:type="paragraph" w:styleId="1">
    <w:name w:val="heading 1"/>
    <w:basedOn w:val="10"/>
    <w:next w:val="10"/>
    <w:rsid w:val="00F118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118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118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1186C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10"/>
    <w:next w:val="10"/>
    <w:rsid w:val="00F118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1186C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F118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hAnsi="Arial"/>
      <w:sz w:val="24"/>
      <w:szCs w:val="20"/>
      <w:lang w:eastAsia="uk-UA"/>
    </w:rPr>
  </w:style>
  <w:style w:type="paragraph" w:styleId="a3">
    <w:name w:val="Title"/>
    <w:basedOn w:val="10"/>
    <w:next w:val="10"/>
    <w:rsid w:val="00F1186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link w:val="a5"/>
    <w:qFormat/>
    <w:rsid w:val="00F118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rsid w:val="00F118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F118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Plain Text"/>
    <w:basedOn w:val="a"/>
    <w:link w:val="a7"/>
    <w:rsid w:val="00F1186C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a8">
    <w:name w:val="List Paragraph"/>
    <w:basedOn w:val="a"/>
    <w:qFormat/>
    <w:rsid w:val="00F1186C"/>
    <w:pPr>
      <w:ind w:left="720"/>
      <w:contextualSpacing/>
    </w:pPr>
  </w:style>
  <w:style w:type="paragraph" w:styleId="a9">
    <w:name w:val="Subtitle"/>
    <w:basedOn w:val="10"/>
    <w:next w:val="10"/>
    <w:rsid w:val="00F1186C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rvps12">
    <w:name w:val="rvps12"/>
    <w:basedOn w:val="a"/>
    <w:rsid w:val="00F118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F118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styleId="aa">
    <w:name w:val="Balloon Text"/>
    <w:basedOn w:val="a"/>
    <w:link w:val="ab"/>
    <w:semiHidden/>
    <w:rsid w:val="00F1186C"/>
    <w:pPr>
      <w:spacing w:after="0" w:line="240" w:lineRule="auto"/>
    </w:pPr>
    <w:rPr>
      <w:rFonts w:ascii="Segoe UI" w:hAnsi="Segoe UI"/>
      <w:sz w:val="18"/>
      <w:szCs w:val="18"/>
    </w:rPr>
  </w:style>
  <w:style w:type="paragraph" w:styleId="ac">
    <w:name w:val="header"/>
    <w:basedOn w:val="a"/>
    <w:link w:val="ad"/>
    <w:semiHidden/>
    <w:rsid w:val="00F118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semiHidden/>
    <w:rsid w:val="00F1186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note text"/>
    <w:link w:val="af1"/>
    <w:semiHidden/>
    <w:rsid w:val="00F1186C"/>
    <w:pPr>
      <w:spacing w:after="0" w:line="240" w:lineRule="auto"/>
    </w:pPr>
    <w:rPr>
      <w:sz w:val="20"/>
      <w:szCs w:val="20"/>
    </w:rPr>
  </w:style>
  <w:style w:type="paragraph" w:styleId="af2">
    <w:name w:val="endnote text"/>
    <w:link w:val="af3"/>
    <w:semiHidden/>
    <w:rsid w:val="00F1186C"/>
    <w:pPr>
      <w:spacing w:after="0" w:line="240" w:lineRule="auto"/>
    </w:pPr>
    <w:rPr>
      <w:sz w:val="20"/>
      <w:szCs w:val="20"/>
    </w:rPr>
  </w:style>
  <w:style w:type="character" w:customStyle="1" w:styleId="12">
    <w:name w:val="Номер рядка1"/>
    <w:basedOn w:val="a0"/>
    <w:semiHidden/>
    <w:rsid w:val="00F1186C"/>
  </w:style>
  <w:style w:type="character" w:styleId="af4">
    <w:name w:val="Hyperlink"/>
    <w:rsid w:val="00F1186C"/>
    <w:rPr>
      <w:color w:val="0000FF"/>
      <w:u w:val="single"/>
    </w:rPr>
  </w:style>
  <w:style w:type="character" w:customStyle="1" w:styleId="a7">
    <w:name w:val="Текст Знак"/>
    <w:basedOn w:val="a0"/>
    <w:link w:val="a6"/>
    <w:rsid w:val="00F1186C"/>
    <w:rPr>
      <w:rFonts w:ascii="Courier New" w:hAnsi="Courier New"/>
      <w:sz w:val="20"/>
      <w:szCs w:val="20"/>
      <w:lang w:val="uk-UA" w:eastAsia="ru-RU"/>
    </w:rPr>
  </w:style>
  <w:style w:type="character" w:customStyle="1" w:styleId="a5">
    <w:name w:val="Звичайний (веб) Знак"/>
    <w:link w:val="a4"/>
    <w:rsid w:val="00F1186C"/>
    <w:rPr>
      <w:rFonts w:ascii="Times New Roman" w:hAnsi="Times New Roman"/>
      <w:sz w:val="24"/>
      <w:szCs w:val="24"/>
    </w:rPr>
  </w:style>
  <w:style w:type="character" w:styleId="af5">
    <w:name w:val="Strong"/>
    <w:basedOn w:val="a0"/>
    <w:qFormat/>
    <w:rsid w:val="00F1186C"/>
    <w:rPr>
      <w:b/>
      <w:bCs/>
    </w:rPr>
  </w:style>
  <w:style w:type="character" w:customStyle="1" w:styleId="rvts9">
    <w:name w:val="rvts9"/>
    <w:basedOn w:val="a0"/>
    <w:rsid w:val="00F1186C"/>
  </w:style>
  <w:style w:type="character" w:customStyle="1" w:styleId="rvts11">
    <w:name w:val="rvts11"/>
    <w:basedOn w:val="a0"/>
    <w:rsid w:val="00F1186C"/>
  </w:style>
  <w:style w:type="character" w:customStyle="1" w:styleId="ab">
    <w:name w:val="Текст у виносці Знак"/>
    <w:basedOn w:val="a0"/>
    <w:link w:val="aa"/>
    <w:semiHidden/>
    <w:rsid w:val="00F1186C"/>
    <w:rPr>
      <w:rFonts w:ascii="Segoe UI" w:hAnsi="Segoe UI"/>
      <w:sz w:val="18"/>
      <w:szCs w:val="18"/>
    </w:rPr>
  </w:style>
  <w:style w:type="character" w:customStyle="1" w:styleId="ad">
    <w:name w:val="Верхній колонтитул Знак"/>
    <w:basedOn w:val="a0"/>
    <w:link w:val="ac"/>
    <w:semiHidden/>
    <w:rsid w:val="00F1186C"/>
  </w:style>
  <w:style w:type="character" w:customStyle="1" w:styleId="af">
    <w:name w:val="Нижній колонтитул Знак"/>
    <w:basedOn w:val="a0"/>
    <w:link w:val="ae"/>
    <w:semiHidden/>
    <w:rsid w:val="00F1186C"/>
  </w:style>
  <w:style w:type="character" w:styleId="af6">
    <w:name w:val="footnote reference"/>
    <w:semiHidden/>
    <w:rsid w:val="00F1186C"/>
    <w:rPr>
      <w:vertAlign w:val="superscript"/>
    </w:rPr>
  </w:style>
  <w:style w:type="character" w:customStyle="1" w:styleId="af1">
    <w:name w:val="Текст виноски Знак"/>
    <w:link w:val="af0"/>
    <w:semiHidden/>
    <w:rsid w:val="00F1186C"/>
    <w:rPr>
      <w:sz w:val="20"/>
      <w:szCs w:val="20"/>
    </w:rPr>
  </w:style>
  <w:style w:type="character" w:styleId="af7">
    <w:name w:val="endnote reference"/>
    <w:semiHidden/>
    <w:rsid w:val="00F1186C"/>
    <w:rPr>
      <w:vertAlign w:val="superscript"/>
    </w:rPr>
  </w:style>
  <w:style w:type="character" w:customStyle="1" w:styleId="af3">
    <w:name w:val="Текст кінцевої виноски Знак"/>
    <w:link w:val="af2"/>
    <w:semiHidden/>
    <w:rsid w:val="00F1186C"/>
    <w:rPr>
      <w:sz w:val="20"/>
      <w:szCs w:val="20"/>
    </w:rPr>
  </w:style>
  <w:style w:type="table" w:styleId="13">
    <w:name w:val="Table Simple 1"/>
    <w:basedOn w:val="a1"/>
    <w:rsid w:val="00F11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F118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F118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>
    <w:name w:val="Table Grid"/>
    <w:basedOn w:val="a1"/>
    <w:rsid w:val="00F118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wsp">
    <w:name w:val="news_p"/>
    <w:basedOn w:val="a"/>
    <w:uiPriority w:val="99"/>
    <w:qFormat/>
    <w:rsid w:val="008F4C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g+C00go7EB3hkW9CfmxWwf56w==">CgMxLjAyCGguZ2pkZ3hzOAByITFiZGV4ZWdpcU42SmVtSldWQzVRallnZThTc2UxbE1MYg==</go:docsCustomData>
</go:gDocsCustomXmlDataStorage>
</file>

<file path=customXml/itemProps1.xml><?xml version="1.0" encoding="utf-8"?>
<ds:datastoreItem xmlns:ds="http://schemas.openxmlformats.org/officeDocument/2006/customXml" ds:itemID="{B4986913-7B05-4137-9BCC-D39071336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6416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Василик</cp:lastModifiedBy>
  <cp:revision>2</cp:revision>
  <cp:lastPrinted>2025-12-03T12:23:00Z</cp:lastPrinted>
  <dcterms:created xsi:type="dcterms:W3CDTF">2025-12-04T13:58:00Z</dcterms:created>
  <dcterms:modified xsi:type="dcterms:W3CDTF">2025-12-04T13:58:00Z</dcterms:modified>
</cp:coreProperties>
</file>