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4D2F7" w14:textId="77777777" w:rsidR="006954AE" w:rsidRPr="00721483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721483">
        <w:rPr>
          <w:rFonts w:ascii="Times New Roman" w:hAnsi="Times New Roman" w:cs="Times New Roman"/>
          <w:color w:val="auto"/>
          <w:sz w:val="28"/>
          <w:szCs w:val="28"/>
        </w:rPr>
        <w:t>Додаток</w:t>
      </w:r>
    </w:p>
    <w:p w14:paraId="3B5E057A" w14:textId="77777777" w:rsidR="006954AE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04F88E" w14:textId="77777777" w:rsidR="006954AE" w:rsidRPr="00DA0F90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0F90">
        <w:rPr>
          <w:rFonts w:ascii="Times New Roman" w:hAnsi="Times New Roman" w:cs="Times New Roman"/>
          <w:b/>
          <w:color w:val="auto"/>
          <w:sz w:val="28"/>
          <w:szCs w:val="28"/>
        </w:rPr>
        <w:t>ПОЛОЖЕННЯ</w:t>
      </w:r>
    </w:p>
    <w:p w14:paraId="56C03441" w14:textId="77777777" w:rsidR="006954AE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0F90">
        <w:rPr>
          <w:rFonts w:ascii="Times New Roman" w:hAnsi="Times New Roman" w:cs="Times New Roman"/>
          <w:b/>
          <w:color w:val="auto"/>
          <w:sz w:val="28"/>
          <w:szCs w:val="28"/>
        </w:rPr>
        <w:t>про відзнак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DA0F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Тернопільської міської ради для випускників закладів загальної середньої освіти Тернопільської міської ради </w:t>
      </w:r>
    </w:p>
    <w:p w14:paraId="26A18532" w14:textId="77777777" w:rsidR="006954AE" w:rsidRPr="00DA0F90" w:rsidRDefault="006954AE" w:rsidP="006954AE">
      <w:pPr>
        <w:pStyle w:val="Default"/>
        <w:spacing w:line="276" w:lineRule="auto"/>
        <w:jc w:val="center"/>
        <w:rPr>
          <w:sz w:val="28"/>
          <w:szCs w:val="28"/>
        </w:rPr>
      </w:pPr>
      <w:r w:rsidRPr="00DA0F90">
        <w:rPr>
          <w:rFonts w:ascii="Times New Roman" w:hAnsi="Times New Roman" w:cs="Times New Roman"/>
          <w:b/>
          <w:color w:val="auto"/>
          <w:sz w:val="28"/>
          <w:szCs w:val="28"/>
        </w:rPr>
        <w:t>«За високі досягнення у навчанні»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«За досягнення у навчанні»</w:t>
      </w:r>
    </w:p>
    <w:p w14:paraId="1D7F9201" w14:textId="77777777" w:rsidR="006954AE" w:rsidRPr="00DA0F90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10E4BD" w14:textId="77777777" w:rsidR="006954AE" w:rsidRPr="00C90625" w:rsidRDefault="006954AE" w:rsidP="006954AE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0F9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C90625">
        <w:rPr>
          <w:rFonts w:ascii="Times New Roman" w:hAnsi="Times New Roman" w:cs="Times New Roman"/>
          <w:b/>
          <w:color w:val="auto"/>
          <w:sz w:val="28"/>
          <w:szCs w:val="28"/>
        </w:rPr>
        <w:t>. Загальні положення</w:t>
      </w:r>
    </w:p>
    <w:p w14:paraId="1D23FF3A" w14:textId="77777777" w:rsidR="006954AE" w:rsidRPr="00DA0F90" w:rsidRDefault="006954AE" w:rsidP="006954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A0F90">
        <w:rPr>
          <w:rFonts w:ascii="Times New Roman" w:hAnsi="Times New Roman" w:cs="Times New Roman"/>
          <w:color w:val="auto"/>
          <w:sz w:val="28"/>
          <w:szCs w:val="28"/>
        </w:rPr>
        <w:t>1.1. Це Положення визначає механізм нагородження випускників закладів загальної середньої освіти Тернопільської міської ради за високі досягнення у навчанні.</w:t>
      </w:r>
    </w:p>
    <w:p w14:paraId="09032260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r w:rsidRPr="00DA0F90">
        <w:rPr>
          <w:sz w:val="28"/>
          <w:szCs w:val="28"/>
        </w:rPr>
        <w:t>1.2. Нагородження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Тернопільської міської ради  для випускників закладів загальної середньої освіти «За високі досягнення у навчанні»</w:t>
      </w:r>
      <w:r>
        <w:rPr>
          <w:sz w:val="28"/>
          <w:szCs w:val="28"/>
        </w:rPr>
        <w:t>, «За досягнення у навчанні»</w:t>
      </w:r>
      <w:r w:rsidRPr="00DA0F90">
        <w:rPr>
          <w:sz w:val="28"/>
          <w:szCs w:val="28"/>
        </w:rPr>
        <w:t xml:space="preserve"> (далі </w:t>
      </w:r>
      <w:r>
        <w:rPr>
          <w:sz w:val="28"/>
          <w:szCs w:val="28"/>
        </w:rPr>
        <w:t>–</w:t>
      </w:r>
      <w:r w:rsidRPr="00DA0F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A0F90">
        <w:rPr>
          <w:sz w:val="28"/>
          <w:szCs w:val="28"/>
        </w:rPr>
        <w:t>Відзнак</w:t>
      </w:r>
      <w:r>
        <w:rPr>
          <w:sz w:val="28"/>
          <w:szCs w:val="28"/>
        </w:rPr>
        <w:t>и»</w:t>
      </w:r>
      <w:r w:rsidRPr="00DA0F90">
        <w:rPr>
          <w:sz w:val="28"/>
          <w:szCs w:val="28"/>
        </w:rPr>
        <w:t>) є видом морального стимулювання випускників закладів загальної середньої освіти (далі — заклади освіти)  Тернопільської міської ради.</w:t>
      </w:r>
    </w:p>
    <w:p w14:paraId="584A693B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r w:rsidRPr="00DA0F90">
        <w:rPr>
          <w:sz w:val="28"/>
          <w:szCs w:val="28"/>
        </w:rPr>
        <w:t>1.3. Право прийняття рішення про відзначення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належить виконавчому комітету Тернопільської міської ради.</w:t>
      </w:r>
    </w:p>
    <w:p w14:paraId="39B3EAA7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r w:rsidRPr="00DA0F90">
        <w:rPr>
          <w:sz w:val="28"/>
          <w:szCs w:val="28"/>
        </w:rPr>
        <w:t>1.4. Рішення виконавчого комітету міської ради про відзначення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набуває чинності з моменту його прийняття.</w:t>
      </w:r>
    </w:p>
    <w:p w14:paraId="463DE9ED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r w:rsidRPr="00DA0F90">
        <w:rPr>
          <w:sz w:val="28"/>
          <w:szCs w:val="28"/>
        </w:rPr>
        <w:t>1.5. Відзнак</w:t>
      </w:r>
      <w:r>
        <w:rPr>
          <w:sz w:val="28"/>
          <w:szCs w:val="28"/>
        </w:rPr>
        <w:t>и</w:t>
      </w:r>
      <w:r w:rsidRPr="00DA0F90">
        <w:rPr>
          <w:sz w:val="28"/>
          <w:szCs w:val="28"/>
        </w:rPr>
        <w:t xml:space="preserve"> вруча</w:t>
      </w:r>
      <w:r>
        <w:rPr>
          <w:sz w:val="28"/>
          <w:szCs w:val="28"/>
        </w:rPr>
        <w:t>ю</w:t>
      </w:r>
      <w:r w:rsidRPr="00DA0F90">
        <w:rPr>
          <w:sz w:val="28"/>
          <w:szCs w:val="28"/>
        </w:rPr>
        <w:t>ться випускникам закладів освіти, на урочистих зборах міським головою чи за його дорученням, секретарем міської ради або одним із заступників міського голови з питань діяльності виконавчих органів ради.</w:t>
      </w:r>
    </w:p>
    <w:p w14:paraId="5043FA18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0" w:name="n19"/>
      <w:bookmarkEnd w:id="0"/>
      <w:r w:rsidRPr="00DA0F9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A0F90">
        <w:rPr>
          <w:sz w:val="28"/>
          <w:szCs w:val="28"/>
        </w:rPr>
        <w:t>. Список претендентів на нагородження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визначається керівником закладу освіти за результатами річного оцінювання в 10</w:t>
      </w:r>
      <w:r w:rsidRPr="006D49E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A0F90">
        <w:rPr>
          <w:sz w:val="28"/>
          <w:szCs w:val="28"/>
        </w:rPr>
        <w:t>а 11 клас</w:t>
      </w:r>
      <w:r>
        <w:rPr>
          <w:sz w:val="28"/>
          <w:szCs w:val="28"/>
        </w:rPr>
        <w:t>ах</w:t>
      </w:r>
      <w:r w:rsidRPr="00DA0F90">
        <w:rPr>
          <w:sz w:val="28"/>
          <w:szCs w:val="28"/>
        </w:rPr>
        <w:t xml:space="preserve"> і затверджується на засіданні педагогічної ради шляхом прийняття відповідного рішення. Затверджений список до </w:t>
      </w:r>
      <w:r>
        <w:rPr>
          <w:sz w:val="28"/>
          <w:szCs w:val="28"/>
        </w:rPr>
        <w:t>30</w:t>
      </w:r>
      <w:r w:rsidRPr="00DA0F90">
        <w:rPr>
          <w:sz w:val="28"/>
          <w:szCs w:val="28"/>
        </w:rPr>
        <w:t xml:space="preserve"> травня подається в управління освіти і науки міської ради для підготовки проєкту рішення виконавчого комітету.</w:t>
      </w:r>
    </w:p>
    <w:p w14:paraId="5ADE521E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1" w:name="n20"/>
      <w:bookmarkEnd w:id="1"/>
      <w:r>
        <w:rPr>
          <w:sz w:val="28"/>
          <w:szCs w:val="28"/>
        </w:rPr>
        <w:t xml:space="preserve">1.7. </w:t>
      </w:r>
      <w:r w:rsidRPr="00DA0F90">
        <w:rPr>
          <w:sz w:val="28"/>
          <w:szCs w:val="28"/>
        </w:rPr>
        <w:t>Учні, які не можуть підтвердити результати навчальних досягнень у 10 класі з незалежних від них обставин (навчання у закладах освіти на тимчасово окупованій території України, в окремих населених пунктах Донецької та Луганської областей, на території яких органи державної влади тимчасово не здійснюють або здійснюють не в повному обсязі свої повноваження, тощо), нагороджуються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за результатами навчальних досягнень в 11 класі.</w:t>
      </w:r>
    </w:p>
    <w:p w14:paraId="1E013C37" w14:textId="77777777" w:rsidR="006954AE" w:rsidRPr="00C90625" w:rsidRDefault="006954AE" w:rsidP="006954AE">
      <w:pPr>
        <w:pStyle w:val="rvps7"/>
        <w:spacing w:beforeAutospacing="0" w:afterAutospacing="0"/>
        <w:jc w:val="center"/>
        <w:rPr>
          <w:b/>
          <w:sz w:val="28"/>
          <w:szCs w:val="28"/>
        </w:rPr>
      </w:pPr>
      <w:r w:rsidRPr="00C90625">
        <w:rPr>
          <w:rStyle w:val="rvts15"/>
          <w:b/>
          <w:sz w:val="28"/>
          <w:szCs w:val="28"/>
        </w:rPr>
        <w:t>ІІ. Вимоги до претендентів на нагородження Відзнак</w:t>
      </w:r>
      <w:r>
        <w:rPr>
          <w:rStyle w:val="rvts15"/>
          <w:b/>
          <w:sz w:val="28"/>
          <w:szCs w:val="28"/>
        </w:rPr>
        <w:t>ами</w:t>
      </w:r>
    </w:p>
    <w:p w14:paraId="306FD25D" w14:textId="77777777" w:rsidR="006954AE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2" w:name="n22"/>
      <w:bookmarkEnd w:id="2"/>
      <w:r w:rsidRPr="00DA0F90">
        <w:rPr>
          <w:sz w:val="28"/>
          <w:szCs w:val="28"/>
        </w:rPr>
        <w:t xml:space="preserve">2.1. Відзнакою </w:t>
      </w:r>
      <w:r>
        <w:rPr>
          <w:sz w:val="28"/>
          <w:szCs w:val="28"/>
        </w:rPr>
        <w:t xml:space="preserve">«За високі досягнення у навчанні» </w:t>
      </w:r>
      <w:r w:rsidRPr="00DA0F90">
        <w:rPr>
          <w:sz w:val="28"/>
          <w:szCs w:val="28"/>
        </w:rPr>
        <w:t xml:space="preserve">нагороджуються випускники закладів освіти, які за період навчання у старшій школі досягли високих успіхів у навчанні та за результатами річного оцінювання і державної підсумкової атестації мають досягнення у навчанні 10-12 балів з  предметів навчального плану (крім осіб, які навчаються за </w:t>
      </w:r>
      <w:proofErr w:type="spellStart"/>
      <w:r w:rsidRPr="00DA0F90">
        <w:rPr>
          <w:sz w:val="28"/>
          <w:szCs w:val="28"/>
        </w:rPr>
        <w:t>екстернатною</w:t>
      </w:r>
      <w:proofErr w:type="spellEnd"/>
      <w:r w:rsidRPr="00DA0F90">
        <w:rPr>
          <w:sz w:val="28"/>
          <w:szCs w:val="28"/>
        </w:rPr>
        <w:t xml:space="preserve"> формою навчання).</w:t>
      </w:r>
    </w:p>
    <w:p w14:paraId="4CE5FF18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747141">
        <w:rPr>
          <w:sz w:val="28"/>
          <w:szCs w:val="28"/>
        </w:rPr>
        <w:t xml:space="preserve"> </w:t>
      </w:r>
      <w:r w:rsidRPr="00DA0F90">
        <w:rPr>
          <w:sz w:val="28"/>
          <w:szCs w:val="28"/>
        </w:rPr>
        <w:t xml:space="preserve">Відзнакою </w:t>
      </w:r>
      <w:r>
        <w:rPr>
          <w:sz w:val="28"/>
          <w:szCs w:val="28"/>
        </w:rPr>
        <w:t xml:space="preserve">«За досягнення у навчанні» </w:t>
      </w:r>
      <w:r w:rsidRPr="00DA0F90">
        <w:rPr>
          <w:sz w:val="28"/>
          <w:szCs w:val="28"/>
        </w:rPr>
        <w:t xml:space="preserve">нагороджуються випускники закладів освіти, які за період навчання у старшій школі досягли високих успіхів у навчанні та за результатами річного оцінювання і державної підсумкової атестації мають досягнення у навчанні 10-12 балів та достатній рівень (не нижче </w:t>
      </w:r>
      <w:r w:rsidRPr="00DA0F90">
        <w:rPr>
          <w:sz w:val="28"/>
          <w:szCs w:val="28"/>
        </w:rPr>
        <w:lastRenderedPageBreak/>
        <w:t xml:space="preserve">9 балів) не більше ніж з двох  предметів навчального плану (крім осіб, які навчаються за </w:t>
      </w:r>
      <w:proofErr w:type="spellStart"/>
      <w:r w:rsidRPr="00DA0F90">
        <w:rPr>
          <w:sz w:val="28"/>
          <w:szCs w:val="28"/>
        </w:rPr>
        <w:t>екстернатною</w:t>
      </w:r>
      <w:proofErr w:type="spellEnd"/>
      <w:r w:rsidRPr="00DA0F90">
        <w:rPr>
          <w:sz w:val="28"/>
          <w:szCs w:val="28"/>
        </w:rPr>
        <w:t xml:space="preserve"> формою навчання).</w:t>
      </w:r>
    </w:p>
    <w:p w14:paraId="2E78163C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3" w:name="n24"/>
      <w:bookmarkEnd w:id="3"/>
      <w:r w:rsidRPr="00DA0F9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DA0F90">
        <w:rPr>
          <w:sz w:val="28"/>
          <w:szCs w:val="28"/>
        </w:rPr>
        <w:t xml:space="preserve">. </w:t>
      </w:r>
      <w:bookmarkStart w:id="4" w:name="n26"/>
      <w:bookmarkStart w:id="5" w:name="n28"/>
      <w:bookmarkEnd w:id="4"/>
      <w:bookmarkEnd w:id="5"/>
      <w:r w:rsidRPr="00DA0F90">
        <w:rPr>
          <w:sz w:val="28"/>
          <w:szCs w:val="28"/>
        </w:rPr>
        <w:t>Підвищення результатів семестрового оцінювання шляхом коригування не дає підстав для нагородження випускників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. </w:t>
      </w:r>
    </w:p>
    <w:p w14:paraId="4FF9BF75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6" w:name="n29"/>
      <w:bookmarkEnd w:id="6"/>
      <w:r w:rsidRPr="00DA0F9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A0F90">
        <w:rPr>
          <w:sz w:val="28"/>
          <w:szCs w:val="28"/>
        </w:rPr>
        <w:t>. Претенденти на нагородження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не можуть бути звільнені від державної підсумкової атестації, за винятком випадків, зазначених у розділі ІІІ цього Положення.</w:t>
      </w:r>
    </w:p>
    <w:p w14:paraId="3B32C62B" w14:textId="77777777" w:rsidR="006954AE" w:rsidRPr="00C90625" w:rsidRDefault="006954AE" w:rsidP="006954AE">
      <w:pPr>
        <w:pStyle w:val="rvps7"/>
        <w:spacing w:beforeAutospacing="0" w:afterAutospacing="0"/>
        <w:jc w:val="center"/>
        <w:rPr>
          <w:b/>
          <w:sz w:val="28"/>
          <w:szCs w:val="28"/>
        </w:rPr>
      </w:pPr>
      <w:r w:rsidRPr="00C90625">
        <w:rPr>
          <w:rStyle w:val="rvts15"/>
          <w:b/>
          <w:sz w:val="28"/>
          <w:szCs w:val="28"/>
        </w:rPr>
        <w:t>III. Особливі умови нагородження</w:t>
      </w:r>
    </w:p>
    <w:p w14:paraId="25E93138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7" w:name="n32"/>
      <w:bookmarkEnd w:id="7"/>
      <w:r>
        <w:rPr>
          <w:sz w:val="28"/>
          <w:szCs w:val="28"/>
        </w:rPr>
        <w:t xml:space="preserve">3.1. </w:t>
      </w:r>
      <w:r w:rsidRPr="00DA0F90">
        <w:rPr>
          <w:sz w:val="28"/>
          <w:szCs w:val="28"/>
        </w:rPr>
        <w:t>За клопотанням управління освіт</w:t>
      </w:r>
      <w:r>
        <w:rPr>
          <w:sz w:val="28"/>
          <w:szCs w:val="28"/>
        </w:rPr>
        <w:t>и і науки Тернопільської міської ради</w:t>
      </w:r>
      <w:r w:rsidRPr="00DA0F90">
        <w:rPr>
          <w:sz w:val="28"/>
          <w:szCs w:val="28"/>
        </w:rPr>
        <w:t>, за умов дотримання вимог пункту 2.1 розділу ІІ цього Положення виконавчим комітетом міської ради приймається рішення про нагородження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випускників, які:</w:t>
      </w:r>
    </w:p>
    <w:p w14:paraId="7E1203C3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8" w:name="n33"/>
      <w:bookmarkEnd w:id="8"/>
      <w:r w:rsidRPr="00F3181F">
        <w:rPr>
          <w:sz w:val="28"/>
          <w:szCs w:val="28"/>
        </w:rPr>
        <w:t xml:space="preserve">- </w:t>
      </w:r>
      <w:r w:rsidRPr="00DA0F90">
        <w:rPr>
          <w:sz w:val="28"/>
          <w:szCs w:val="28"/>
        </w:rPr>
        <w:t xml:space="preserve">зараховані за станом здоров'я до спеціальної медичної групи відповідно до </w:t>
      </w:r>
      <w:r w:rsidRPr="00BC6CBD">
        <w:rPr>
          <w:rStyle w:val="10"/>
          <w:color w:val="auto"/>
          <w:sz w:val="28"/>
          <w:szCs w:val="28"/>
          <w:u w:val="none"/>
        </w:rPr>
        <w:t xml:space="preserve">Інструкції про розподіл учнів на групи для занять на </w:t>
      </w:r>
      <w:proofErr w:type="spellStart"/>
      <w:r w:rsidRPr="00BC6CBD">
        <w:rPr>
          <w:rStyle w:val="10"/>
          <w:color w:val="auto"/>
          <w:sz w:val="28"/>
          <w:szCs w:val="28"/>
          <w:u w:val="none"/>
        </w:rPr>
        <w:t>уроках</w:t>
      </w:r>
      <w:proofErr w:type="spellEnd"/>
      <w:r w:rsidRPr="00BC6CBD">
        <w:rPr>
          <w:rStyle w:val="10"/>
          <w:color w:val="auto"/>
          <w:sz w:val="28"/>
          <w:szCs w:val="28"/>
          <w:u w:val="none"/>
        </w:rPr>
        <w:t xml:space="preserve"> фізичної культури</w:t>
      </w:r>
      <w:r w:rsidRPr="00DA0F90">
        <w:rPr>
          <w:sz w:val="28"/>
          <w:szCs w:val="28"/>
        </w:rPr>
        <w:t xml:space="preserve">, затвердженої наказом Міністерства охорони здоров’я України, Міністерства освіти і науки України від 20 липня 2009 року </w:t>
      </w:r>
      <w:r w:rsidRPr="00BC6CBD">
        <w:rPr>
          <w:rStyle w:val="10"/>
          <w:color w:val="auto"/>
          <w:sz w:val="28"/>
          <w:szCs w:val="28"/>
          <w:u w:val="none"/>
        </w:rPr>
        <w:t>№ 518/674</w:t>
      </w:r>
      <w:r w:rsidRPr="00DA0F90">
        <w:rPr>
          <w:sz w:val="28"/>
          <w:szCs w:val="28"/>
        </w:rPr>
        <w:t>, зареєстрованої в Міністерстві юстиції України 17 серпня 2009 року за № 773/16789;</w:t>
      </w:r>
    </w:p>
    <w:p w14:paraId="1427488D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9" w:name="n34"/>
      <w:bookmarkStart w:id="10" w:name="n35"/>
      <w:bookmarkEnd w:id="9"/>
      <w:bookmarkEnd w:id="10"/>
      <w:r w:rsidRPr="00F3181F">
        <w:rPr>
          <w:sz w:val="28"/>
          <w:szCs w:val="28"/>
          <w:lang w:val="ru-RU"/>
        </w:rPr>
        <w:t xml:space="preserve">- </w:t>
      </w:r>
      <w:r w:rsidRPr="00DA0F90">
        <w:rPr>
          <w:sz w:val="28"/>
          <w:szCs w:val="28"/>
        </w:rPr>
        <w:t>звільнені від державної підсумкової атестації відповідно до законодавства;</w:t>
      </w:r>
    </w:p>
    <w:p w14:paraId="421714AD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11" w:name="n36"/>
      <w:bookmarkStart w:id="12" w:name="n38"/>
      <w:bookmarkEnd w:id="11"/>
      <w:bookmarkEnd w:id="12"/>
      <w:r w:rsidRPr="00F3181F">
        <w:rPr>
          <w:sz w:val="28"/>
          <w:szCs w:val="28"/>
          <w:lang w:val="ru-RU"/>
        </w:rPr>
        <w:t xml:space="preserve">- </w:t>
      </w:r>
      <w:r w:rsidRPr="00DA0F90">
        <w:rPr>
          <w:sz w:val="28"/>
          <w:szCs w:val="28"/>
        </w:rPr>
        <w:t xml:space="preserve">тимчасово навчалися за кордоном і повернулися в Україну в старшу школу та опанували програмовий матеріал на високому рівні. </w:t>
      </w:r>
    </w:p>
    <w:p w14:paraId="0A810752" w14:textId="77777777" w:rsidR="006954AE" w:rsidRPr="00C90625" w:rsidRDefault="006954AE" w:rsidP="006954AE">
      <w:pPr>
        <w:pStyle w:val="rvps7"/>
        <w:spacing w:beforeAutospacing="0" w:afterAutospacing="0"/>
        <w:jc w:val="center"/>
        <w:rPr>
          <w:b/>
          <w:sz w:val="28"/>
          <w:szCs w:val="28"/>
        </w:rPr>
      </w:pPr>
      <w:bookmarkStart w:id="13" w:name="n39"/>
      <w:bookmarkEnd w:id="13"/>
      <w:r w:rsidRPr="00F3181F">
        <w:rPr>
          <w:rStyle w:val="rvts15"/>
          <w:b/>
          <w:sz w:val="28"/>
          <w:szCs w:val="28"/>
          <w:lang w:val="ru-RU"/>
        </w:rPr>
        <w:t xml:space="preserve">                       </w:t>
      </w:r>
      <w:r w:rsidRPr="00C90625">
        <w:rPr>
          <w:rStyle w:val="rvts15"/>
          <w:b/>
          <w:sz w:val="28"/>
          <w:szCs w:val="28"/>
        </w:rPr>
        <w:t>IV. Контроль за дотриманням вимог щодо нагородження</w:t>
      </w:r>
    </w:p>
    <w:p w14:paraId="1302796F" w14:textId="77777777" w:rsidR="006954AE" w:rsidRPr="00DA0F90" w:rsidRDefault="006954AE" w:rsidP="006954AE">
      <w:pPr>
        <w:pStyle w:val="rvps2"/>
        <w:spacing w:beforeAutospacing="0" w:afterAutospacing="0"/>
        <w:jc w:val="both"/>
        <w:rPr>
          <w:sz w:val="28"/>
          <w:szCs w:val="28"/>
        </w:rPr>
      </w:pPr>
      <w:bookmarkStart w:id="14" w:name="n40"/>
      <w:bookmarkEnd w:id="14"/>
      <w:r>
        <w:rPr>
          <w:sz w:val="28"/>
          <w:szCs w:val="28"/>
        </w:rPr>
        <w:t xml:space="preserve">4.1. </w:t>
      </w:r>
      <w:r w:rsidRPr="00DA0F90">
        <w:rPr>
          <w:sz w:val="28"/>
          <w:szCs w:val="28"/>
        </w:rPr>
        <w:t>Контроль за правильністю нагородження Відзнак</w:t>
      </w:r>
      <w:r>
        <w:rPr>
          <w:sz w:val="28"/>
          <w:szCs w:val="28"/>
        </w:rPr>
        <w:t>ами</w:t>
      </w:r>
      <w:r w:rsidRPr="00DA0F90">
        <w:rPr>
          <w:sz w:val="28"/>
          <w:szCs w:val="28"/>
        </w:rPr>
        <w:t xml:space="preserve"> покладається на управління освіти і науки Тернопільської міської ради.</w:t>
      </w:r>
    </w:p>
    <w:p w14:paraId="60F943FB" w14:textId="77777777" w:rsidR="006954AE" w:rsidRPr="00F3181F" w:rsidRDefault="006954AE" w:rsidP="006954AE">
      <w:pPr>
        <w:pStyle w:val="rvps7"/>
        <w:spacing w:beforeAutospacing="0" w:afterAutospacing="0"/>
        <w:jc w:val="center"/>
        <w:rPr>
          <w:b/>
          <w:sz w:val="28"/>
          <w:szCs w:val="28"/>
        </w:rPr>
      </w:pPr>
      <w:bookmarkStart w:id="15" w:name="n41"/>
      <w:bookmarkEnd w:id="15"/>
      <w:r w:rsidRPr="00C90625">
        <w:rPr>
          <w:rStyle w:val="rvts15"/>
          <w:b/>
          <w:sz w:val="28"/>
          <w:szCs w:val="28"/>
        </w:rPr>
        <w:t>V. Фінансове забезпечення</w:t>
      </w:r>
    </w:p>
    <w:p w14:paraId="55B1D7EA" w14:textId="77777777" w:rsidR="006954AE" w:rsidRDefault="006954AE" w:rsidP="006954AE">
      <w:pPr>
        <w:autoSpaceDE w:val="0"/>
        <w:jc w:val="both"/>
      </w:pPr>
      <w:r>
        <w:rPr>
          <w:rFonts w:eastAsia="Times New Roman"/>
          <w:sz w:val="28"/>
          <w:szCs w:val="28"/>
        </w:rPr>
        <w:t>5.1. Фінансове забезпечення видатків, пов’язаних із відзначенням Відзнаками, здійснюється управлінням освіти і науки Тернопільської міської ради та закладами загальної середньої освіти за рахунок коштів місцевого бюджету у межах затверджених видатків.</w:t>
      </w:r>
    </w:p>
    <w:p w14:paraId="22B4FCC8" w14:textId="77777777" w:rsidR="006954AE" w:rsidRDefault="006954AE" w:rsidP="006954AE">
      <w:pPr>
        <w:pStyle w:val="Default"/>
        <w:spacing w:line="276" w:lineRule="auto"/>
        <w:jc w:val="center"/>
        <w:rPr>
          <w:sz w:val="28"/>
          <w:szCs w:val="28"/>
        </w:rPr>
      </w:pPr>
    </w:p>
    <w:p w14:paraId="14525728" w14:textId="77777777" w:rsidR="006954AE" w:rsidRPr="005176E0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E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76E0">
        <w:rPr>
          <w:rFonts w:ascii="Times New Roman" w:hAnsi="Times New Roman" w:cs="Times New Roman"/>
          <w:sz w:val="28"/>
          <w:szCs w:val="28"/>
        </w:rPr>
        <w:t>Сергій НАДАЛ</w:t>
      </w:r>
    </w:p>
    <w:p w14:paraId="35E64C7C" w14:textId="77777777" w:rsidR="006954AE" w:rsidRPr="005176E0" w:rsidRDefault="006954AE" w:rsidP="006954AE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44041" w14:textId="77777777" w:rsidR="005176E0" w:rsidRPr="005176E0" w:rsidRDefault="005176E0" w:rsidP="00F3181F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6E0" w:rsidRPr="005176E0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878"/>
    <w:rsid w:val="00002CD4"/>
    <w:rsid w:val="00021896"/>
    <w:rsid w:val="00094218"/>
    <w:rsid w:val="000B699A"/>
    <w:rsid w:val="0023113C"/>
    <w:rsid w:val="003632B8"/>
    <w:rsid w:val="00363878"/>
    <w:rsid w:val="003F6884"/>
    <w:rsid w:val="005176E0"/>
    <w:rsid w:val="005855FC"/>
    <w:rsid w:val="005A4FCC"/>
    <w:rsid w:val="006139AB"/>
    <w:rsid w:val="006224A3"/>
    <w:rsid w:val="0067386B"/>
    <w:rsid w:val="006954AE"/>
    <w:rsid w:val="006B328B"/>
    <w:rsid w:val="006B420E"/>
    <w:rsid w:val="006D49E9"/>
    <w:rsid w:val="006E3A54"/>
    <w:rsid w:val="006E3E4B"/>
    <w:rsid w:val="00721483"/>
    <w:rsid w:val="00736793"/>
    <w:rsid w:val="00741923"/>
    <w:rsid w:val="00756436"/>
    <w:rsid w:val="007B6F7E"/>
    <w:rsid w:val="00812372"/>
    <w:rsid w:val="00833836"/>
    <w:rsid w:val="00847EA4"/>
    <w:rsid w:val="008C5211"/>
    <w:rsid w:val="008F3435"/>
    <w:rsid w:val="00921FB4"/>
    <w:rsid w:val="00927DAF"/>
    <w:rsid w:val="009D069B"/>
    <w:rsid w:val="00A731C0"/>
    <w:rsid w:val="00AD7202"/>
    <w:rsid w:val="00BC046A"/>
    <w:rsid w:val="00BC6CBD"/>
    <w:rsid w:val="00DA0F90"/>
    <w:rsid w:val="00DD571E"/>
    <w:rsid w:val="00E56D79"/>
    <w:rsid w:val="00ED15ED"/>
    <w:rsid w:val="00F3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BB9E"/>
  <w15:docId w15:val="{6B9E43FC-2E9C-4093-A19E-99C92CF3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06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semiHidden/>
    <w:unhideWhenUsed/>
    <w:rsid w:val="00AF6DB4"/>
    <w:rPr>
      <w:color w:val="0000FF"/>
      <w:u w:val="single"/>
    </w:rPr>
  </w:style>
  <w:style w:type="character" w:customStyle="1" w:styleId="rvts15">
    <w:name w:val="rvts15"/>
    <w:basedOn w:val="a0"/>
    <w:qFormat/>
    <w:rsid w:val="00F01A23"/>
  </w:style>
  <w:style w:type="character" w:customStyle="1" w:styleId="rvts37">
    <w:name w:val="rvts37"/>
    <w:basedOn w:val="a0"/>
    <w:qFormat/>
    <w:rsid w:val="00F50B13"/>
  </w:style>
  <w:style w:type="character" w:customStyle="1" w:styleId="rvts46">
    <w:name w:val="rvts46"/>
    <w:basedOn w:val="a0"/>
    <w:qFormat/>
    <w:rsid w:val="00F50B13"/>
  </w:style>
  <w:style w:type="character" w:customStyle="1" w:styleId="ListLabel1">
    <w:name w:val="ListLabel 1"/>
    <w:qFormat/>
    <w:rPr>
      <w:rFonts w:ascii="Times New Roman" w:hAnsi="Times New Roman" w:cs="Times New Roman"/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Times New Roman" w:hAnsi="Times New Roman" w:cs="Times New Roman"/>
      <w:b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  <w:rPr>
      <w:i/>
      <w:iCs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242906"/>
    <w:rPr>
      <w:rFonts w:ascii="Calibri" w:eastAsia="Calibri" w:hAnsi="Calibri" w:cs="Calibri"/>
      <w:color w:val="000000"/>
      <w:sz w:val="24"/>
      <w:szCs w:val="24"/>
    </w:rPr>
  </w:style>
  <w:style w:type="paragraph" w:customStyle="1" w:styleId="rvps2">
    <w:name w:val="rvps2"/>
    <w:basedOn w:val="a"/>
    <w:qFormat/>
    <w:rsid w:val="00AF6D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7">
    <w:name w:val="rvps7"/>
    <w:basedOn w:val="a"/>
    <w:qFormat/>
    <w:rsid w:val="00F01A23"/>
    <w:pPr>
      <w:spacing w:beforeAutospacing="1" w:afterAutospacing="1"/>
    </w:pPr>
    <w:rPr>
      <w:rFonts w:eastAsia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2311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3113C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Гіперпосилання1"/>
    <w:basedOn w:val="a0"/>
    <w:uiPriority w:val="99"/>
    <w:semiHidden/>
    <w:unhideWhenUsed/>
    <w:rsid w:val="00F3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Тернопільська міська рада</cp:lastModifiedBy>
  <cp:revision>3</cp:revision>
  <cp:lastPrinted>2025-04-11T05:50:00Z</cp:lastPrinted>
  <dcterms:created xsi:type="dcterms:W3CDTF">2025-04-14T06:51:00Z</dcterms:created>
  <dcterms:modified xsi:type="dcterms:W3CDTF">2025-04-14T11:26:00Z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