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5F8E7" w14:textId="2B49FF07" w:rsidR="00050A40" w:rsidRPr="00E97106" w:rsidRDefault="00050A40" w:rsidP="00050A40">
      <w:pPr>
        <w:ind w:left="4956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9710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F43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</w:t>
      </w:r>
    </w:p>
    <w:p w14:paraId="6BFA990C" w14:textId="77777777" w:rsidR="00050A40" w:rsidRDefault="00050A40" w:rsidP="00050A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6B696" w14:textId="77777777" w:rsidR="00055FD3" w:rsidRDefault="00055FD3" w:rsidP="00055FD3">
      <w:pPr>
        <w:pStyle w:val="2"/>
        <w:spacing w:before="90"/>
        <w:ind w:right="521"/>
        <w:jc w:val="center"/>
      </w:pPr>
      <w:r>
        <w:t>Ресурсне забезпечення Програми підтримки книговидання місцевих авторів та забезпечення</w:t>
      </w:r>
      <w:r>
        <w:rPr>
          <w:spacing w:val="-57"/>
        </w:rPr>
        <w:t xml:space="preserve"> </w:t>
      </w:r>
      <w:r>
        <w:t>святкових</w:t>
      </w:r>
      <w:r>
        <w:rPr>
          <w:spacing w:val="-1"/>
        </w:rPr>
        <w:t xml:space="preserve"> </w:t>
      </w:r>
      <w:r>
        <w:t>і офіційних заходів на</w:t>
      </w:r>
      <w:r>
        <w:rPr>
          <w:spacing w:val="-1"/>
        </w:rPr>
        <w:t xml:space="preserve"> </w:t>
      </w:r>
      <w:r>
        <w:t>2025-2027 роки»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0"/>
        <w:gridCol w:w="1498"/>
        <w:gridCol w:w="1125"/>
        <w:gridCol w:w="1903"/>
        <w:gridCol w:w="1893"/>
      </w:tblGrid>
      <w:tr w:rsidR="00055FD3" w14:paraId="04F36BAB" w14:textId="77777777" w:rsidTr="00A113CC">
        <w:trPr>
          <w:trHeight w:val="1011"/>
        </w:trPr>
        <w:tc>
          <w:tcPr>
            <w:tcW w:w="1667" w:type="pct"/>
            <w:vMerge w:val="restart"/>
          </w:tcPr>
          <w:p w14:paraId="29776811" w14:textId="77777777" w:rsidR="00055FD3" w:rsidRDefault="00055FD3" w:rsidP="00A113CC">
            <w:pPr>
              <w:pStyle w:val="TableParagraph"/>
              <w:spacing w:before="5"/>
              <w:rPr>
                <w:b/>
              </w:rPr>
            </w:pPr>
          </w:p>
          <w:p w14:paraId="64E02A44" w14:textId="77777777" w:rsidR="00055FD3" w:rsidRDefault="00055FD3" w:rsidP="00A113CC">
            <w:pPr>
              <w:pStyle w:val="TableParagraph"/>
              <w:ind w:left="108" w:right="598"/>
            </w:pPr>
            <w:r>
              <w:t>Обсяг коштів, які</w:t>
            </w:r>
            <w:r>
              <w:rPr>
                <w:spacing w:val="1"/>
              </w:rPr>
              <w:t xml:space="preserve"> </w:t>
            </w:r>
            <w:r>
              <w:t>пропонується залучити на</w:t>
            </w:r>
            <w:r>
              <w:rPr>
                <w:spacing w:val="-53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програми:</w:t>
            </w:r>
          </w:p>
        </w:tc>
        <w:tc>
          <w:tcPr>
            <w:tcW w:w="2350" w:type="pct"/>
            <w:gridSpan w:val="3"/>
          </w:tcPr>
          <w:p w14:paraId="06C26798" w14:textId="77777777" w:rsidR="00055FD3" w:rsidRDefault="00055FD3" w:rsidP="00A113CC">
            <w:pPr>
              <w:pStyle w:val="TableParagraph"/>
              <w:rPr>
                <w:b/>
                <w:sz w:val="33"/>
              </w:rPr>
            </w:pPr>
          </w:p>
          <w:p w14:paraId="6B0CF37B" w14:textId="77777777" w:rsidR="00055FD3" w:rsidRDefault="00055FD3" w:rsidP="00A113CC">
            <w:pPr>
              <w:pStyle w:val="TableParagraph"/>
              <w:ind w:left="108"/>
            </w:pPr>
            <w:r>
              <w:t>Фінансування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роках,</w:t>
            </w:r>
            <w:r>
              <w:rPr>
                <w:spacing w:val="-1"/>
              </w:rPr>
              <w:t xml:space="preserve"> </w:t>
            </w:r>
            <w:r>
              <w:t>тис. грн.</w:t>
            </w:r>
          </w:p>
        </w:tc>
        <w:tc>
          <w:tcPr>
            <w:tcW w:w="983" w:type="pct"/>
          </w:tcPr>
          <w:p w14:paraId="6AE5978A" w14:textId="77777777" w:rsidR="00055FD3" w:rsidRDefault="00055FD3" w:rsidP="00A113CC">
            <w:pPr>
              <w:pStyle w:val="TableParagraph"/>
              <w:tabs>
                <w:tab w:val="left" w:pos="1333"/>
              </w:tabs>
              <w:spacing w:line="250" w:lineRule="atLeast"/>
              <w:ind w:left="107" w:right="96"/>
            </w:pPr>
            <w:r>
              <w:t>Усього</w:t>
            </w:r>
            <w:r>
              <w:rPr>
                <w:spacing w:val="19"/>
              </w:rPr>
              <w:t xml:space="preserve"> </w:t>
            </w:r>
            <w:r>
              <w:t>витрат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Програми</w:t>
            </w:r>
            <w:r>
              <w:tab/>
            </w:r>
            <w:r>
              <w:rPr>
                <w:spacing w:val="-1"/>
              </w:rPr>
              <w:t>(тис.</w:t>
            </w:r>
            <w:r>
              <w:rPr>
                <w:spacing w:val="-52"/>
              </w:rPr>
              <w:t xml:space="preserve"> </w:t>
            </w:r>
            <w:r>
              <w:t>грн.)</w:t>
            </w:r>
          </w:p>
        </w:tc>
      </w:tr>
      <w:tr w:rsidR="00055FD3" w14:paraId="4D2C5763" w14:textId="77777777" w:rsidTr="00055FD3">
        <w:trPr>
          <w:trHeight w:val="252"/>
        </w:trPr>
        <w:tc>
          <w:tcPr>
            <w:tcW w:w="1667" w:type="pct"/>
            <w:vMerge/>
            <w:tcBorders>
              <w:top w:val="nil"/>
            </w:tcBorders>
          </w:tcPr>
          <w:p w14:paraId="09762D35" w14:textId="77777777" w:rsidR="00055FD3" w:rsidRDefault="00055FD3" w:rsidP="00A113CC">
            <w:pPr>
              <w:rPr>
                <w:sz w:val="2"/>
                <w:szCs w:val="2"/>
              </w:rPr>
            </w:pPr>
          </w:p>
        </w:tc>
        <w:tc>
          <w:tcPr>
            <w:tcW w:w="778" w:type="pct"/>
          </w:tcPr>
          <w:p w14:paraId="15B0F291" w14:textId="77777777" w:rsidR="00055FD3" w:rsidRDefault="00055FD3" w:rsidP="00A113CC">
            <w:pPr>
              <w:pStyle w:val="TableParagraph"/>
              <w:spacing w:line="233" w:lineRule="exact"/>
              <w:ind w:left="108"/>
            </w:pPr>
            <w:r>
              <w:t>2025 рік</w:t>
            </w:r>
          </w:p>
        </w:tc>
        <w:tc>
          <w:tcPr>
            <w:tcW w:w="584" w:type="pct"/>
          </w:tcPr>
          <w:p w14:paraId="405673E0" w14:textId="77777777" w:rsidR="00055FD3" w:rsidRDefault="00055FD3" w:rsidP="00A113CC">
            <w:pPr>
              <w:pStyle w:val="TableParagraph"/>
              <w:spacing w:line="233" w:lineRule="exact"/>
              <w:ind w:left="108"/>
            </w:pPr>
            <w:r>
              <w:t>2026 рік</w:t>
            </w:r>
          </w:p>
        </w:tc>
        <w:tc>
          <w:tcPr>
            <w:tcW w:w="988" w:type="pct"/>
          </w:tcPr>
          <w:p w14:paraId="4FA831FD" w14:textId="77777777" w:rsidR="00055FD3" w:rsidRDefault="00055FD3" w:rsidP="00A113CC">
            <w:pPr>
              <w:pStyle w:val="TableParagraph"/>
              <w:spacing w:line="233" w:lineRule="exact"/>
              <w:ind w:left="107"/>
            </w:pPr>
            <w:r>
              <w:t>2027 рік</w:t>
            </w:r>
          </w:p>
        </w:tc>
        <w:tc>
          <w:tcPr>
            <w:tcW w:w="983" w:type="pct"/>
          </w:tcPr>
          <w:p w14:paraId="02929A0B" w14:textId="77777777" w:rsidR="00055FD3" w:rsidRDefault="00055FD3" w:rsidP="00A113CC">
            <w:pPr>
              <w:pStyle w:val="TableParagraph"/>
              <w:rPr>
                <w:sz w:val="18"/>
              </w:rPr>
            </w:pPr>
          </w:p>
        </w:tc>
      </w:tr>
      <w:tr w:rsidR="00055FD3" w14:paraId="391B55E7" w14:textId="77777777" w:rsidTr="00055FD3">
        <w:trPr>
          <w:trHeight w:val="505"/>
        </w:trPr>
        <w:tc>
          <w:tcPr>
            <w:tcW w:w="1667" w:type="pct"/>
          </w:tcPr>
          <w:p w14:paraId="39213E12" w14:textId="77777777" w:rsidR="00055FD3" w:rsidRDefault="00055FD3" w:rsidP="00A113CC">
            <w:pPr>
              <w:pStyle w:val="TableParagraph"/>
              <w:spacing w:line="250" w:lineRule="atLeast"/>
              <w:ind w:left="108" w:right="882"/>
            </w:pPr>
            <w:r>
              <w:t>Обсяг</w:t>
            </w:r>
            <w:r>
              <w:rPr>
                <w:spacing w:val="-9"/>
              </w:rPr>
              <w:t xml:space="preserve"> </w:t>
            </w:r>
            <w:r>
              <w:t>ресурсів,</w:t>
            </w:r>
            <w:r>
              <w:rPr>
                <w:spacing w:val="-7"/>
              </w:rPr>
              <w:t xml:space="preserve"> </w:t>
            </w:r>
            <w:r>
              <w:t>усього,</w:t>
            </w:r>
            <w:r>
              <w:rPr>
                <w:spacing w:val="-52"/>
              </w:rPr>
              <w:t xml:space="preserve"> </w:t>
            </w:r>
            <w:r>
              <w:t>у тому числі:</w:t>
            </w:r>
          </w:p>
        </w:tc>
        <w:tc>
          <w:tcPr>
            <w:tcW w:w="778" w:type="pct"/>
          </w:tcPr>
          <w:p w14:paraId="4B56FF7F" w14:textId="58C985D1" w:rsidR="00055FD3" w:rsidRDefault="00055FD3" w:rsidP="00A113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1444,0</w:t>
            </w:r>
          </w:p>
        </w:tc>
        <w:tc>
          <w:tcPr>
            <w:tcW w:w="584" w:type="pct"/>
          </w:tcPr>
          <w:p w14:paraId="63948580" w14:textId="4A8B12BA" w:rsidR="00055FD3" w:rsidRDefault="00055FD3" w:rsidP="00A113CC">
            <w:pPr>
              <w:pStyle w:val="TableParagraph"/>
              <w:ind w:left="108"/>
            </w:pPr>
            <w:r>
              <w:t>2244,0</w:t>
            </w:r>
          </w:p>
        </w:tc>
        <w:tc>
          <w:tcPr>
            <w:tcW w:w="988" w:type="pct"/>
          </w:tcPr>
          <w:p w14:paraId="53D25B96" w14:textId="3BE7617F" w:rsidR="00055FD3" w:rsidRDefault="00055FD3" w:rsidP="00A113CC">
            <w:pPr>
              <w:pStyle w:val="TableParagraph"/>
              <w:ind w:left="107"/>
            </w:pPr>
            <w:r>
              <w:t>2244,0</w:t>
            </w:r>
          </w:p>
        </w:tc>
        <w:tc>
          <w:tcPr>
            <w:tcW w:w="983" w:type="pct"/>
          </w:tcPr>
          <w:p w14:paraId="48106C66" w14:textId="7F6BC40E" w:rsidR="00055FD3" w:rsidRDefault="00055FD3" w:rsidP="00A113CC">
            <w:pPr>
              <w:pStyle w:val="TableParagraph"/>
              <w:ind w:left="90"/>
            </w:pPr>
            <w:r>
              <w:t>5932,0</w:t>
            </w:r>
          </w:p>
        </w:tc>
      </w:tr>
      <w:tr w:rsidR="00055FD3" w14:paraId="13D84A3A" w14:textId="77777777" w:rsidTr="00055FD3">
        <w:trPr>
          <w:trHeight w:val="490"/>
        </w:trPr>
        <w:tc>
          <w:tcPr>
            <w:tcW w:w="1667" w:type="pct"/>
          </w:tcPr>
          <w:p w14:paraId="68BB5861" w14:textId="77777777" w:rsidR="00055FD3" w:rsidRDefault="00055FD3" w:rsidP="00055FD3">
            <w:pPr>
              <w:pStyle w:val="TableParagraph"/>
              <w:ind w:left="108"/>
            </w:pP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громади</w:t>
            </w:r>
          </w:p>
        </w:tc>
        <w:tc>
          <w:tcPr>
            <w:tcW w:w="778" w:type="pct"/>
          </w:tcPr>
          <w:p w14:paraId="763A7CCB" w14:textId="47AE9B4E" w:rsidR="00055FD3" w:rsidRDefault="00055FD3" w:rsidP="00055F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1444,0</w:t>
            </w:r>
          </w:p>
        </w:tc>
        <w:tc>
          <w:tcPr>
            <w:tcW w:w="584" w:type="pct"/>
          </w:tcPr>
          <w:p w14:paraId="3CD265BE" w14:textId="6DC3DC39" w:rsidR="00055FD3" w:rsidRDefault="00055FD3" w:rsidP="00055FD3">
            <w:pPr>
              <w:pStyle w:val="TableParagraph"/>
              <w:ind w:left="108"/>
            </w:pPr>
            <w:r>
              <w:t>2244,0</w:t>
            </w:r>
          </w:p>
        </w:tc>
        <w:tc>
          <w:tcPr>
            <w:tcW w:w="988" w:type="pct"/>
          </w:tcPr>
          <w:p w14:paraId="6E95F65F" w14:textId="0EE0EF58" w:rsidR="00055FD3" w:rsidRDefault="00055FD3" w:rsidP="00055FD3">
            <w:pPr>
              <w:pStyle w:val="TableParagraph"/>
              <w:ind w:left="107"/>
            </w:pPr>
            <w:r>
              <w:t>2244,0</w:t>
            </w:r>
          </w:p>
        </w:tc>
        <w:tc>
          <w:tcPr>
            <w:tcW w:w="983" w:type="pct"/>
          </w:tcPr>
          <w:p w14:paraId="0A199E3D" w14:textId="47FCCAA2" w:rsidR="00055FD3" w:rsidRDefault="00055FD3" w:rsidP="00055FD3">
            <w:pPr>
              <w:pStyle w:val="TableParagraph"/>
              <w:ind w:left="90"/>
            </w:pPr>
            <w:r>
              <w:t>5932,0</w:t>
            </w:r>
          </w:p>
        </w:tc>
      </w:tr>
      <w:tr w:rsidR="00055FD3" w14:paraId="009EE765" w14:textId="77777777" w:rsidTr="00055FD3">
        <w:trPr>
          <w:trHeight w:val="270"/>
        </w:trPr>
        <w:tc>
          <w:tcPr>
            <w:tcW w:w="1667" w:type="pct"/>
          </w:tcPr>
          <w:p w14:paraId="6BA45228" w14:textId="77777777" w:rsidR="00055FD3" w:rsidRDefault="00055FD3" w:rsidP="00A113CC">
            <w:pPr>
              <w:pStyle w:val="TableParagraph"/>
              <w:spacing w:line="251" w:lineRule="exact"/>
              <w:ind w:left="108"/>
            </w:pPr>
            <w:r>
              <w:t>кошти інших джерел</w:t>
            </w:r>
          </w:p>
        </w:tc>
        <w:tc>
          <w:tcPr>
            <w:tcW w:w="778" w:type="pct"/>
          </w:tcPr>
          <w:p w14:paraId="19F0C67D" w14:textId="77777777" w:rsidR="00055FD3" w:rsidRDefault="00055FD3" w:rsidP="00A113CC">
            <w:pPr>
              <w:pStyle w:val="TableParagraph"/>
              <w:spacing w:line="251" w:lineRule="exact"/>
              <w:ind w:left="108"/>
            </w:pPr>
            <w:r>
              <w:t>0,0</w:t>
            </w:r>
          </w:p>
        </w:tc>
        <w:tc>
          <w:tcPr>
            <w:tcW w:w="584" w:type="pct"/>
          </w:tcPr>
          <w:p w14:paraId="44FB69EC" w14:textId="77777777" w:rsidR="00055FD3" w:rsidRDefault="00055FD3" w:rsidP="00A113CC">
            <w:pPr>
              <w:pStyle w:val="TableParagraph"/>
              <w:spacing w:line="251" w:lineRule="exact"/>
              <w:ind w:left="108"/>
            </w:pPr>
            <w:r>
              <w:t>0,0</w:t>
            </w:r>
          </w:p>
        </w:tc>
        <w:tc>
          <w:tcPr>
            <w:tcW w:w="988" w:type="pct"/>
          </w:tcPr>
          <w:p w14:paraId="7C1B6BA1" w14:textId="77777777" w:rsidR="00055FD3" w:rsidRDefault="00055FD3" w:rsidP="00A113CC">
            <w:pPr>
              <w:pStyle w:val="TableParagraph"/>
              <w:spacing w:line="251" w:lineRule="exact"/>
              <w:ind w:left="107"/>
            </w:pPr>
            <w:r>
              <w:t>0,0</w:t>
            </w:r>
          </w:p>
        </w:tc>
        <w:tc>
          <w:tcPr>
            <w:tcW w:w="983" w:type="pct"/>
          </w:tcPr>
          <w:p w14:paraId="42FD0B14" w14:textId="77777777" w:rsidR="00055FD3" w:rsidRDefault="00055FD3" w:rsidP="00A113CC">
            <w:pPr>
              <w:pStyle w:val="TableParagraph"/>
              <w:spacing w:line="251" w:lineRule="exact"/>
              <w:ind w:left="90"/>
            </w:pPr>
            <w:r>
              <w:t>0,0</w:t>
            </w:r>
          </w:p>
        </w:tc>
      </w:tr>
    </w:tbl>
    <w:p w14:paraId="157E1047" w14:textId="77777777" w:rsidR="00050A40" w:rsidRDefault="00050A40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0433848" w14:textId="77777777" w:rsidR="00050A40" w:rsidRPr="00321664" w:rsidRDefault="00050A40" w:rsidP="00050A40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Сергій НАДАЛ</w:t>
      </w:r>
    </w:p>
    <w:p w14:paraId="012E1C6D" w14:textId="77777777" w:rsidR="00134206" w:rsidRDefault="00134206"/>
    <w:sectPr w:rsidR="001342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08"/>
    <w:rsid w:val="00041F08"/>
    <w:rsid w:val="00050A40"/>
    <w:rsid w:val="00055FD3"/>
    <w:rsid w:val="00134206"/>
    <w:rsid w:val="0076003E"/>
    <w:rsid w:val="008A1EEE"/>
    <w:rsid w:val="00B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05F9"/>
  <w15:chartTrackingRefBased/>
  <w15:docId w15:val="{1D627A1F-192C-41FB-8F97-6055A770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40"/>
  </w:style>
  <w:style w:type="paragraph" w:styleId="2">
    <w:name w:val="heading 2"/>
    <w:basedOn w:val="a"/>
    <w:link w:val="20"/>
    <w:uiPriority w:val="9"/>
    <w:unhideWhenUsed/>
    <w:qFormat/>
    <w:rsid w:val="00055FD3"/>
    <w:pPr>
      <w:widowControl w:val="0"/>
      <w:spacing w:after="0" w:line="240" w:lineRule="auto"/>
      <w:ind w:left="467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600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76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55FD3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d03-Chorniy</cp:lastModifiedBy>
  <cp:revision>4</cp:revision>
  <dcterms:created xsi:type="dcterms:W3CDTF">2025-12-03T14:11:00Z</dcterms:created>
  <dcterms:modified xsi:type="dcterms:W3CDTF">2025-12-05T08:22:00Z</dcterms:modified>
</cp:coreProperties>
</file>