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ind w:left="3404"/>
      </w:pPr>
      <w:r>
        <w:t xml:space="preserve">                                              Додаток 1</w:t>
      </w:r>
    </w:p>
    <w:p>
      <w:pPr>
        <w:pStyle w:val="P1"/>
        <w:ind w:left="3404"/>
      </w:pPr>
      <w:r>
        <w:t xml:space="preserve">                                              </w:t>
      </w:r>
    </w:p>
    <w:p>
      <w:pPr>
        <w:tabs>
          <w:tab w:val="left" w:pos="899" w:leader="none"/>
        </w:tabs>
        <w:ind w:hanging="284" w:left="710" w:right="622"/>
        <w:jc w:val="center"/>
        <w:rPr>
          <w:sz w:val="28"/>
        </w:rPr>
      </w:pPr>
    </w:p>
    <w:p>
      <w:pPr>
        <w:tabs>
          <w:tab w:val="left" w:pos="899" w:leader="none"/>
        </w:tabs>
        <w:ind w:hanging="284" w:left="710" w:right="622"/>
        <w:jc w:val="center"/>
        <w:rPr>
          <w:sz w:val="28"/>
        </w:rPr>
      </w:pPr>
    </w:p>
    <w:p>
      <w:pPr>
        <w:tabs>
          <w:tab w:val="left" w:pos="899" w:leader="none"/>
        </w:tabs>
        <w:ind w:hanging="284" w:left="710" w:right="622"/>
        <w:jc w:val="center"/>
        <w:rPr>
          <w:sz w:val="28"/>
        </w:rPr>
      </w:pPr>
    </w:p>
    <w:p>
      <w:pPr>
        <w:tabs>
          <w:tab w:val="left" w:pos="899" w:leader="none"/>
        </w:tabs>
        <w:ind w:hanging="284" w:left="710" w:right="622"/>
        <w:jc w:val="center"/>
        <w:rPr>
          <w:sz w:val="28"/>
        </w:rPr>
      </w:pPr>
    </w:p>
    <w:p>
      <w:pPr>
        <w:tabs>
          <w:tab w:val="left" w:pos="899" w:leader="none"/>
        </w:tabs>
        <w:ind w:hanging="284" w:left="710" w:right="622"/>
        <w:jc w:val="center"/>
        <w:rPr>
          <w:sz w:val="28"/>
        </w:rPr>
      </w:pPr>
      <w:r>
        <w:rPr>
          <w:sz w:val="28"/>
        </w:rPr>
        <w:t>4.Обґрунтування шляхів і засобів розв'язання проблем, обсягів та джерел</w:t>
      </w:r>
      <w:r>
        <w:rPr>
          <w:sz w:val="28"/>
          <w:spacing w:val="-67"/>
        </w:rPr>
        <w:t xml:space="preserve">    </w:t>
      </w:r>
      <w:r>
        <w:rPr>
          <w:sz w:val="28"/>
        </w:rPr>
        <w:t>фінансування,</w:t>
      </w:r>
      <w:r>
        <w:rPr>
          <w:sz w:val="28"/>
          <w:spacing w:val="-1"/>
        </w:rPr>
        <w:t xml:space="preserve"> </w:t>
      </w:r>
      <w:r>
        <w:rPr>
          <w:sz w:val="28"/>
        </w:rPr>
        <w:t>строки</w:t>
      </w:r>
      <w:r>
        <w:rPr>
          <w:sz w:val="28"/>
          <w:spacing w:val="-1"/>
        </w:rPr>
        <w:t xml:space="preserve"> </w:t>
      </w:r>
      <w:r>
        <w:rPr>
          <w:sz w:val="28"/>
        </w:rPr>
        <w:t>та етапи</w:t>
      </w:r>
      <w:r>
        <w:rPr>
          <w:sz w:val="28"/>
          <w:spacing w:val="-2"/>
        </w:rPr>
        <w:t xml:space="preserve"> </w:t>
      </w:r>
      <w:r>
        <w:rPr>
          <w:sz w:val="28"/>
        </w:rPr>
        <w:t>виконання</w:t>
      </w:r>
      <w:r>
        <w:rPr>
          <w:sz w:val="28"/>
          <w:spacing w:val="-1"/>
        </w:rPr>
        <w:t xml:space="preserve"> </w:t>
      </w:r>
      <w:r>
        <w:rPr>
          <w:sz w:val="28"/>
        </w:rPr>
        <w:t>Програми</w:t>
      </w:r>
    </w:p>
    <w:p>
      <w:pPr>
        <w:pStyle w:val="P1"/>
        <w:ind w:left="3404"/>
      </w:pPr>
    </w:p>
    <w:p>
      <w:pPr>
        <w:pStyle w:val="P1"/>
        <w:ind w:left="3404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Програми</w:t>
      </w:r>
    </w:p>
    <w:p>
      <w:pPr>
        <w:pStyle w:val="P1"/>
        <w:ind w:left="3404"/>
        <w:jc w:val="right"/>
      </w:pPr>
      <w:r>
        <w:t>тис. грн.</w:t>
      </w:r>
    </w:p>
    <w:tbl>
      <w:tblPr>
        <w:tblStyle w:val="T2"/>
        <w:tblW w:w="9511" w:type="dxa"/>
        <w:tblInd w:w="12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Layout w:type="fixed"/>
        <w:tblLook w:val="01E0"/>
      </w:tblPr>
      <w:tblGrid>
        <w:gridCol w:w="3216"/>
        <w:gridCol w:w="1533"/>
        <w:gridCol w:w="1648"/>
        <w:gridCol w:w="1553"/>
        <w:gridCol w:w="1561"/>
      </w:tblGrid>
      <w:tr>
        <w:trPr>
          <w:trHeight w:hRule="atLeast" w:val="321"/>
        </w:trPr>
        <w:tc>
          <w:tcPr>
            <w:tcW w:w="3216" w:type="dxa"/>
            <w:vMerge w:val="restart"/>
          </w:tcPr>
          <w:p>
            <w:pPr>
              <w:pStyle w:val="P2"/>
              <w:ind w:left="108" w:right="2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коштів, які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</w:rPr>
              <w:t>пропонується залучити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</w:rPr>
              <w:t>виконання</w:t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</w:rPr>
              <w:t>Програми</w:t>
            </w:r>
          </w:p>
        </w:tc>
        <w:tc>
          <w:tcPr>
            <w:tcW w:w="4734" w:type="dxa"/>
            <w:gridSpan w:val="3"/>
          </w:tcPr>
          <w:p>
            <w:pPr>
              <w:pStyle w:val="P2"/>
              <w:tabs>
                <w:tab w:val="left" w:pos="1571" w:leader="none"/>
              </w:tabs>
              <w:spacing w:lineRule="exact" w:line="302" w:beforeAutospacing="0" w:afterAutospacing="0"/>
              <w:ind w:lef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Етапи</w:t>
              <w:tab/>
              <w:t>виконання</w:t>
            </w:r>
            <w:r>
              <w:rPr>
                <w:sz w:val="24"/>
                <w:szCs w:val="24"/>
                <w:spacing w:val="-5"/>
              </w:rPr>
              <w:t xml:space="preserve">    </w:t>
            </w:r>
            <w:r>
              <w:rPr>
                <w:sz w:val="24"/>
                <w:szCs w:val="24"/>
              </w:rPr>
              <w:t>Програми</w:t>
            </w:r>
          </w:p>
        </w:tc>
        <w:tc>
          <w:tcPr>
            <w:tcW w:w="1561" w:type="dxa"/>
            <w:vMerge w:val="restart"/>
          </w:tcPr>
          <w:p>
            <w:pPr>
              <w:pStyle w:val="P2"/>
              <w:spacing w:lineRule="atLeast" w:line="320" w:beforeAutospacing="0" w:afterAutospacing="0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</w:rPr>
              <w:t>витрат на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виконання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</w:rPr>
              <w:t>Програми</w:t>
            </w:r>
          </w:p>
        </w:tc>
      </w:tr>
      <w:tr>
        <w:trPr>
          <w:trHeight w:hRule="atLeast" w:val="950"/>
        </w:trPr>
        <w:tc>
          <w:tcPr>
            <w:tcW w:w="321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рік</w:t>
            </w:r>
          </w:p>
        </w:tc>
        <w:tc>
          <w:tcPr>
            <w:tcW w:w="1648" w:type="dxa"/>
          </w:tcPr>
          <w:p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рік</w:t>
            </w:r>
          </w:p>
        </w:tc>
        <w:tc>
          <w:tcPr>
            <w:tcW w:w="155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рік</w:t>
            </w:r>
          </w:p>
        </w:tc>
        <w:tc>
          <w:tcPr>
            <w:tcW w:w="1561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hRule="atLeast" w:val="886"/>
        </w:trPr>
        <w:tc>
          <w:tcPr>
            <w:tcW w:w="3216" w:type="dxa"/>
          </w:tcPr>
          <w:p>
            <w:pPr>
              <w:pStyle w:val="P2"/>
              <w:ind w:left="108" w:right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фінансових</w:t>
            </w:r>
            <w:r>
              <w:rPr>
                <w:sz w:val="24"/>
                <w:szCs w:val="24"/>
                <w:spacing w:val="-67"/>
              </w:rPr>
              <w:t xml:space="preserve"> </w:t>
            </w:r>
            <w:r>
              <w:rPr>
                <w:sz w:val="24"/>
                <w:szCs w:val="24"/>
              </w:rPr>
              <w:t xml:space="preserve">ресурсів, 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</w:rPr>
              <w:t>усього, в</w:t>
            </w:r>
            <w:r>
              <w:rPr>
                <w:sz w:val="24"/>
                <w:szCs w:val="24"/>
                <w:spacing w:val="-1"/>
              </w:rPr>
              <w:t xml:space="preserve"> </w:t>
            </w:r>
            <w:r>
              <w:rPr>
                <w:sz w:val="24"/>
                <w:szCs w:val="24"/>
              </w:rPr>
              <w:t>тому числі</w:t>
            </w:r>
          </w:p>
        </w:tc>
        <w:tc>
          <w:tcPr>
            <w:tcW w:w="153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60070,0</w:t>
            </w:r>
          </w:p>
        </w:tc>
        <w:tc>
          <w:tcPr>
            <w:tcW w:w="1648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74155,0</w:t>
            </w:r>
          </w:p>
        </w:tc>
        <w:tc>
          <w:tcPr>
            <w:tcW w:w="155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57455,0</w:t>
            </w:r>
          </w:p>
        </w:tc>
        <w:tc>
          <w:tcPr>
            <w:tcW w:w="1561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191680,0</w:t>
            </w:r>
          </w:p>
        </w:tc>
      </w:tr>
      <w:tr>
        <w:trPr>
          <w:trHeight w:hRule="atLeast" w:val="321"/>
        </w:trPr>
        <w:tc>
          <w:tcPr>
            <w:tcW w:w="3216" w:type="dxa"/>
          </w:tcPr>
          <w:p>
            <w:pPr>
              <w:pStyle w:val="P2"/>
              <w:spacing w:lineRule="exact" w:line="302" w:beforeAutospacing="0" w:afterAutospacing="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  <w:spacing w:val="-6"/>
              </w:rPr>
              <w:t xml:space="preserve"> </w:t>
            </w:r>
            <w:r>
              <w:rPr>
                <w:sz w:val="24"/>
                <w:szCs w:val="24"/>
              </w:rPr>
              <w:t>громади</w:t>
            </w:r>
          </w:p>
        </w:tc>
        <w:tc>
          <w:tcPr>
            <w:tcW w:w="153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55070,0</w:t>
            </w:r>
          </w:p>
        </w:tc>
        <w:tc>
          <w:tcPr>
            <w:tcW w:w="1648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69155,0</w:t>
            </w:r>
          </w:p>
        </w:tc>
        <w:tc>
          <w:tcPr>
            <w:tcW w:w="155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57455,0</w:t>
            </w:r>
          </w:p>
        </w:tc>
        <w:tc>
          <w:tcPr>
            <w:tcW w:w="1561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181680,0</w:t>
            </w:r>
          </w:p>
        </w:tc>
      </w:tr>
      <w:tr>
        <w:trPr>
          <w:trHeight w:hRule="atLeast" w:val="321"/>
        </w:trPr>
        <w:tc>
          <w:tcPr>
            <w:tcW w:w="3216" w:type="dxa"/>
          </w:tcPr>
          <w:p>
            <w:pPr>
              <w:pStyle w:val="P2"/>
              <w:spacing w:lineRule="exact" w:line="302" w:beforeAutospacing="0" w:afterAutospacing="0"/>
              <w:ind w:left="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інших джерел (благодійні надходження)</w:t>
            </w:r>
          </w:p>
        </w:tc>
        <w:tc>
          <w:tcPr>
            <w:tcW w:w="153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648" w:type="dxa"/>
          </w:tcPr>
          <w:p>
            <w:pPr>
              <w:pStyle w:val="P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553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1" w:type="dxa"/>
          </w:tcPr>
          <w:p>
            <w:pPr>
              <w:pStyle w:val="P2"/>
              <w:ind w:left="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10000,0</w:t>
            </w:r>
            <w:bookmarkStart w:id="0" w:name="_GoBack"/>
            <w:bookmarkEnd w:id="0"/>
          </w:p>
        </w:tc>
      </w:tr>
    </w:tbl>
    <w:p>
      <w:pPr>
        <w:tabs>
          <w:tab w:val="left" w:pos="1364" w:leader="none"/>
        </w:tabs>
        <w:rPr>
          <w:sz w:val="28"/>
        </w:rPr>
      </w:pPr>
    </w:p>
    <w:p/>
    <w:p>
      <w:pPr>
        <w:tabs>
          <w:tab w:val="left" w:pos="7088" w:leader="none"/>
        </w:tabs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Міський голова                                                                          Сергій НАДАЛ</w:t>
      </w:r>
    </w:p>
    <w:sectPr>
      <w:type w:val="nextPage"/>
      <w:pgSz w:w="11906" w:h="16838" w:code="0"/>
      <w:pgMar w:left="1701" w:right="567" w:top="851" w:bottom="2268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  <w:spacing w:lineRule="auto" w:line="240" w:after="0" w:beforeAutospacing="0" w:afterAutospacing="0"/>
    </w:pPr>
    <w:rPr>
      <w:rFonts w:ascii="Times New Roman" w:hAnsi="Times New Roman"/>
    </w:rPr>
  </w:style>
  <w:style w:type="paragraph" w:styleId="P1">
    <w:name w:val="Body Text"/>
    <w:basedOn w:val="P0"/>
    <w:link w:val="C3"/>
    <w:qFormat/>
    <w:pPr/>
    <w:rPr>
      <w:sz w:val="28"/>
      <w:szCs w:val="28"/>
    </w:rPr>
  </w:style>
  <w:style w:type="paragraph" w:styleId="P2">
    <w:name w:val="Table Paragraph"/>
    <w:basedOn w:val="P0"/>
    <w:qFormat/>
    <w:pPr>
      <w:ind w:left="107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ий текст Знак"/>
    <w:basedOn w:val="C0"/>
    <w:link w:val="P1"/>
    <w:rPr>
      <w:rFonts w:ascii="Times New Roman" w:hAnsi="Times New Roman"/>
      <w:sz w:val="28"/>
      <w:szCs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pPr>
      <w:widowControl w:val="0"/>
      <w:spacing w:lineRule="auto" w:line="240" w:after="0" w:beforeAutospacing="0" w:afterAutospacing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</dc:creator>
  <dcterms:created xsi:type="dcterms:W3CDTF">2025-11-04T07:04:00Z</dcterms:created>
  <cp:lastModifiedBy>askod</cp:lastModifiedBy>
  <dcterms:modified xsi:type="dcterms:W3CDTF">2025-12-04T15:24:26Z</dcterms:modified>
  <cp:revision>13</cp:revision>
</cp:coreProperties>
</file>