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A818" w14:textId="748D6F4B" w:rsidR="0065714C" w:rsidRPr="004153B1" w:rsidRDefault="0065714C" w:rsidP="004153B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Pr="004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1E6D1EB3" w14:textId="07C9BCF4" w:rsidR="0065714C" w:rsidRPr="004153B1" w:rsidRDefault="0065714C" w:rsidP="004153B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</w:t>
      </w:r>
    </w:p>
    <w:p w14:paraId="4A47258B" w14:textId="77777777" w:rsidR="0065714C" w:rsidRDefault="0065714C" w:rsidP="006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</w:pPr>
    </w:p>
    <w:p w14:paraId="685FC309" w14:textId="77777777" w:rsidR="0065714C" w:rsidRDefault="0065714C" w:rsidP="006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</w:pPr>
    </w:p>
    <w:p w14:paraId="5B3F85E7" w14:textId="76CC0228" w:rsidR="0065714C" w:rsidRPr="002C7893" w:rsidRDefault="002C7893" w:rsidP="00657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uk-UA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ількість штатних одиниць </w:t>
      </w:r>
      <w:r w:rsidRPr="002C7893">
        <w:rPr>
          <w:rFonts w:ascii="Times New Roman" w:hAnsi="Times New Roman"/>
          <w:sz w:val="28"/>
          <w:szCs w:val="28"/>
        </w:rPr>
        <w:t>вихователів</w:t>
      </w:r>
      <w:r w:rsidR="0065714C" w:rsidRPr="002C789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uk-UA"/>
        </w:rPr>
        <w:t xml:space="preserve"> </w:t>
      </w:r>
      <w:r w:rsidRPr="002C789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uk-UA"/>
        </w:rPr>
        <w:t xml:space="preserve">в закладах </w:t>
      </w:r>
      <w:r w:rsidR="0065714C" w:rsidRPr="002C789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uk-UA"/>
        </w:rPr>
        <w:t>дошкільної освіти</w:t>
      </w:r>
      <w:r w:rsidRPr="002C789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uk-UA"/>
        </w:rPr>
        <w:t xml:space="preserve"> Тернопільської міської ради</w:t>
      </w:r>
    </w:p>
    <w:p w14:paraId="039056DD" w14:textId="77777777" w:rsidR="0065714C" w:rsidRPr="00E31D80" w:rsidRDefault="0065714C" w:rsidP="006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B77F9" w:rsidRPr="008B77F9" w14:paraId="295A068B" w14:textId="77777777" w:rsidTr="00D966CD">
        <w:tc>
          <w:tcPr>
            <w:tcW w:w="3209" w:type="dxa"/>
            <w:vMerge w:val="restart"/>
          </w:tcPr>
          <w:p w14:paraId="55438BD3" w14:textId="226D441F" w:rsidR="008B77F9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Найменування посади</w:t>
            </w:r>
          </w:p>
        </w:tc>
        <w:tc>
          <w:tcPr>
            <w:tcW w:w="6420" w:type="dxa"/>
            <w:gridSpan w:val="2"/>
          </w:tcPr>
          <w:p w14:paraId="192E8967" w14:textId="10D9E743" w:rsidR="008B77F9" w:rsidRPr="008B77F9" w:rsidRDefault="008B77F9" w:rsidP="009A2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Кількість штатних одиниць (максимальна) з розрахунку на одну групу залежно від режиму роботи</w:t>
            </w:r>
          </w:p>
        </w:tc>
      </w:tr>
      <w:tr w:rsidR="008B77F9" w:rsidRPr="008B77F9" w14:paraId="0D259952" w14:textId="77777777" w:rsidTr="009A2A8F">
        <w:tc>
          <w:tcPr>
            <w:tcW w:w="3209" w:type="dxa"/>
            <w:vMerge/>
          </w:tcPr>
          <w:p w14:paraId="7DB9B8F7" w14:textId="77777777" w:rsidR="008B77F9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F9DDF4" w14:textId="35DE3628" w:rsidR="008B77F9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10 годин в день</w:t>
            </w:r>
          </w:p>
        </w:tc>
        <w:tc>
          <w:tcPr>
            <w:tcW w:w="3210" w:type="dxa"/>
          </w:tcPr>
          <w:p w14:paraId="04C4CE28" w14:textId="0E5D904C" w:rsidR="008B77F9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11 годин в день</w:t>
            </w:r>
          </w:p>
        </w:tc>
      </w:tr>
      <w:tr w:rsidR="009A2A8F" w:rsidRPr="008B77F9" w14:paraId="22137C92" w14:textId="77777777" w:rsidTr="009A2A8F">
        <w:tc>
          <w:tcPr>
            <w:tcW w:w="3209" w:type="dxa"/>
          </w:tcPr>
          <w:p w14:paraId="76778885" w14:textId="001D5BA4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Вихователі звичайних груп</w:t>
            </w:r>
          </w:p>
        </w:tc>
        <w:tc>
          <w:tcPr>
            <w:tcW w:w="3210" w:type="dxa"/>
          </w:tcPr>
          <w:p w14:paraId="62BD5D2F" w14:textId="62684034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210" w:type="dxa"/>
          </w:tcPr>
          <w:p w14:paraId="15ACD27B" w14:textId="612D761D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A2A8F" w:rsidRPr="008B77F9" w14:paraId="5FEC58FB" w14:textId="77777777" w:rsidTr="009A2A8F">
        <w:tc>
          <w:tcPr>
            <w:tcW w:w="3209" w:type="dxa"/>
          </w:tcPr>
          <w:p w14:paraId="609EB63E" w14:textId="53C9A919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 спеціальних груп та інклюзивних груп </w:t>
            </w:r>
          </w:p>
        </w:tc>
        <w:tc>
          <w:tcPr>
            <w:tcW w:w="3210" w:type="dxa"/>
          </w:tcPr>
          <w:p w14:paraId="43C2541F" w14:textId="50C71C0C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3210" w:type="dxa"/>
          </w:tcPr>
          <w:p w14:paraId="1121FCCF" w14:textId="1C6045CF" w:rsidR="009A2A8F" w:rsidRPr="008B77F9" w:rsidRDefault="008B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</w:tr>
    </w:tbl>
    <w:p w14:paraId="1416FDAC" w14:textId="510E6AC0" w:rsidR="00734B71" w:rsidRPr="008B77F9" w:rsidRDefault="00734B71">
      <w:pPr>
        <w:rPr>
          <w:rFonts w:ascii="Times New Roman" w:hAnsi="Times New Roman" w:cs="Times New Roman"/>
          <w:sz w:val="28"/>
          <w:szCs w:val="28"/>
        </w:rPr>
      </w:pPr>
    </w:p>
    <w:p w14:paraId="0954E2A8" w14:textId="77777777" w:rsidR="00734B71" w:rsidRPr="008B77F9" w:rsidRDefault="00734B71" w:rsidP="00734B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7F9">
        <w:rPr>
          <w:rFonts w:ascii="Times New Roman" w:hAnsi="Times New Roman" w:cs="Times New Roman"/>
          <w:sz w:val="28"/>
          <w:szCs w:val="28"/>
        </w:rPr>
        <w:t>Міський голова</w:t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</w:r>
      <w:r w:rsidRPr="008B77F9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14:paraId="1887EF7F" w14:textId="77777777" w:rsidR="00734B71" w:rsidRDefault="00734B71" w:rsidP="00734B71"/>
    <w:p w14:paraId="31223B97" w14:textId="77777777" w:rsidR="00734B71" w:rsidRDefault="00734B71"/>
    <w:sectPr w:rsidR="00734B71" w:rsidSect="003F7DE1">
      <w:headerReference w:type="default" r:id="rId6"/>
      <w:pgSz w:w="11906" w:h="16838"/>
      <w:pgMar w:top="850" w:right="850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4213" w14:textId="77777777" w:rsidR="000F2750" w:rsidRDefault="000F2750" w:rsidP="003F7DE1">
      <w:pPr>
        <w:spacing w:after="0" w:line="240" w:lineRule="auto"/>
      </w:pPr>
      <w:r>
        <w:separator/>
      </w:r>
    </w:p>
  </w:endnote>
  <w:endnote w:type="continuationSeparator" w:id="0">
    <w:p w14:paraId="4164D45A" w14:textId="77777777" w:rsidR="000F2750" w:rsidRDefault="000F2750" w:rsidP="003F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A5E2" w14:textId="77777777" w:rsidR="000F2750" w:rsidRDefault="000F2750" w:rsidP="003F7DE1">
      <w:pPr>
        <w:spacing w:after="0" w:line="240" w:lineRule="auto"/>
      </w:pPr>
      <w:r>
        <w:separator/>
      </w:r>
    </w:p>
  </w:footnote>
  <w:footnote w:type="continuationSeparator" w:id="0">
    <w:p w14:paraId="699B6626" w14:textId="77777777" w:rsidR="000F2750" w:rsidRDefault="000F2750" w:rsidP="003F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773712"/>
      <w:docPartObj>
        <w:docPartGallery w:val="Page Numbers (Top of Page)"/>
        <w:docPartUnique/>
      </w:docPartObj>
    </w:sdtPr>
    <w:sdtEndPr/>
    <w:sdtContent>
      <w:p w14:paraId="47963E73" w14:textId="32AD3556" w:rsidR="003F7DE1" w:rsidRDefault="003F7D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93" w:rsidRPr="002C7893">
          <w:rPr>
            <w:noProof/>
            <w:lang w:val="ru-RU"/>
          </w:rPr>
          <w:t>4</w:t>
        </w:r>
        <w:r>
          <w:fldChar w:fldCharType="end"/>
        </w:r>
      </w:p>
    </w:sdtContent>
  </w:sdt>
  <w:p w14:paraId="0D24854C" w14:textId="77777777" w:rsidR="003F7DE1" w:rsidRDefault="003F7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4C"/>
    <w:rsid w:val="000F2750"/>
    <w:rsid w:val="002C7893"/>
    <w:rsid w:val="003D23EF"/>
    <w:rsid w:val="003F5DAE"/>
    <w:rsid w:val="003F7DE1"/>
    <w:rsid w:val="004153B1"/>
    <w:rsid w:val="00562ABC"/>
    <w:rsid w:val="0065714C"/>
    <w:rsid w:val="00716C89"/>
    <w:rsid w:val="00734B71"/>
    <w:rsid w:val="008B77F9"/>
    <w:rsid w:val="009A2A8F"/>
    <w:rsid w:val="00A05B46"/>
    <w:rsid w:val="00A25A62"/>
    <w:rsid w:val="00D25251"/>
    <w:rsid w:val="00E20DA7"/>
    <w:rsid w:val="00E2471A"/>
    <w:rsid w:val="00E5612C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7E4B"/>
  <w15:chartTrackingRefBased/>
  <w15:docId w15:val="{C53B4532-17D7-4F42-9F76-B0F569F8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D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DE1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F7D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D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10</cp:revision>
  <cp:lastPrinted>2024-12-09T14:18:00Z</cp:lastPrinted>
  <dcterms:created xsi:type="dcterms:W3CDTF">2024-12-09T13:23:00Z</dcterms:created>
  <dcterms:modified xsi:type="dcterms:W3CDTF">2025-04-28T08:42:00Z</dcterms:modified>
</cp:coreProperties>
</file>