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0F01" w:rsidRPr="007C5FCB" w:rsidRDefault="00620F01" w:rsidP="00620F01">
      <w:pPr>
        <w:tabs>
          <w:tab w:val="left" w:pos="5690"/>
        </w:tabs>
        <w:spacing w:after="0" w:line="240" w:lineRule="auto"/>
        <w:jc w:val="right"/>
        <w:rPr>
          <w:rFonts w:ascii="Times New Roman" w:hAnsi="Times New Roman"/>
          <w:color w:val="000000" w:themeColor="text1"/>
          <w:sz w:val="24"/>
          <w:szCs w:val="24"/>
          <w:lang w:val="uk-UA"/>
        </w:rPr>
      </w:pPr>
      <w:r w:rsidRPr="007C5FCB">
        <w:rPr>
          <w:rFonts w:ascii="Times New Roman" w:hAnsi="Times New Roman"/>
          <w:color w:val="000000" w:themeColor="text1"/>
          <w:sz w:val="24"/>
          <w:szCs w:val="24"/>
          <w:lang w:val="uk-UA"/>
        </w:rPr>
        <w:t xml:space="preserve">                                                                                        Додаток до рішення </w:t>
      </w:r>
    </w:p>
    <w:p w:rsidR="00620F01" w:rsidRPr="007C5FCB" w:rsidRDefault="00620F01" w:rsidP="00620F01">
      <w:pPr>
        <w:tabs>
          <w:tab w:val="left" w:pos="5690"/>
        </w:tabs>
        <w:spacing w:after="0" w:line="240" w:lineRule="auto"/>
        <w:jc w:val="right"/>
        <w:rPr>
          <w:rFonts w:ascii="Times New Roman" w:hAnsi="Times New Roman"/>
          <w:color w:val="000000" w:themeColor="text1"/>
          <w:sz w:val="24"/>
          <w:szCs w:val="24"/>
          <w:lang w:val="uk-UA"/>
        </w:rPr>
      </w:pPr>
      <w:r w:rsidRPr="007C5FCB">
        <w:rPr>
          <w:rFonts w:ascii="Times New Roman" w:hAnsi="Times New Roman"/>
          <w:color w:val="000000" w:themeColor="text1"/>
          <w:sz w:val="24"/>
          <w:szCs w:val="24"/>
          <w:lang w:val="uk-UA"/>
        </w:rPr>
        <w:t xml:space="preserve">                                                                                      виконавчого комітету</w:t>
      </w:r>
    </w:p>
    <w:p w:rsidR="00620F01" w:rsidRDefault="00620F01" w:rsidP="00620F01">
      <w:pPr>
        <w:tabs>
          <w:tab w:val="left" w:pos="3670"/>
          <w:tab w:val="center" w:pos="4677"/>
        </w:tabs>
        <w:spacing w:after="0" w:line="240" w:lineRule="auto"/>
        <w:jc w:val="right"/>
        <w:rPr>
          <w:rFonts w:ascii="Times New Roman" w:hAnsi="Times New Roman"/>
          <w:color w:val="000000" w:themeColor="text1"/>
          <w:sz w:val="24"/>
          <w:szCs w:val="24"/>
          <w:lang w:val="uk-UA"/>
        </w:rPr>
      </w:pPr>
    </w:p>
    <w:p w:rsidR="00620F01" w:rsidRPr="007C5FCB" w:rsidRDefault="00620F01" w:rsidP="00620F01">
      <w:pPr>
        <w:tabs>
          <w:tab w:val="left" w:pos="3670"/>
          <w:tab w:val="center" w:pos="4677"/>
        </w:tabs>
        <w:spacing w:after="0" w:line="240" w:lineRule="auto"/>
        <w:jc w:val="right"/>
        <w:rPr>
          <w:rFonts w:ascii="Times New Roman" w:hAnsi="Times New Roman"/>
          <w:color w:val="000000" w:themeColor="text1"/>
          <w:sz w:val="24"/>
          <w:szCs w:val="24"/>
          <w:lang w:val="uk-UA"/>
        </w:rPr>
      </w:pPr>
    </w:p>
    <w:p w:rsidR="00620F01" w:rsidRPr="007C5FCB" w:rsidRDefault="00620F01" w:rsidP="00620F01">
      <w:pPr>
        <w:tabs>
          <w:tab w:val="left" w:pos="3375"/>
        </w:tabs>
        <w:spacing w:after="0" w:line="240" w:lineRule="auto"/>
        <w:jc w:val="center"/>
        <w:rPr>
          <w:rFonts w:ascii="Times New Roman" w:hAnsi="Times New Roman"/>
          <w:b/>
          <w:color w:val="000000" w:themeColor="text1"/>
          <w:sz w:val="28"/>
          <w:szCs w:val="28"/>
          <w:lang w:val="uk-UA"/>
        </w:rPr>
      </w:pPr>
      <w:r w:rsidRPr="007C5FCB">
        <w:rPr>
          <w:rFonts w:ascii="Times New Roman" w:hAnsi="Times New Roman"/>
          <w:b/>
          <w:color w:val="000000" w:themeColor="text1"/>
          <w:sz w:val="28"/>
          <w:szCs w:val="28"/>
          <w:lang w:val="uk-UA"/>
        </w:rPr>
        <w:t>Звіт</w:t>
      </w:r>
    </w:p>
    <w:p w:rsidR="00620F01" w:rsidRPr="007C5FCB" w:rsidRDefault="00620F01" w:rsidP="00620F01">
      <w:pPr>
        <w:tabs>
          <w:tab w:val="left" w:pos="3375"/>
        </w:tabs>
        <w:spacing w:after="0" w:line="240" w:lineRule="auto"/>
        <w:jc w:val="center"/>
        <w:rPr>
          <w:rFonts w:ascii="Times New Roman" w:hAnsi="Times New Roman"/>
          <w:b/>
          <w:color w:val="000000" w:themeColor="text1"/>
          <w:sz w:val="24"/>
          <w:szCs w:val="24"/>
          <w:lang w:val="uk-UA"/>
        </w:rPr>
      </w:pPr>
      <w:r w:rsidRPr="007C5FCB">
        <w:rPr>
          <w:rFonts w:ascii="Times New Roman" w:hAnsi="Times New Roman"/>
          <w:b/>
          <w:color w:val="000000" w:themeColor="text1"/>
          <w:sz w:val="24"/>
          <w:szCs w:val="24"/>
          <w:lang w:val="uk-UA"/>
        </w:rPr>
        <w:t xml:space="preserve">про роботу управління державної реєстрації Тернопільської міської ради </w:t>
      </w:r>
    </w:p>
    <w:p w:rsidR="00620F01" w:rsidRPr="007C5FCB" w:rsidRDefault="00620F01" w:rsidP="00620F01">
      <w:pPr>
        <w:tabs>
          <w:tab w:val="left" w:pos="3375"/>
        </w:tabs>
        <w:spacing w:after="0" w:line="240" w:lineRule="auto"/>
        <w:rPr>
          <w:rFonts w:ascii="Times New Roman" w:hAnsi="Times New Roman"/>
          <w:color w:val="000000" w:themeColor="text1"/>
          <w:sz w:val="24"/>
          <w:szCs w:val="24"/>
          <w:lang w:val="uk-UA"/>
        </w:rPr>
      </w:pPr>
    </w:p>
    <w:p w:rsidR="00620F01" w:rsidRPr="005449C3" w:rsidRDefault="00620F01" w:rsidP="00620F01">
      <w:pPr>
        <w:ind w:firstLine="708"/>
        <w:jc w:val="both"/>
        <w:rPr>
          <w:rFonts w:ascii="Times New Roman" w:hAnsi="Times New Roman"/>
          <w:color w:val="000000" w:themeColor="text1"/>
          <w:sz w:val="24"/>
          <w:szCs w:val="24"/>
          <w:lang w:val="uk-UA"/>
        </w:rPr>
      </w:pPr>
      <w:r w:rsidRPr="007C5FCB">
        <w:rPr>
          <w:rFonts w:ascii="Times New Roman" w:hAnsi="Times New Roman"/>
          <w:color w:val="000000" w:themeColor="text1"/>
          <w:sz w:val="24"/>
          <w:szCs w:val="24"/>
          <w:lang w:val="uk-UA"/>
        </w:rPr>
        <w:t xml:space="preserve">Управління державної реєстрації ( надалі – Управління) є виконавчим органом Тернопільської міської ради, що утворюється нею відповідно до Конституції України та Закону України «Про місцеве самоврядування в Україні», для здійснення виконавчих функцій і повноважень місцевого самоврядування у межах, визначених Законами України. Управління є самостійним виконавчим органом Тернопільської міської ради, підзвітне та підконтрольне Тернопільській міській раді, підпорядковане її виконавчому комітету та міському голові. </w:t>
      </w:r>
      <w:r w:rsidRPr="005449C3">
        <w:rPr>
          <w:rFonts w:ascii="Times New Roman" w:hAnsi="Times New Roman"/>
          <w:color w:val="000000" w:themeColor="text1"/>
          <w:sz w:val="24"/>
          <w:szCs w:val="24"/>
          <w:lang w:val="uk-UA"/>
        </w:rPr>
        <w:t>У своїй діяльності керується Конституцією та законами України,  постановами  Верховної  Ради  України, Законами України «Про надання публічних (електронних публічних) послуг щодо декларування та реєстрації місця проживання в Україні,«Про реєстрацію речових прав на нерухоме майно та їх обтяжень», «Про державну реєстрацію юридичних осіб та фізичних осіб – підприємців» нормативно-правовими актами Президента України та Кабінету Міністрів України, органів виконавчої влади, рішеннями Тернопільської міської ради та її виконавчого комітету,  розпорядженнями міського голови, та Положенням про управління державної реєстрації</w:t>
      </w:r>
      <w:r w:rsidR="00112ABA">
        <w:rPr>
          <w:rFonts w:ascii="Times New Roman" w:hAnsi="Times New Roman"/>
          <w:color w:val="000000" w:themeColor="text1"/>
          <w:sz w:val="24"/>
          <w:szCs w:val="24"/>
          <w:lang w:val="uk-UA"/>
        </w:rPr>
        <w:t xml:space="preserve">. </w:t>
      </w:r>
    </w:p>
    <w:p w:rsidR="00620F01" w:rsidRDefault="00620F01" w:rsidP="00620F01">
      <w:pPr>
        <w:spacing w:after="0" w:line="240" w:lineRule="auto"/>
        <w:ind w:right="-81" w:firstLine="708"/>
        <w:jc w:val="both"/>
        <w:rPr>
          <w:rFonts w:ascii="Times New Roman" w:hAnsi="Times New Roman"/>
          <w:color w:val="000000" w:themeColor="text1"/>
          <w:sz w:val="24"/>
          <w:szCs w:val="24"/>
        </w:rPr>
      </w:pPr>
      <w:r w:rsidRPr="005449C3">
        <w:rPr>
          <w:rFonts w:ascii="Times New Roman" w:hAnsi="Times New Roman"/>
          <w:color w:val="000000" w:themeColor="text1"/>
          <w:sz w:val="24"/>
          <w:szCs w:val="24"/>
        </w:rPr>
        <w:t>Управління</w:t>
      </w:r>
      <w:r w:rsidR="00DF3797">
        <w:rPr>
          <w:rFonts w:ascii="Times New Roman" w:hAnsi="Times New Roman"/>
          <w:color w:val="000000" w:themeColor="text1"/>
          <w:sz w:val="24"/>
          <w:szCs w:val="24"/>
          <w:lang w:val="uk-UA"/>
        </w:rPr>
        <w:t xml:space="preserve"> </w:t>
      </w:r>
      <w:r w:rsidRPr="005449C3">
        <w:rPr>
          <w:rFonts w:ascii="Times New Roman" w:hAnsi="Times New Roman"/>
          <w:color w:val="000000" w:themeColor="text1"/>
          <w:sz w:val="24"/>
          <w:szCs w:val="24"/>
        </w:rPr>
        <w:t>відповідно до покладених на нього</w:t>
      </w:r>
      <w:r w:rsidR="00DF3797">
        <w:rPr>
          <w:rFonts w:ascii="Times New Roman" w:hAnsi="Times New Roman"/>
          <w:color w:val="000000" w:themeColor="text1"/>
          <w:sz w:val="24"/>
          <w:szCs w:val="24"/>
          <w:lang w:val="uk-UA"/>
        </w:rPr>
        <w:t xml:space="preserve"> </w:t>
      </w:r>
      <w:r w:rsidRPr="005449C3">
        <w:rPr>
          <w:rFonts w:ascii="Times New Roman" w:hAnsi="Times New Roman"/>
          <w:color w:val="000000" w:themeColor="text1"/>
          <w:sz w:val="24"/>
          <w:szCs w:val="24"/>
        </w:rPr>
        <w:t>завдань</w:t>
      </w:r>
      <w:r w:rsidR="00DF3797">
        <w:rPr>
          <w:rFonts w:ascii="Times New Roman" w:hAnsi="Times New Roman"/>
          <w:color w:val="000000" w:themeColor="text1"/>
          <w:sz w:val="24"/>
          <w:szCs w:val="24"/>
          <w:lang w:val="uk-UA"/>
        </w:rPr>
        <w:t xml:space="preserve"> </w:t>
      </w:r>
      <w:r w:rsidRPr="005449C3">
        <w:rPr>
          <w:rFonts w:ascii="Times New Roman" w:hAnsi="Times New Roman"/>
          <w:color w:val="000000" w:themeColor="text1"/>
          <w:sz w:val="24"/>
          <w:szCs w:val="24"/>
        </w:rPr>
        <w:t>здійснює</w:t>
      </w:r>
      <w:r w:rsidR="00DF3797">
        <w:rPr>
          <w:rFonts w:ascii="Times New Roman" w:hAnsi="Times New Roman"/>
          <w:color w:val="000000" w:themeColor="text1"/>
          <w:sz w:val="24"/>
          <w:szCs w:val="24"/>
          <w:lang w:val="uk-UA"/>
        </w:rPr>
        <w:t xml:space="preserve"> </w:t>
      </w:r>
      <w:r w:rsidRPr="007C5FCB">
        <w:rPr>
          <w:rFonts w:ascii="Times New Roman" w:hAnsi="Times New Roman"/>
          <w:color w:val="000000" w:themeColor="text1"/>
          <w:sz w:val="24"/>
          <w:szCs w:val="24"/>
        </w:rPr>
        <w:t>наступні</w:t>
      </w:r>
      <w:r w:rsidR="00DF3797">
        <w:rPr>
          <w:rFonts w:ascii="Times New Roman" w:hAnsi="Times New Roman"/>
          <w:color w:val="000000" w:themeColor="text1"/>
          <w:sz w:val="24"/>
          <w:szCs w:val="24"/>
          <w:lang w:val="uk-UA"/>
        </w:rPr>
        <w:t xml:space="preserve"> </w:t>
      </w:r>
      <w:r w:rsidRPr="007C5FCB">
        <w:rPr>
          <w:rFonts w:ascii="Times New Roman" w:hAnsi="Times New Roman"/>
          <w:color w:val="000000" w:themeColor="text1"/>
          <w:sz w:val="24"/>
          <w:szCs w:val="24"/>
        </w:rPr>
        <w:t>функції:</w:t>
      </w:r>
    </w:p>
    <w:p w:rsidR="00620F01" w:rsidRPr="007C5FCB" w:rsidRDefault="00620F01" w:rsidP="00620F01">
      <w:pPr>
        <w:spacing w:after="0" w:line="240" w:lineRule="auto"/>
        <w:ind w:right="-81" w:firstLine="708"/>
        <w:jc w:val="both"/>
        <w:rPr>
          <w:rFonts w:ascii="Times New Roman" w:hAnsi="Times New Roman"/>
          <w:color w:val="000000" w:themeColor="text1"/>
          <w:sz w:val="24"/>
          <w:szCs w:val="24"/>
          <w:lang w:eastAsia="uk-UA"/>
        </w:rPr>
      </w:pPr>
    </w:p>
    <w:p w:rsidR="00620F01" w:rsidRDefault="00620F01" w:rsidP="00620F01">
      <w:pPr>
        <w:spacing w:after="0" w:line="240" w:lineRule="auto"/>
        <w:ind w:right="-81" w:firstLine="708"/>
        <w:jc w:val="both"/>
        <w:rPr>
          <w:rFonts w:ascii="Times New Roman" w:hAnsi="Times New Roman"/>
          <w:color w:val="000000" w:themeColor="text1"/>
          <w:sz w:val="24"/>
          <w:szCs w:val="24"/>
          <w:lang w:val="uk-UA"/>
        </w:rPr>
      </w:pPr>
      <w:r w:rsidRPr="007C5FCB">
        <w:rPr>
          <w:rFonts w:ascii="Times New Roman" w:hAnsi="Times New Roman"/>
          <w:b/>
          <w:color w:val="000000" w:themeColor="text1"/>
          <w:sz w:val="24"/>
          <w:szCs w:val="24"/>
        </w:rPr>
        <w:t xml:space="preserve">- </w:t>
      </w:r>
      <w:r w:rsidRPr="007C5FCB">
        <w:rPr>
          <w:rFonts w:ascii="Times New Roman" w:hAnsi="Times New Roman"/>
          <w:color w:val="000000" w:themeColor="text1"/>
          <w:sz w:val="24"/>
          <w:szCs w:val="24"/>
        </w:rPr>
        <w:t>проводить державну</w:t>
      </w:r>
      <w:r w:rsidR="00DF3797">
        <w:rPr>
          <w:rFonts w:ascii="Times New Roman" w:hAnsi="Times New Roman"/>
          <w:color w:val="000000" w:themeColor="text1"/>
          <w:sz w:val="24"/>
          <w:szCs w:val="24"/>
          <w:lang w:val="uk-UA"/>
        </w:rPr>
        <w:t xml:space="preserve"> </w:t>
      </w:r>
      <w:r w:rsidRPr="007C5FCB">
        <w:rPr>
          <w:rFonts w:ascii="Times New Roman" w:hAnsi="Times New Roman"/>
          <w:color w:val="000000" w:themeColor="text1"/>
          <w:sz w:val="24"/>
          <w:szCs w:val="24"/>
        </w:rPr>
        <w:t>реєстрацію</w:t>
      </w:r>
      <w:r w:rsidR="00DF3797">
        <w:rPr>
          <w:rFonts w:ascii="Times New Roman" w:hAnsi="Times New Roman"/>
          <w:color w:val="000000" w:themeColor="text1"/>
          <w:sz w:val="24"/>
          <w:szCs w:val="24"/>
          <w:lang w:val="uk-UA"/>
        </w:rPr>
        <w:t xml:space="preserve"> </w:t>
      </w:r>
      <w:r w:rsidRPr="007C5FCB">
        <w:rPr>
          <w:rFonts w:ascii="Times New Roman" w:hAnsi="Times New Roman"/>
          <w:color w:val="000000" w:themeColor="text1"/>
          <w:sz w:val="24"/>
          <w:szCs w:val="24"/>
        </w:rPr>
        <w:t>речових прав на нерухоме</w:t>
      </w:r>
      <w:r w:rsidR="00DF3797">
        <w:rPr>
          <w:rFonts w:ascii="Times New Roman" w:hAnsi="Times New Roman"/>
          <w:color w:val="000000" w:themeColor="text1"/>
          <w:sz w:val="24"/>
          <w:szCs w:val="24"/>
          <w:lang w:val="uk-UA"/>
        </w:rPr>
        <w:t xml:space="preserve"> </w:t>
      </w:r>
      <w:r w:rsidRPr="007C5FCB">
        <w:rPr>
          <w:rFonts w:ascii="Times New Roman" w:hAnsi="Times New Roman"/>
          <w:color w:val="000000" w:themeColor="text1"/>
          <w:sz w:val="24"/>
          <w:szCs w:val="24"/>
        </w:rPr>
        <w:t>майно та їх</w:t>
      </w:r>
      <w:r w:rsidR="00DF3797">
        <w:rPr>
          <w:rFonts w:ascii="Times New Roman" w:hAnsi="Times New Roman"/>
          <w:color w:val="000000" w:themeColor="text1"/>
          <w:sz w:val="24"/>
          <w:szCs w:val="24"/>
          <w:lang w:val="uk-UA"/>
        </w:rPr>
        <w:t xml:space="preserve"> </w:t>
      </w:r>
      <w:r w:rsidRPr="007C5FCB">
        <w:rPr>
          <w:rFonts w:ascii="Times New Roman" w:hAnsi="Times New Roman"/>
          <w:color w:val="000000" w:themeColor="text1"/>
          <w:sz w:val="24"/>
          <w:szCs w:val="24"/>
        </w:rPr>
        <w:t>обтяжень</w:t>
      </w:r>
      <w:r w:rsidRPr="007C5FCB">
        <w:rPr>
          <w:rFonts w:ascii="Times New Roman" w:hAnsi="Times New Roman"/>
          <w:color w:val="000000" w:themeColor="text1"/>
          <w:sz w:val="24"/>
          <w:szCs w:val="24"/>
          <w:lang w:val="uk-UA"/>
        </w:rPr>
        <w:t>;</w:t>
      </w:r>
    </w:p>
    <w:p w:rsidR="007E0164" w:rsidRPr="007C5FCB" w:rsidRDefault="007E0164" w:rsidP="00620F01">
      <w:pPr>
        <w:spacing w:after="0" w:line="240" w:lineRule="auto"/>
        <w:ind w:right="-81" w:firstLine="708"/>
        <w:jc w:val="both"/>
        <w:rPr>
          <w:rFonts w:ascii="Times New Roman" w:hAnsi="Times New Roman"/>
          <w:color w:val="000000" w:themeColor="text1"/>
          <w:sz w:val="24"/>
          <w:szCs w:val="24"/>
          <w:lang w:val="uk-UA"/>
        </w:rPr>
      </w:pPr>
    </w:p>
    <w:p w:rsidR="00620F01" w:rsidRDefault="00620F01" w:rsidP="00620F01">
      <w:pPr>
        <w:spacing w:after="0" w:line="240" w:lineRule="auto"/>
        <w:ind w:firstLine="708"/>
        <w:jc w:val="both"/>
        <w:rPr>
          <w:rFonts w:ascii="Times New Roman" w:hAnsi="Times New Roman"/>
          <w:color w:val="000000" w:themeColor="text1"/>
          <w:sz w:val="24"/>
          <w:szCs w:val="24"/>
          <w:lang w:val="uk-UA"/>
        </w:rPr>
      </w:pPr>
      <w:r w:rsidRPr="007C5FCB">
        <w:rPr>
          <w:rFonts w:ascii="Times New Roman" w:hAnsi="Times New Roman"/>
          <w:color w:val="000000" w:themeColor="text1"/>
          <w:sz w:val="24"/>
          <w:szCs w:val="24"/>
          <w:lang w:val="uk-UA"/>
        </w:rPr>
        <w:t xml:space="preserve">-здійснює виконання повноважень у сфері </w:t>
      </w:r>
      <w:r w:rsidR="00112ABA" w:rsidRPr="005449C3">
        <w:rPr>
          <w:rFonts w:ascii="Times New Roman" w:hAnsi="Times New Roman"/>
          <w:color w:val="000000" w:themeColor="text1"/>
          <w:sz w:val="24"/>
          <w:szCs w:val="24"/>
          <w:lang w:val="uk-UA"/>
        </w:rPr>
        <w:t>декларування та реєстрації місця проживання</w:t>
      </w:r>
      <w:r>
        <w:rPr>
          <w:rFonts w:ascii="Times New Roman" w:hAnsi="Times New Roman"/>
          <w:color w:val="000000" w:themeColor="text1"/>
          <w:sz w:val="24"/>
          <w:szCs w:val="24"/>
          <w:lang w:val="uk-UA"/>
        </w:rPr>
        <w:t xml:space="preserve">, </w:t>
      </w:r>
      <w:r w:rsidRPr="00DB0D83">
        <w:rPr>
          <w:rFonts w:ascii="Times New Roman" w:hAnsi="Times New Roman"/>
          <w:color w:val="000000" w:themeColor="text1"/>
          <w:sz w:val="24"/>
          <w:szCs w:val="24"/>
          <w:lang w:val="uk-UA"/>
        </w:rPr>
        <w:t>формування та ведення реєстру територіальн</w:t>
      </w:r>
      <w:r w:rsidR="007E0164">
        <w:rPr>
          <w:rFonts w:ascii="Times New Roman" w:hAnsi="Times New Roman"/>
          <w:color w:val="000000" w:themeColor="text1"/>
          <w:sz w:val="24"/>
          <w:szCs w:val="24"/>
          <w:lang w:val="uk-UA"/>
        </w:rPr>
        <w:t>ої громади відповідно до закону;</w:t>
      </w:r>
    </w:p>
    <w:p w:rsidR="007E0164" w:rsidRPr="00DB0D83" w:rsidRDefault="007E0164" w:rsidP="00620F01">
      <w:pPr>
        <w:spacing w:after="0" w:line="240" w:lineRule="auto"/>
        <w:ind w:firstLine="708"/>
        <w:jc w:val="both"/>
        <w:rPr>
          <w:rFonts w:ascii="Times New Roman" w:hAnsi="Times New Roman"/>
          <w:color w:val="000000" w:themeColor="text1"/>
          <w:sz w:val="24"/>
          <w:szCs w:val="24"/>
          <w:lang w:val="uk-UA"/>
        </w:rPr>
      </w:pPr>
    </w:p>
    <w:p w:rsidR="00620F01" w:rsidRPr="005833D7" w:rsidRDefault="00620F01" w:rsidP="00620F01">
      <w:pPr>
        <w:ind w:firstLine="709"/>
        <w:jc w:val="both"/>
        <w:rPr>
          <w:rFonts w:ascii="Times New Roman" w:hAnsi="Times New Roman"/>
          <w:color w:val="000000" w:themeColor="text1"/>
          <w:sz w:val="24"/>
          <w:szCs w:val="24"/>
          <w:lang w:val="uk-UA"/>
        </w:rPr>
      </w:pPr>
      <w:r w:rsidRPr="005833D7">
        <w:rPr>
          <w:rFonts w:ascii="Times New Roman" w:hAnsi="Times New Roman"/>
          <w:color w:val="000000" w:themeColor="text1"/>
          <w:lang w:val="uk-UA"/>
        </w:rPr>
        <w:t>-</w:t>
      </w:r>
      <w:r w:rsidRPr="00D94C7D">
        <w:rPr>
          <w:rFonts w:ascii="Times New Roman" w:hAnsi="Times New Roman"/>
          <w:color w:val="000000" w:themeColor="text1"/>
          <w:sz w:val="24"/>
          <w:szCs w:val="24"/>
          <w:lang w:val="uk-UA"/>
        </w:rPr>
        <w:t>проводить державну реєстрацію юридичних осіб та фізичних осіб – підприємців та проведення інших реєстраційних дій</w:t>
      </w:r>
      <w:r w:rsidR="007E0164">
        <w:rPr>
          <w:rFonts w:ascii="Times New Roman" w:hAnsi="Times New Roman"/>
          <w:color w:val="000000" w:themeColor="text1"/>
          <w:sz w:val="24"/>
          <w:szCs w:val="24"/>
          <w:lang w:val="uk-UA"/>
        </w:rPr>
        <w:t>.</w:t>
      </w:r>
    </w:p>
    <w:p w:rsidR="004125A9" w:rsidRDefault="004125A9" w:rsidP="00E6028B">
      <w:pPr>
        <w:spacing w:after="0" w:line="240" w:lineRule="auto"/>
        <w:ind w:firstLine="709"/>
        <w:jc w:val="both"/>
        <w:rPr>
          <w:rFonts w:ascii="Times New Roman" w:hAnsi="Times New Roman"/>
          <w:b/>
          <w:sz w:val="24"/>
          <w:szCs w:val="24"/>
          <w:lang w:val="uk-UA"/>
        </w:rPr>
      </w:pPr>
    </w:p>
    <w:p w:rsidR="00861073" w:rsidRDefault="00861073" w:rsidP="00E6028B">
      <w:pPr>
        <w:spacing w:after="0" w:line="240" w:lineRule="auto"/>
        <w:ind w:firstLine="709"/>
        <w:jc w:val="both"/>
        <w:rPr>
          <w:rFonts w:ascii="Times New Roman" w:hAnsi="Times New Roman"/>
          <w:b/>
          <w:sz w:val="24"/>
          <w:szCs w:val="24"/>
          <w:lang w:val="uk-UA"/>
        </w:rPr>
      </w:pPr>
    </w:p>
    <w:p w:rsidR="00861073" w:rsidRDefault="00861073" w:rsidP="00E6028B">
      <w:pPr>
        <w:spacing w:after="0" w:line="240" w:lineRule="auto"/>
        <w:ind w:firstLine="709"/>
        <w:jc w:val="both"/>
        <w:rPr>
          <w:rFonts w:ascii="Times New Roman" w:hAnsi="Times New Roman"/>
          <w:b/>
          <w:sz w:val="24"/>
          <w:szCs w:val="24"/>
          <w:lang w:val="uk-UA"/>
        </w:rPr>
      </w:pPr>
    </w:p>
    <w:p w:rsidR="00861073" w:rsidRDefault="00861073" w:rsidP="00E6028B">
      <w:pPr>
        <w:spacing w:after="0" w:line="240" w:lineRule="auto"/>
        <w:ind w:firstLine="709"/>
        <w:jc w:val="both"/>
        <w:rPr>
          <w:rFonts w:ascii="Times New Roman" w:hAnsi="Times New Roman"/>
          <w:b/>
          <w:sz w:val="24"/>
          <w:szCs w:val="24"/>
          <w:lang w:val="uk-UA"/>
        </w:rPr>
      </w:pPr>
    </w:p>
    <w:p w:rsidR="00112ABA" w:rsidRDefault="00112ABA" w:rsidP="00E6028B">
      <w:pPr>
        <w:spacing w:after="0" w:line="240" w:lineRule="auto"/>
        <w:ind w:firstLine="709"/>
        <w:jc w:val="both"/>
        <w:rPr>
          <w:rFonts w:ascii="Times New Roman" w:hAnsi="Times New Roman"/>
          <w:b/>
          <w:sz w:val="24"/>
          <w:szCs w:val="24"/>
          <w:lang w:val="uk-UA"/>
        </w:rPr>
      </w:pPr>
    </w:p>
    <w:p w:rsidR="004125A9" w:rsidRDefault="004125A9" w:rsidP="00E6028B">
      <w:pPr>
        <w:spacing w:after="0" w:line="240" w:lineRule="auto"/>
        <w:ind w:firstLine="709"/>
        <w:jc w:val="both"/>
        <w:rPr>
          <w:rFonts w:ascii="Times New Roman" w:hAnsi="Times New Roman"/>
          <w:b/>
          <w:sz w:val="24"/>
          <w:szCs w:val="24"/>
          <w:lang w:val="uk-UA"/>
        </w:rPr>
      </w:pPr>
    </w:p>
    <w:p w:rsidR="004125A9" w:rsidRDefault="004125A9" w:rsidP="00E6028B">
      <w:pPr>
        <w:spacing w:after="0" w:line="240" w:lineRule="auto"/>
        <w:ind w:firstLine="709"/>
        <w:jc w:val="both"/>
        <w:rPr>
          <w:rFonts w:ascii="Times New Roman" w:hAnsi="Times New Roman"/>
          <w:b/>
          <w:sz w:val="24"/>
          <w:szCs w:val="24"/>
          <w:lang w:val="uk-UA"/>
        </w:rPr>
      </w:pPr>
    </w:p>
    <w:p w:rsidR="004125A9" w:rsidRDefault="004125A9" w:rsidP="00E6028B">
      <w:pPr>
        <w:spacing w:after="0" w:line="240" w:lineRule="auto"/>
        <w:ind w:firstLine="709"/>
        <w:jc w:val="both"/>
        <w:rPr>
          <w:rFonts w:ascii="Times New Roman" w:hAnsi="Times New Roman"/>
          <w:b/>
          <w:sz w:val="24"/>
          <w:szCs w:val="24"/>
          <w:lang w:val="uk-UA"/>
        </w:rPr>
      </w:pPr>
    </w:p>
    <w:p w:rsidR="00112ABA" w:rsidRDefault="00112ABA" w:rsidP="00E6028B">
      <w:pPr>
        <w:spacing w:after="0" w:line="240" w:lineRule="auto"/>
        <w:ind w:firstLine="709"/>
        <w:jc w:val="both"/>
        <w:rPr>
          <w:rFonts w:ascii="Times New Roman" w:hAnsi="Times New Roman"/>
          <w:b/>
          <w:sz w:val="24"/>
          <w:szCs w:val="24"/>
          <w:lang w:val="uk-UA"/>
        </w:rPr>
      </w:pPr>
    </w:p>
    <w:p w:rsidR="00112ABA" w:rsidRPr="001C224D" w:rsidRDefault="00112ABA" w:rsidP="00E6028B">
      <w:pPr>
        <w:spacing w:after="0" w:line="240" w:lineRule="auto"/>
        <w:ind w:firstLine="709"/>
        <w:jc w:val="both"/>
        <w:rPr>
          <w:rFonts w:ascii="Times New Roman" w:hAnsi="Times New Roman"/>
          <w:b/>
          <w:sz w:val="24"/>
          <w:szCs w:val="24"/>
          <w:lang w:val="uk-UA"/>
        </w:rPr>
      </w:pPr>
    </w:p>
    <w:p w:rsidR="004125A9" w:rsidRDefault="004125A9" w:rsidP="00E6028B">
      <w:pPr>
        <w:spacing w:after="0" w:line="240" w:lineRule="auto"/>
        <w:ind w:firstLine="709"/>
        <w:jc w:val="both"/>
        <w:rPr>
          <w:rFonts w:ascii="Times New Roman" w:hAnsi="Times New Roman"/>
          <w:b/>
          <w:sz w:val="24"/>
          <w:szCs w:val="24"/>
          <w:lang w:val="uk-UA"/>
        </w:rPr>
      </w:pPr>
    </w:p>
    <w:p w:rsidR="004125A9" w:rsidRDefault="004125A9" w:rsidP="00E6028B">
      <w:pPr>
        <w:spacing w:after="0" w:line="240" w:lineRule="auto"/>
        <w:ind w:firstLine="709"/>
        <w:jc w:val="both"/>
        <w:rPr>
          <w:rFonts w:ascii="Times New Roman" w:hAnsi="Times New Roman"/>
          <w:b/>
          <w:sz w:val="24"/>
          <w:szCs w:val="24"/>
          <w:lang w:val="uk-UA"/>
        </w:rPr>
      </w:pPr>
    </w:p>
    <w:p w:rsidR="004125A9" w:rsidRDefault="004125A9" w:rsidP="00E6028B">
      <w:pPr>
        <w:spacing w:after="0" w:line="240" w:lineRule="auto"/>
        <w:ind w:firstLine="709"/>
        <w:jc w:val="both"/>
        <w:rPr>
          <w:rFonts w:ascii="Times New Roman" w:hAnsi="Times New Roman"/>
          <w:b/>
          <w:sz w:val="24"/>
          <w:szCs w:val="24"/>
          <w:lang w:val="uk-UA"/>
        </w:rPr>
      </w:pPr>
    </w:p>
    <w:p w:rsidR="00E6028B" w:rsidRPr="004E5173" w:rsidRDefault="00E6028B" w:rsidP="00E6028B">
      <w:pPr>
        <w:spacing w:after="0" w:line="240" w:lineRule="auto"/>
        <w:ind w:firstLine="709"/>
        <w:jc w:val="both"/>
        <w:rPr>
          <w:rFonts w:ascii="Times New Roman" w:hAnsi="Times New Roman"/>
          <w:sz w:val="24"/>
          <w:szCs w:val="24"/>
          <w:lang w:val="uk-UA" w:eastAsia="ru-RU"/>
        </w:rPr>
      </w:pPr>
      <w:bookmarkStart w:id="0" w:name="_Hlk212804224"/>
      <w:r w:rsidRPr="004E5173">
        <w:rPr>
          <w:rFonts w:ascii="Times New Roman" w:hAnsi="Times New Roman"/>
          <w:b/>
          <w:sz w:val="24"/>
          <w:szCs w:val="24"/>
          <w:lang w:val="uk-UA"/>
        </w:rPr>
        <w:lastRenderedPageBreak/>
        <w:t>Відділом державної реєстрації речових прав на нерухоме майно та їх обтяжень</w:t>
      </w:r>
      <w:r>
        <w:rPr>
          <w:rFonts w:ascii="Times New Roman" w:hAnsi="Times New Roman"/>
          <w:b/>
          <w:sz w:val="24"/>
          <w:szCs w:val="24"/>
          <w:lang w:val="uk-UA"/>
        </w:rPr>
        <w:t xml:space="preserve"> </w:t>
      </w:r>
      <w:r>
        <w:rPr>
          <w:rFonts w:ascii="Times New Roman" w:hAnsi="Times New Roman"/>
          <w:sz w:val="24"/>
          <w:szCs w:val="24"/>
          <w:lang w:val="uk-UA"/>
        </w:rPr>
        <w:t>за період з 01.01.202</w:t>
      </w:r>
      <w:r w:rsidR="00ED4426" w:rsidRPr="007D50D1">
        <w:rPr>
          <w:rFonts w:ascii="Times New Roman" w:hAnsi="Times New Roman"/>
          <w:sz w:val="24"/>
          <w:szCs w:val="24"/>
        </w:rPr>
        <w:t>5</w:t>
      </w:r>
      <w:r>
        <w:rPr>
          <w:rFonts w:ascii="Times New Roman" w:hAnsi="Times New Roman"/>
          <w:sz w:val="24"/>
          <w:szCs w:val="24"/>
          <w:lang w:val="uk-UA"/>
        </w:rPr>
        <w:t xml:space="preserve"> р. по 30</w:t>
      </w:r>
      <w:r w:rsidRPr="004E5173">
        <w:rPr>
          <w:rFonts w:ascii="Times New Roman" w:hAnsi="Times New Roman"/>
          <w:sz w:val="24"/>
          <w:szCs w:val="24"/>
          <w:lang w:val="uk-UA"/>
        </w:rPr>
        <w:t>.1</w:t>
      </w:r>
      <w:r>
        <w:rPr>
          <w:rFonts w:ascii="Times New Roman" w:hAnsi="Times New Roman"/>
          <w:sz w:val="24"/>
          <w:szCs w:val="24"/>
          <w:lang w:val="uk-UA"/>
        </w:rPr>
        <w:t>0</w:t>
      </w:r>
      <w:r w:rsidRPr="004E5173">
        <w:rPr>
          <w:rFonts w:ascii="Times New Roman" w:hAnsi="Times New Roman"/>
          <w:sz w:val="24"/>
          <w:szCs w:val="24"/>
          <w:lang w:val="uk-UA"/>
        </w:rPr>
        <w:t>.202</w:t>
      </w:r>
      <w:r w:rsidR="00ED4426" w:rsidRPr="007D50D1">
        <w:rPr>
          <w:rFonts w:ascii="Times New Roman" w:hAnsi="Times New Roman"/>
          <w:sz w:val="24"/>
          <w:szCs w:val="24"/>
        </w:rPr>
        <w:t>5</w:t>
      </w:r>
      <w:r w:rsidRPr="004E5173">
        <w:rPr>
          <w:rFonts w:ascii="Times New Roman" w:hAnsi="Times New Roman"/>
          <w:sz w:val="24"/>
          <w:szCs w:val="24"/>
          <w:lang w:val="uk-UA"/>
        </w:rPr>
        <w:t xml:space="preserve"> р. було прийнято </w:t>
      </w:r>
      <w:r w:rsidR="00AD096D">
        <w:rPr>
          <w:rFonts w:ascii="Times New Roman" w:hAnsi="Times New Roman"/>
          <w:sz w:val="24"/>
          <w:szCs w:val="24"/>
          <w:lang w:val="uk-UA"/>
        </w:rPr>
        <w:t>6409</w:t>
      </w:r>
      <w:r w:rsidRPr="004E5173">
        <w:rPr>
          <w:rFonts w:ascii="Times New Roman" w:hAnsi="Times New Roman"/>
          <w:sz w:val="24"/>
          <w:szCs w:val="24"/>
          <w:lang w:val="uk-UA"/>
        </w:rPr>
        <w:t xml:space="preserve"> заяв</w:t>
      </w:r>
      <w:r>
        <w:rPr>
          <w:rFonts w:ascii="Times New Roman" w:hAnsi="Times New Roman"/>
          <w:sz w:val="24"/>
          <w:szCs w:val="24"/>
          <w:lang w:val="uk-UA"/>
        </w:rPr>
        <w:t xml:space="preserve">, </w:t>
      </w:r>
      <w:r w:rsidRPr="004E5173">
        <w:rPr>
          <w:rFonts w:ascii="Times New Roman" w:hAnsi="Times New Roman"/>
          <w:sz w:val="24"/>
          <w:szCs w:val="24"/>
          <w:lang w:val="uk-UA"/>
        </w:rPr>
        <w:t>а саме:</w:t>
      </w:r>
    </w:p>
    <w:p w:rsidR="00E6028B" w:rsidRPr="004E5173" w:rsidRDefault="00E6028B" w:rsidP="00E6028B">
      <w:pPr>
        <w:spacing w:after="0" w:line="276" w:lineRule="auto"/>
        <w:ind w:firstLine="709"/>
        <w:jc w:val="both"/>
        <w:rPr>
          <w:rFonts w:ascii="Times New Roman" w:hAnsi="Times New Roman"/>
          <w:sz w:val="24"/>
          <w:szCs w:val="24"/>
          <w:lang w:val="uk-UA"/>
        </w:rPr>
      </w:pPr>
    </w:p>
    <w:p w:rsidR="00E6028B" w:rsidRPr="004E5173" w:rsidRDefault="00E6028B" w:rsidP="00E6028B">
      <w:pPr>
        <w:numPr>
          <w:ilvl w:val="0"/>
          <w:numId w:val="1"/>
        </w:numPr>
        <w:spacing w:after="0" w:line="276" w:lineRule="auto"/>
        <w:contextualSpacing/>
        <w:jc w:val="both"/>
        <w:rPr>
          <w:rFonts w:ascii="Times New Roman" w:eastAsia="Times New Roman" w:hAnsi="Times New Roman"/>
          <w:sz w:val="24"/>
          <w:szCs w:val="24"/>
          <w:lang w:val="uk-UA" w:eastAsia="ar-SA"/>
        </w:rPr>
      </w:pPr>
      <w:r w:rsidRPr="004E5173">
        <w:rPr>
          <w:rFonts w:ascii="Times New Roman" w:eastAsia="Times New Roman" w:hAnsi="Times New Roman"/>
          <w:sz w:val="24"/>
          <w:szCs w:val="24"/>
          <w:lang w:val="uk-UA" w:eastAsia="ar-SA"/>
        </w:rPr>
        <w:t>за звітний період з 01.01.202</w:t>
      </w:r>
      <w:r w:rsidR="00161B90" w:rsidRPr="007D50D1">
        <w:rPr>
          <w:rFonts w:ascii="Times New Roman" w:eastAsia="Times New Roman" w:hAnsi="Times New Roman"/>
          <w:sz w:val="24"/>
          <w:szCs w:val="24"/>
          <w:lang w:eastAsia="ar-SA"/>
        </w:rPr>
        <w:t>5</w:t>
      </w:r>
      <w:r w:rsidRPr="004E5173">
        <w:rPr>
          <w:rFonts w:ascii="Times New Roman" w:eastAsia="Times New Roman" w:hAnsi="Times New Roman"/>
          <w:sz w:val="24"/>
          <w:szCs w:val="24"/>
          <w:lang w:val="uk-UA" w:eastAsia="ar-SA"/>
        </w:rPr>
        <w:t xml:space="preserve"> р. по </w:t>
      </w:r>
      <w:r>
        <w:rPr>
          <w:rFonts w:ascii="Times New Roman" w:hAnsi="Times New Roman"/>
          <w:sz w:val="24"/>
          <w:szCs w:val="24"/>
          <w:lang w:val="uk-UA"/>
        </w:rPr>
        <w:t>3</w:t>
      </w:r>
      <w:r w:rsidRPr="003453E5">
        <w:rPr>
          <w:rFonts w:ascii="Times New Roman" w:hAnsi="Times New Roman"/>
          <w:sz w:val="24"/>
          <w:szCs w:val="24"/>
        </w:rPr>
        <w:t>1</w:t>
      </w:r>
      <w:r w:rsidRPr="004E5173">
        <w:rPr>
          <w:rFonts w:ascii="Times New Roman" w:eastAsia="Times New Roman" w:hAnsi="Times New Roman"/>
          <w:sz w:val="24"/>
          <w:szCs w:val="24"/>
          <w:lang w:val="uk-UA" w:eastAsia="ar-SA"/>
        </w:rPr>
        <w:t>.1</w:t>
      </w:r>
      <w:r w:rsidRPr="003453E5">
        <w:rPr>
          <w:rFonts w:ascii="Times New Roman" w:eastAsia="Times New Roman" w:hAnsi="Times New Roman"/>
          <w:sz w:val="24"/>
          <w:szCs w:val="24"/>
          <w:lang w:eastAsia="ar-SA"/>
        </w:rPr>
        <w:t>0</w:t>
      </w:r>
      <w:r w:rsidRPr="004E5173">
        <w:rPr>
          <w:rFonts w:ascii="Times New Roman" w:eastAsia="Times New Roman" w:hAnsi="Times New Roman"/>
          <w:sz w:val="24"/>
          <w:szCs w:val="24"/>
          <w:lang w:val="uk-UA" w:eastAsia="ar-SA"/>
        </w:rPr>
        <w:t>.202</w:t>
      </w:r>
      <w:r w:rsidR="00161B90" w:rsidRPr="007D50D1">
        <w:rPr>
          <w:rFonts w:ascii="Times New Roman" w:eastAsia="Times New Roman" w:hAnsi="Times New Roman"/>
          <w:sz w:val="24"/>
          <w:szCs w:val="24"/>
          <w:lang w:eastAsia="ar-SA"/>
        </w:rPr>
        <w:t>5</w:t>
      </w:r>
      <w:r w:rsidR="00F85747">
        <w:rPr>
          <w:rFonts w:ascii="Times New Roman" w:eastAsia="Times New Roman" w:hAnsi="Times New Roman"/>
          <w:sz w:val="24"/>
          <w:szCs w:val="24"/>
          <w:lang w:val="uk-UA" w:eastAsia="ar-SA"/>
        </w:rPr>
        <w:t xml:space="preserve"> </w:t>
      </w:r>
      <w:r w:rsidRPr="004E5173">
        <w:rPr>
          <w:rFonts w:ascii="Times New Roman" w:eastAsia="Times New Roman" w:hAnsi="Times New Roman"/>
          <w:sz w:val="24"/>
          <w:szCs w:val="24"/>
          <w:lang w:val="uk-UA" w:eastAsia="ar-SA"/>
        </w:rPr>
        <w:t xml:space="preserve">р. прийнято </w:t>
      </w:r>
      <w:r w:rsidR="00AD096D">
        <w:rPr>
          <w:rFonts w:ascii="Times New Roman" w:eastAsia="Times New Roman" w:hAnsi="Times New Roman"/>
          <w:sz w:val="24"/>
          <w:szCs w:val="24"/>
          <w:lang w:val="uk-UA" w:eastAsia="ar-SA"/>
        </w:rPr>
        <w:t xml:space="preserve">3048 </w:t>
      </w:r>
      <w:r w:rsidRPr="004E5173">
        <w:rPr>
          <w:rFonts w:ascii="Times New Roman" w:eastAsia="Times New Roman" w:hAnsi="Times New Roman"/>
          <w:sz w:val="24"/>
          <w:szCs w:val="24"/>
          <w:lang w:val="uk-UA" w:eastAsia="ar-SA"/>
        </w:rPr>
        <w:t>заяв про реєстрацію права власності на нерухоме майно;</w:t>
      </w:r>
    </w:p>
    <w:p w:rsidR="00E6028B" w:rsidRPr="004E5173" w:rsidRDefault="00E6028B" w:rsidP="00E6028B">
      <w:pPr>
        <w:spacing w:after="0" w:line="276" w:lineRule="auto"/>
        <w:ind w:left="360"/>
        <w:contextualSpacing/>
        <w:jc w:val="both"/>
        <w:rPr>
          <w:rFonts w:ascii="Times New Roman" w:eastAsia="Times New Roman" w:hAnsi="Times New Roman"/>
          <w:sz w:val="24"/>
          <w:szCs w:val="24"/>
          <w:lang w:val="uk-UA" w:eastAsia="ar-SA"/>
        </w:rPr>
      </w:pPr>
    </w:p>
    <w:p w:rsidR="00E6028B" w:rsidRPr="004E5173" w:rsidRDefault="00E6028B" w:rsidP="00E6028B">
      <w:pPr>
        <w:numPr>
          <w:ilvl w:val="0"/>
          <w:numId w:val="1"/>
        </w:numPr>
        <w:spacing w:after="0" w:line="276" w:lineRule="auto"/>
        <w:contextualSpacing/>
        <w:jc w:val="both"/>
        <w:rPr>
          <w:rFonts w:ascii="Times New Roman" w:eastAsia="Times New Roman" w:hAnsi="Times New Roman"/>
          <w:sz w:val="24"/>
          <w:szCs w:val="24"/>
          <w:lang w:val="uk-UA" w:eastAsia="ar-SA"/>
        </w:rPr>
      </w:pPr>
      <w:r w:rsidRPr="004E5173">
        <w:rPr>
          <w:rFonts w:ascii="Times New Roman" w:eastAsia="Times New Roman" w:hAnsi="Times New Roman"/>
          <w:sz w:val="24"/>
          <w:szCs w:val="24"/>
          <w:lang w:val="uk-UA" w:eastAsia="ar-SA"/>
        </w:rPr>
        <w:t xml:space="preserve">за звітний період </w:t>
      </w:r>
      <w:r w:rsidRPr="00C40828">
        <w:rPr>
          <w:rFonts w:ascii="Times New Roman" w:eastAsia="Times New Roman" w:hAnsi="Times New Roman"/>
          <w:sz w:val="24"/>
          <w:szCs w:val="24"/>
          <w:lang w:val="uk-UA" w:eastAsia="ar-SA"/>
        </w:rPr>
        <w:t>01.01.202</w:t>
      </w:r>
      <w:r w:rsidR="00161B90" w:rsidRPr="007D50D1">
        <w:rPr>
          <w:rFonts w:ascii="Times New Roman" w:eastAsia="Times New Roman" w:hAnsi="Times New Roman"/>
          <w:sz w:val="24"/>
          <w:szCs w:val="24"/>
          <w:lang w:eastAsia="ar-SA"/>
        </w:rPr>
        <w:t>5</w:t>
      </w:r>
      <w:r w:rsidRPr="00C40828">
        <w:rPr>
          <w:rFonts w:ascii="Times New Roman" w:eastAsia="Times New Roman" w:hAnsi="Times New Roman"/>
          <w:sz w:val="24"/>
          <w:szCs w:val="24"/>
          <w:lang w:val="uk-UA" w:eastAsia="ar-SA"/>
        </w:rPr>
        <w:t xml:space="preserve"> р. по 3</w:t>
      </w:r>
      <w:r w:rsidRPr="003453E5">
        <w:rPr>
          <w:rFonts w:ascii="Times New Roman" w:eastAsia="Times New Roman" w:hAnsi="Times New Roman"/>
          <w:sz w:val="24"/>
          <w:szCs w:val="24"/>
          <w:lang w:eastAsia="ar-SA"/>
        </w:rPr>
        <w:t>1</w:t>
      </w:r>
      <w:r w:rsidRPr="00C40828">
        <w:rPr>
          <w:rFonts w:ascii="Times New Roman" w:eastAsia="Times New Roman" w:hAnsi="Times New Roman"/>
          <w:sz w:val="24"/>
          <w:szCs w:val="24"/>
          <w:lang w:val="uk-UA" w:eastAsia="ar-SA"/>
        </w:rPr>
        <w:t>.1</w:t>
      </w:r>
      <w:r w:rsidRPr="003453E5">
        <w:rPr>
          <w:rFonts w:ascii="Times New Roman" w:eastAsia="Times New Roman" w:hAnsi="Times New Roman"/>
          <w:sz w:val="24"/>
          <w:szCs w:val="24"/>
          <w:lang w:eastAsia="ar-SA"/>
        </w:rPr>
        <w:t>0</w:t>
      </w:r>
      <w:r w:rsidRPr="00C40828">
        <w:rPr>
          <w:rFonts w:ascii="Times New Roman" w:eastAsia="Times New Roman" w:hAnsi="Times New Roman"/>
          <w:sz w:val="24"/>
          <w:szCs w:val="24"/>
          <w:lang w:val="uk-UA" w:eastAsia="ar-SA"/>
        </w:rPr>
        <w:t>.202</w:t>
      </w:r>
      <w:r w:rsidR="00161B90" w:rsidRPr="007D50D1">
        <w:rPr>
          <w:rFonts w:ascii="Times New Roman" w:eastAsia="Times New Roman" w:hAnsi="Times New Roman"/>
          <w:sz w:val="24"/>
          <w:szCs w:val="24"/>
          <w:lang w:eastAsia="ar-SA"/>
        </w:rPr>
        <w:t>5</w:t>
      </w:r>
      <w:r w:rsidR="00F85747">
        <w:rPr>
          <w:rFonts w:ascii="Times New Roman" w:eastAsia="Times New Roman" w:hAnsi="Times New Roman"/>
          <w:sz w:val="24"/>
          <w:szCs w:val="24"/>
          <w:lang w:val="uk-UA" w:eastAsia="ar-SA"/>
        </w:rPr>
        <w:t xml:space="preserve"> </w:t>
      </w:r>
      <w:r w:rsidRPr="004E5173">
        <w:rPr>
          <w:rFonts w:ascii="Times New Roman" w:eastAsia="Times New Roman" w:hAnsi="Times New Roman"/>
          <w:sz w:val="24"/>
          <w:szCs w:val="24"/>
          <w:lang w:val="uk-UA" w:eastAsia="ar-SA"/>
        </w:rPr>
        <w:t xml:space="preserve">р. прийнято  </w:t>
      </w:r>
      <w:r w:rsidR="00AD096D">
        <w:rPr>
          <w:rFonts w:ascii="Times New Roman" w:eastAsia="Times New Roman" w:hAnsi="Times New Roman"/>
          <w:sz w:val="24"/>
          <w:szCs w:val="24"/>
          <w:lang w:val="uk-UA" w:eastAsia="ar-SA"/>
        </w:rPr>
        <w:t xml:space="preserve">747 </w:t>
      </w:r>
      <w:r w:rsidRPr="004E5173">
        <w:rPr>
          <w:rFonts w:ascii="Times New Roman" w:eastAsia="Times New Roman" w:hAnsi="Times New Roman"/>
          <w:sz w:val="24"/>
          <w:szCs w:val="24"/>
          <w:lang w:val="uk-UA" w:eastAsia="ar-SA"/>
        </w:rPr>
        <w:t>заяв про реєстрацію іншого речового права.</w:t>
      </w:r>
    </w:p>
    <w:p w:rsidR="00E6028B" w:rsidRPr="004E5173" w:rsidRDefault="00E6028B" w:rsidP="00E6028B">
      <w:pPr>
        <w:spacing w:after="0" w:line="276" w:lineRule="auto"/>
        <w:ind w:left="720"/>
        <w:contextualSpacing/>
        <w:jc w:val="both"/>
        <w:rPr>
          <w:rFonts w:ascii="Times New Roman" w:eastAsia="Times New Roman" w:hAnsi="Times New Roman"/>
          <w:sz w:val="24"/>
          <w:szCs w:val="24"/>
          <w:lang w:val="uk-UA" w:eastAsia="ar-SA"/>
        </w:rPr>
      </w:pPr>
    </w:p>
    <w:p w:rsidR="00E6028B" w:rsidRDefault="00E6028B" w:rsidP="00E6028B">
      <w:pPr>
        <w:numPr>
          <w:ilvl w:val="0"/>
          <w:numId w:val="1"/>
        </w:numPr>
        <w:spacing w:after="0" w:line="276" w:lineRule="auto"/>
        <w:contextualSpacing/>
        <w:jc w:val="both"/>
        <w:rPr>
          <w:rFonts w:ascii="Times New Roman" w:eastAsia="Times New Roman" w:hAnsi="Times New Roman"/>
          <w:sz w:val="24"/>
          <w:szCs w:val="24"/>
          <w:lang w:val="uk-UA" w:eastAsia="ar-SA"/>
        </w:rPr>
      </w:pPr>
      <w:r w:rsidRPr="004E5173">
        <w:rPr>
          <w:rFonts w:ascii="Times New Roman" w:eastAsia="Times New Roman" w:hAnsi="Times New Roman"/>
          <w:sz w:val="24"/>
          <w:szCs w:val="24"/>
          <w:lang w:val="uk-UA" w:eastAsia="ar-SA"/>
        </w:rPr>
        <w:t>за звітний період з 01.01.202</w:t>
      </w:r>
      <w:r w:rsidR="00161B90" w:rsidRPr="007D50D1">
        <w:rPr>
          <w:rFonts w:ascii="Times New Roman" w:eastAsia="Times New Roman" w:hAnsi="Times New Roman"/>
          <w:sz w:val="24"/>
          <w:szCs w:val="24"/>
          <w:lang w:eastAsia="ar-SA"/>
        </w:rPr>
        <w:t>5</w:t>
      </w:r>
      <w:r w:rsidRPr="004E5173">
        <w:rPr>
          <w:rFonts w:ascii="Times New Roman" w:eastAsia="Times New Roman" w:hAnsi="Times New Roman"/>
          <w:sz w:val="24"/>
          <w:szCs w:val="24"/>
          <w:lang w:val="uk-UA" w:eastAsia="ar-SA"/>
        </w:rPr>
        <w:t xml:space="preserve"> р. по </w:t>
      </w:r>
      <w:r>
        <w:rPr>
          <w:rFonts w:ascii="Times New Roman" w:hAnsi="Times New Roman"/>
          <w:sz w:val="24"/>
          <w:szCs w:val="24"/>
          <w:lang w:val="uk-UA"/>
        </w:rPr>
        <w:t>3</w:t>
      </w:r>
      <w:r w:rsidRPr="003453E5">
        <w:rPr>
          <w:rFonts w:ascii="Times New Roman" w:hAnsi="Times New Roman"/>
          <w:sz w:val="24"/>
          <w:szCs w:val="24"/>
        </w:rPr>
        <w:t>1</w:t>
      </w:r>
      <w:r w:rsidRPr="004E5173">
        <w:rPr>
          <w:rFonts w:ascii="Times New Roman" w:eastAsia="Times New Roman" w:hAnsi="Times New Roman"/>
          <w:sz w:val="24"/>
          <w:szCs w:val="24"/>
          <w:lang w:val="uk-UA" w:eastAsia="ar-SA"/>
        </w:rPr>
        <w:t>.1</w:t>
      </w:r>
      <w:r w:rsidRPr="003453E5">
        <w:rPr>
          <w:rFonts w:ascii="Times New Roman" w:eastAsia="Times New Roman" w:hAnsi="Times New Roman"/>
          <w:sz w:val="24"/>
          <w:szCs w:val="24"/>
          <w:lang w:eastAsia="ar-SA"/>
        </w:rPr>
        <w:t>0</w:t>
      </w:r>
      <w:r w:rsidRPr="004E5173">
        <w:rPr>
          <w:rFonts w:ascii="Times New Roman" w:eastAsia="Times New Roman" w:hAnsi="Times New Roman"/>
          <w:sz w:val="24"/>
          <w:szCs w:val="24"/>
          <w:lang w:val="uk-UA" w:eastAsia="ar-SA"/>
        </w:rPr>
        <w:t>.202</w:t>
      </w:r>
      <w:r w:rsidR="00161B90" w:rsidRPr="007D50D1">
        <w:rPr>
          <w:rFonts w:ascii="Times New Roman" w:eastAsia="Times New Roman" w:hAnsi="Times New Roman"/>
          <w:sz w:val="24"/>
          <w:szCs w:val="24"/>
          <w:lang w:eastAsia="ar-SA"/>
        </w:rPr>
        <w:t>5</w:t>
      </w:r>
      <w:r w:rsidR="00F85747">
        <w:rPr>
          <w:rFonts w:ascii="Times New Roman" w:eastAsia="Times New Roman" w:hAnsi="Times New Roman"/>
          <w:sz w:val="24"/>
          <w:szCs w:val="24"/>
          <w:lang w:val="uk-UA" w:eastAsia="ar-SA"/>
        </w:rPr>
        <w:t xml:space="preserve"> </w:t>
      </w:r>
      <w:r w:rsidRPr="004E5173">
        <w:rPr>
          <w:rFonts w:ascii="Times New Roman" w:eastAsia="Times New Roman" w:hAnsi="Times New Roman"/>
          <w:sz w:val="24"/>
          <w:szCs w:val="24"/>
          <w:lang w:val="uk-UA" w:eastAsia="ar-SA"/>
        </w:rPr>
        <w:t>р. прийнято</w:t>
      </w:r>
      <w:r w:rsidR="00AD096D">
        <w:rPr>
          <w:rFonts w:ascii="Times New Roman" w:eastAsia="Times New Roman" w:hAnsi="Times New Roman"/>
          <w:sz w:val="24"/>
          <w:szCs w:val="24"/>
          <w:lang w:val="uk-UA" w:eastAsia="ar-SA"/>
        </w:rPr>
        <w:t xml:space="preserve"> 171</w:t>
      </w:r>
      <w:r w:rsidRPr="004E5173">
        <w:rPr>
          <w:rFonts w:ascii="Times New Roman" w:eastAsia="Times New Roman" w:hAnsi="Times New Roman"/>
          <w:sz w:val="24"/>
          <w:szCs w:val="24"/>
          <w:lang w:val="uk-UA" w:eastAsia="ar-SA"/>
        </w:rPr>
        <w:t xml:space="preserve"> заяв про </w:t>
      </w:r>
      <w:r>
        <w:rPr>
          <w:rFonts w:ascii="Times New Roman" w:eastAsia="Times New Roman" w:hAnsi="Times New Roman"/>
          <w:sz w:val="24"/>
          <w:szCs w:val="24"/>
          <w:lang w:val="uk-UA" w:eastAsia="ar-SA"/>
        </w:rPr>
        <w:t>в</w:t>
      </w:r>
      <w:r w:rsidRPr="00306AC1">
        <w:rPr>
          <w:rFonts w:ascii="Times New Roman" w:eastAsia="Times New Roman" w:hAnsi="Times New Roman"/>
          <w:sz w:val="24"/>
          <w:szCs w:val="24"/>
          <w:lang w:val="uk-UA" w:eastAsia="ar-SA"/>
        </w:rPr>
        <w:t>иправлення помилки/погашення</w:t>
      </w:r>
      <w:r>
        <w:rPr>
          <w:rFonts w:ascii="Times New Roman" w:eastAsia="Times New Roman" w:hAnsi="Times New Roman"/>
          <w:sz w:val="24"/>
          <w:szCs w:val="24"/>
          <w:lang w:val="uk-UA" w:eastAsia="ar-SA"/>
        </w:rPr>
        <w:t xml:space="preserve"> </w:t>
      </w:r>
      <w:r w:rsidRPr="004E5173">
        <w:rPr>
          <w:rFonts w:ascii="Times New Roman" w:eastAsia="Times New Roman" w:hAnsi="Times New Roman"/>
          <w:sz w:val="24"/>
          <w:szCs w:val="24"/>
          <w:lang w:val="uk-UA" w:eastAsia="ar-SA"/>
        </w:rPr>
        <w:t>до Державного реєстру речових прав.</w:t>
      </w:r>
    </w:p>
    <w:p w:rsidR="00E6028B" w:rsidRPr="004E5173" w:rsidRDefault="00E6028B" w:rsidP="00E6028B">
      <w:pPr>
        <w:spacing w:after="0" w:line="276" w:lineRule="auto"/>
        <w:ind w:left="720"/>
        <w:contextualSpacing/>
        <w:jc w:val="both"/>
        <w:rPr>
          <w:rFonts w:ascii="Times New Roman" w:eastAsia="Times New Roman" w:hAnsi="Times New Roman"/>
          <w:sz w:val="24"/>
          <w:szCs w:val="24"/>
          <w:lang w:val="uk-UA" w:eastAsia="ar-SA"/>
        </w:rPr>
      </w:pPr>
    </w:p>
    <w:p w:rsidR="00E6028B" w:rsidRPr="004E5173" w:rsidRDefault="00E6028B" w:rsidP="00E6028B">
      <w:pPr>
        <w:numPr>
          <w:ilvl w:val="0"/>
          <w:numId w:val="1"/>
        </w:numPr>
        <w:spacing w:after="0" w:line="276" w:lineRule="auto"/>
        <w:contextualSpacing/>
        <w:jc w:val="both"/>
        <w:rPr>
          <w:rFonts w:ascii="Times New Roman" w:eastAsia="Times New Roman" w:hAnsi="Times New Roman"/>
          <w:sz w:val="24"/>
          <w:szCs w:val="24"/>
          <w:lang w:val="uk-UA" w:eastAsia="ar-SA"/>
        </w:rPr>
      </w:pPr>
      <w:r w:rsidRPr="004E5173">
        <w:rPr>
          <w:rFonts w:ascii="Times New Roman" w:eastAsia="Times New Roman" w:hAnsi="Times New Roman"/>
          <w:sz w:val="24"/>
          <w:szCs w:val="24"/>
          <w:lang w:val="uk-UA" w:eastAsia="ar-SA"/>
        </w:rPr>
        <w:t>за звітний період з 01.01.202</w:t>
      </w:r>
      <w:r w:rsidR="00161B90" w:rsidRPr="007D50D1">
        <w:rPr>
          <w:rFonts w:ascii="Times New Roman" w:eastAsia="Times New Roman" w:hAnsi="Times New Roman"/>
          <w:sz w:val="24"/>
          <w:szCs w:val="24"/>
          <w:lang w:eastAsia="ar-SA"/>
        </w:rPr>
        <w:t>5</w:t>
      </w:r>
      <w:r w:rsidRPr="004E5173">
        <w:rPr>
          <w:rFonts w:ascii="Times New Roman" w:eastAsia="Times New Roman" w:hAnsi="Times New Roman"/>
          <w:sz w:val="24"/>
          <w:szCs w:val="24"/>
          <w:lang w:val="uk-UA" w:eastAsia="ar-SA"/>
        </w:rPr>
        <w:t xml:space="preserve"> р. по </w:t>
      </w:r>
      <w:r>
        <w:rPr>
          <w:rFonts w:ascii="Times New Roman" w:hAnsi="Times New Roman"/>
          <w:sz w:val="24"/>
          <w:szCs w:val="24"/>
          <w:lang w:val="uk-UA"/>
        </w:rPr>
        <w:t>3</w:t>
      </w:r>
      <w:r w:rsidRPr="003453E5">
        <w:rPr>
          <w:rFonts w:ascii="Times New Roman" w:hAnsi="Times New Roman"/>
          <w:sz w:val="24"/>
          <w:szCs w:val="24"/>
        </w:rPr>
        <w:t>1</w:t>
      </w:r>
      <w:r w:rsidRPr="004E5173">
        <w:rPr>
          <w:rFonts w:ascii="Times New Roman" w:eastAsia="Times New Roman" w:hAnsi="Times New Roman"/>
          <w:sz w:val="24"/>
          <w:szCs w:val="24"/>
          <w:lang w:val="uk-UA" w:eastAsia="ar-SA"/>
        </w:rPr>
        <w:t>.1</w:t>
      </w:r>
      <w:r w:rsidRPr="003453E5">
        <w:rPr>
          <w:rFonts w:ascii="Times New Roman" w:eastAsia="Times New Roman" w:hAnsi="Times New Roman"/>
          <w:sz w:val="24"/>
          <w:szCs w:val="24"/>
          <w:lang w:eastAsia="ar-SA"/>
        </w:rPr>
        <w:t>0</w:t>
      </w:r>
      <w:r w:rsidRPr="004E5173">
        <w:rPr>
          <w:rFonts w:ascii="Times New Roman" w:eastAsia="Times New Roman" w:hAnsi="Times New Roman"/>
          <w:sz w:val="24"/>
          <w:szCs w:val="24"/>
          <w:lang w:val="uk-UA" w:eastAsia="ar-SA"/>
        </w:rPr>
        <w:t>.202</w:t>
      </w:r>
      <w:r w:rsidR="00161B90" w:rsidRPr="007D50D1">
        <w:rPr>
          <w:rFonts w:ascii="Times New Roman" w:eastAsia="Times New Roman" w:hAnsi="Times New Roman"/>
          <w:sz w:val="24"/>
          <w:szCs w:val="24"/>
          <w:lang w:eastAsia="ar-SA"/>
        </w:rPr>
        <w:t>5</w:t>
      </w:r>
      <w:r w:rsidR="00F85747">
        <w:rPr>
          <w:rFonts w:ascii="Times New Roman" w:eastAsia="Times New Roman" w:hAnsi="Times New Roman"/>
          <w:sz w:val="24"/>
          <w:szCs w:val="24"/>
          <w:lang w:val="uk-UA" w:eastAsia="ar-SA"/>
        </w:rPr>
        <w:t xml:space="preserve"> </w:t>
      </w:r>
      <w:r w:rsidRPr="004E5173">
        <w:rPr>
          <w:rFonts w:ascii="Times New Roman" w:eastAsia="Times New Roman" w:hAnsi="Times New Roman"/>
          <w:sz w:val="24"/>
          <w:szCs w:val="24"/>
          <w:lang w:val="uk-UA" w:eastAsia="ar-SA"/>
        </w:rPr>
        <w:t xml:space="preserve">р. прийнято </w:t>
      </w:r>
      <w:r w:rsidR="00AD096D">
        <w:rPr>
          <w:rFonts w:ascii="Times New Roman" w:eastAsia="Times New Roman" w:hAnsi="Times New Roman"/>
          <w:sz w:val="24"/>
          <w:szCs w:val="24"/>
          <w:lang w:val="uk-UA" w:eastAsia="ar-SA"/>
        </w:rPr>
        <w:t xml:space="preserve">12 </w:t>
      </w:r>
      <w:r w:rsidRPr="004E5173">
        <w:rPr>
          <w:rFonts w:ascii="Times New Roman" w:eastAsia="Times New Roman" w:hAnsi="Times New Roman"/>
          <w:sz w:val="24"/>
          <w:szCs w:val="24"/>
          <w:lang w:val="uk-UA" w:eastAsia="ar-SA"/>
        </w:rPr>
        <w:t xml:space="preserve"> заяв про скасування права власності на нерухоме майно.</w:t>
      </w:r>
    </w:p>
    <w:p w:rsidR="00E6028B" w:rsidRPr="004E5173" w:rsidRDefault="00E6028B" w:rsidP="00E6028B">
      <w:pPr>
        <w:spacing w:after="0" w:line="276" w:lineRule="auto"/>
        <w:ind w:left="720"/>
        <w:contextualSpacing/>
        <w:jc w:val="both"/>
        <w:rPr>
          <w:rFonts w:ascii="Times New Roman" w:eastAsia="Times New Roman" w:hAnsi="Times New Roman"/>
          <w:sz w:val="24"/>
          <w:szCs w:val="24"/>
          <w:lang w:val="uk-UA" w:eastAsia="ar-SA"/>
        </w:rPr>
      </w:pPr>
    </w:p>
    <w:p w:rsidR="00E6028B" w:rsidRPr="00F60996" w:rsidRDefault="00E6028B" w:rsidP="00E6028B">
      <w:pPr>
        <w:numPr>
          <w:ilvl w:val="0"/>
          <w:numId w:val="1"/>
        </w:numPr>
        <w:spacing w:after="0" w:line="276" w:lineRule="auto"/>
        <w:contextualSpacing/>
        <w:jc w:val="both"/>
        <w:rPr>
          <w:lang w:val="uk-UA"/>
        </w:rPr>
      </w:pPr>
      <w:r w:rsidRPr="00CE07B5">
        <w:rPr>
          <w:rFonts w:ascii="Times New Roman" w:eastAsia="Times New Roman" w:hAnsi="Times New Roman"/>
          <w:sz w:val="24"/>
          <w:szCs w:val="24"/>
          <w:lang w:val="uk-UA" w:eastAsia="ar-SA"/>
        </w:rPr>
        <w:t>за звітний період з 01.01.202</w:t>
      </w:r>
      <w:r w:rsidR="00F60996">
        <w:rPr>
          <w:rFonts w:ascii="Times New Roman" w:eastAsia="Times New Roman" w:hAnsi="Times New Roman"/>
          <w:sz w:val="24"/>
          <w:szCs w:val="24"/>
          <w:lang w:val="uk-UA" w:eastAsia="ar-SA"/>
        </w:rPr>
        <w:t xml:space="preserve">5 </w:t>
      </w:r>
      <w:r w:rsidRPr="00CE07B5">
        <w:rPr>
          <w:rFonts w:ascii="Times New Roman" w:eastAsia="Times New Roman" w:hAnsi="Times New Roman"/>
          <w:sz w:val="24"/>
          <w:szCs w:val="24"/>
          <w:lang w:val="uk-UA" w:eastAsia="ar-SA"/>
        </w:rPr>
        <w:t xml:space="preserve">р. по </w:t>
      </w:r>
      <w:r w:rsidRPr="00CE07B5">
        <w:rPr>
          <w:rFonts w:ascii="Times New Roman" w:hAnsi="Times New Roman"/>
          <w:sz w:val="24"/>
          <w:szCs w:val="24"/>
          <w:lang w:val="uk-UA"/>
        </w:rPr>
        <w:t>3</w:t>
      </w:r>
      <w:r w:rsidRPr="003453E5">
        <w:rPr>
          <w:rFonts w:ascii="Times New Roman" w:hAnsi="Times New Roman"/>
          <w:sz w:val="24"/>
          <w:szCs w:val="24"/>
        </w:rPr>
        <w:t>1</w:t>
      </w:r>
      <w:r w:rsidRPr="00CE07B5">
        <w:rPr>
          <w:rFonts w:ascii="Times New Roman" w:eastAsia="Times New Roman" w:hAnsi="Times New Roman"/>
          <w:sz w:val="24"/>
          <w:szCs w:val="24"/>
          <w:lang w:val="uk-UA" w:eastAsia="ar-SA"/>
        </w:rPr>
        <w:t>.1</w:t>
      </w:r>
      <w:r w:rsidRPr="003453E5">
        <w:rPr>
          <w:rFonts w:ascii="Times New Roman" w:eastAsia="Times New Roman" w:hAnsi="Times New Roman"/>
          <w:sz w:val="24"/>
          <w:szCs w:val="24"/>
          <w:lang w:eastAsia="ar-SA"/>
        </w:rPr>
        <w:t>0</w:t>
      </w:r>
      <w:r w:rsidRPr="00CE07B5">
        <w:rPr>
          <w:rFonts w:ascii="Times New Roman" w:eastAsia="Times New Roman" w:hAnsi="Times New Roman"/>
          <w:sz w:val="24"/>
          <w:szCs w:val="24"/>
          <w:lang w:val="uk-UA" w:eastAsia="ar-SA"/>
        </w:rPr>
        <w:t>.202</w:t>
      </w:r>
      <w:r w:rsidR="00F60996">
        <w:rPr>
          <w:rFonts w:ascii="Times New Roman" w:eastAsia="Times New Roman" w:hAnsi="Times New Roman"/>
          <w:sz w:val="24"/>
          <w:szCs w:val="24"/>
          <w:lang w:val="uk-UA" w:eastAsia="ar-SA"/>
        </w:rPr>
        <w:t>5</w:t>
      </w:r>
      <w:r w:rsidR="00F85747">
        <w:rPr>
          <w:rFonts w:ascii="Times New Roman" w:eastAsia="Times New Roman" w:hAnsi="Times New Roman"/>
          <w:sz w:val="24"/>
          <w:szCs w:val="24"/>
          <w:lang w:val="uk-UA" w:eastAsia="ar-SA"/>
        </w:rPr>
        <w:t xml:space="preserve"> </w:t>
      </w:r>
      <w:r w:rsidRPr="00CE07B5">
        <w:rPr>
          <w:rFonts w:ascii="Times New Roman" w:eastAsia="Times New Roman" w:hAnsi="Times New Roman"/>
          <w:sz w:val="24"/>
          <w:szCs w:val="24"/>
          <w:lang w:val="uk-UA" w:eastAsia="ar-SA"/>
        </w:rPr>
        <w:t>р. прийнято</w:t>
      </w:r>
      <w:r w:rsidR="00AD096D">
        <w:rPr>
          <w:rFonts w:ascii="Times New Roman" w:eastAsia="Times New Roman" w:hAnsi="Times New Roman"/>
          <w:sz w:val="24"/>
          <w:szCs w:val="24"/>
          <w:lang w:val="uk-UA" w:eastAsia="ar-SA"/>
        </w:rPr>
        <w:t xml:space="preserve"> 1007</w:t>
      </w:r>
      <w:r w:rsidRPr="00CE07B5">
        <w:rPr>
          <w:rFonts w:ascii="Times New Roman" w:eastAsia="Times New Roman" w:hAnsi="Times New Roman"/>
          <w:sz w:val="24"/>
          <w:szCs w:val="24"/>
          <w:lang w:val="uk-UA" w:eastAsia="ar-SA"/>
        </w:rPr>
        <w:t xml:space="preserve"> заява про реєстрацію обтяження.</w:t>
      </w:r>
    </w:p>
    <w:p w:rsidR="00F60996" w:rsidRPr="00CE07B5" w:rsidRDefault="00F60996" w:rsidP="00F60996">
      <w:pPr>
        <w:spacing w:after="0" w:line="276" w:lineRule="auto"/>
        <w:contextualSpacing/>
        <w:jc w:val="both"/>
        <w:rPr>
          <w:lang w:val="uk-UA"/>
        </w:rPr>
      </w:pPr>
    </w:p>
    <w:p w:rsidR="00F60996" w:rsidRPr="00CE07B5" w:rsidRDefault="00F60996" w:rsidP="00F60996">
      <w:pPr>
        <w:numPr>
          <w:ilvl w:val="0"/>
          <w:numId w:val="1"/>
        </w:numPr>
        <w:spacing w:after="0" w:line="276" w:lineRule="auto"/>
        <w:contextualSpacing/>
        <w:jc w:val="both"/>
        <w:rPr>
          <w:lang w:val="uk-UA"/>
        </w:rPr>
      </w:pPr>
      <w:r w:rsidRPr="00CE07B5">
        <w:rPr>
          <w:rFonts w:ascii="Times New Roman" w:eastAsia="Times New Roman" w:hAnsi="Times New Roman"/>
          <w:sz w:val="24"/>
          <w:szCs w:val="24"/>
          <w:lang w:val="uk-UA" w:eastAsia="ar-SA"/>
        </w:rPr>
        <w:t>за звітний період з 01.01.202</w:t>
      </w:r>
      <w:r>
        <w:rPr>
          <w:rFonts w:ascii="Times New Roman" w:eastAsia="Times New Roman" w:hAnsi="Times New Roman"/>
          <w:sz w:val="24"/>
          <w:szCs w:val="24"/>
          <w:lang w:val="uk-UA" w:eastAsia="ar-SA"/>
        </w:rPr>
        <w:t xml:space="preserve">5 </w:t>
      </w:r>
      <w:r w:rsidRPr="00CE07B5">
        <w:rPr>
          <w:rFonts w:ascii="Times New Roman" w:eastAsia="Times New Roman" w:hAnsi="Times New Roman"/>
          <w:sz w:val="24"/>
          <w:szCs w:val="24"/>
          <w:lang w:val="uk-UA" w:eastAsia="ar-SA"/>
        </w:rPr>
        <w:t xml:space="preserve">р. по </w:t>
      </w:r>
      <w:r w:rsidRPr="00CE07B5">
        <w:rPr>
          <w:rFonts w:ascii="Times New Roman" w:hAnsi="Times New Roman"/>
          <w:sz w:val="24"/>
          <w:szCs w:val="24"/>
          <w:lang w:val="uk-UA"/>
        </w:rPr>
        <w:t>3</w:t>
      </w:r>
      <w:r w:rsidRPr="003453E5">
        <w:rPr>
          <w:rFonts w:ascii="Times New Roman" w:hAnsi="Times New Roman"/>
          <w:sz w:val="24"/>
          <w:szCs w:val="24"/>
        </w:rPr>
        <w:t>1</w:t>
      </w:r>
      <w:r w:rsidRPr="00CE07B5">
        <w:rPr>
          <w:rFonts w:ascii="Times New Roman" w:eastAsia="Times New Roman" w:hAnsi="Times New Roman"/>
          <w:sz w:val="24"/>
          <w:szCs w:val="24"/>
          <w:lang w:val="uk-UA" w:eastAsia="ar-SA"/>
        </w:rPr>
        <w:t>.1</w:t>
      </w:r>
      <w:r w:rsidRPr="003453E5">
        <w:rPr>
          <w:rFonts w:ascii="Times New Roman" w:eastAsia="Times New Roman" w:hAnsi="Times New Roman"/>
          <w:sz w:val="24"/>
          <w:szCs w:val="24"/>
          <w:lang w:eastAsia="ar-SA"/>
        </w:rPr>
        <w:t>0</w:t>
      </w:r>
      <w:r w:rsidRPr="00CE07B5">
        <w:rPr>
          <w:rFonts w:ascii="Times New Roman" w:eastAsia="Times New Roman" w:hAnsi="Times New Roman"/>
          <w:sz w:val="24"/>
          <w:szCs w:val="24"/>
          <w:lang w:val="uk-UA" w:eastAsia="ar-SA"/>
        </w:rPr>
        <w:t>.202</w:t>
      </w:r>
      <w:r>
        <w:rPr>
          <w:rFonts w:ascii="Times New Roman" w:eastAsia="Times New Roman" w:hAnsi="Times New Roman"/>
          <w:sz w:val="24"/>
          <w:szCs w:val="24"/>
          <w:lang w:val="uk-UA" w:eastAsia="ar-SA"/>
        </w:rPr>
        <w:t xml:space="preserve">5 </w:t>
      </w:r>
      <w:r w:rsidRPr="00CE07B5">
        <w:rPr>
          <w:rFonts w:ascii="Times New Roman" w:eastAsia="Times New Roman" w:hAnsi="Times New Roman"/>
          <w:sz w:val="24"/>
          <w:szCs w:val="24"/>
          <w:lang w:val="uk-UA" w:eastAsia="ar-SA"/>
        </w:rPr>
        <w:t xml:space="preserve">р. прийнято </w:t>
      </w:r>
      <w:r w:rsidR="00AD096D">
        <w:rPr>
          <w:rFonts w:ascii="Times New Roman" w:eastAsia="Times New Roman" w:hAnsi="Times New Roman"/>
          <w:sz w:val="24"/>
          <w:szCs w:val="24"/>
          <w:lang w:val="uk-UA" w:eastAsia="ar-SA"/>
        </w:rPr>
        <w:t xml:space="preserve">1424 </w:t>
      </w:r>
      <w:r w:rsidRPr="00CE07B5">
        <w:rPr>
          <w:rFonts w:ascii="Times New Roman" w:eastAsia="Times New Roman" w:hAnsi="Times New Roman"/>
          <w:sz w:val="24"/>
          <w:szCs w:val="24"/>
          <w:lang w:val="uk-UA" w:eastAsia="ar-SA"/>
        </w:rPr>
        <w:t>заява</w:t>
      </w:r>
      <w:r>
        <w:rPr>
          <w:rFonts w:ascii="Times New Roman" w:eastAsia="Times New Roman" w:hAnsi="Times New Roman"/>
          <w:sz w:val="24"/>
          <w:szCs w:val="24"/>
          <w:lang w:val="uk-UA" w:eastAsia="ar-SA"/>
        </w:rPr>
        <w:t xml:space="preserve"> про надання інформації з державного реєстру речових прав на нерухоме майно.</w:t>
      </w:r>
    </w:p>
    <w:p w:rsidR="00E6028B" w:rsidRPr="00B60C4C" w:rsidRDefault="00E6028B" w:rsidP="00E6028B">
      <w:pPr>
        <w:spacing w:after="0" w:line="276" w:lineRule="auto"/>
        <w:ind w:left="360"/>
        <w:contextualSpacing/>
        <w:jc w:val="both"/>
        <w:rPr>
          <w:rFonts w:ascii="Times New Roman" w:eastAsia="Times New Roman" w:hAnsi="Times New Roman"/>
          <w:sz w:val="24"/>
          <w:szCs w:val="24"/>
          <w:lang w:val="uk-UA" w:eastAsia="ar-SA"/>
        </w:rPr>
      </w:pPr>
    </w:p>
    <w:p w:rsidR="005B6622" w:rsidRPr="005B6622" w:rsidRDefault="00E6028B" w:rsidP="005B6622">
      <w:pPr>
        <w:spacing w:after="0" w:line="276" w:lineRule="auto"/>
        <w:ind w:left="426" w:firstLine="283"/>
        <w:jc w:val="both"/>
        <w:rPr>
          <w:rFonts w:ascii="Times New Roman" w:hAnsi="Times New Roman"/>
          <w:b/>
          <w:sz w:val="24"/>
          <w:szCs w:val="24"/>
          <w:u w:val="single"/>
          <w:lang w:val="uk-UA"/>
        </w:rPr>
      </w:pPr>
      <w:r w:rsidRPr="004E5173">
        <w:rPr>
          <w:rFonts w:ascii="Times New Roman" w:hAnsi="Times New Roman"/>
          <w:b/>
          <w:sz w:val="24"/>
          <w:szCs w:val="24"/>
          <w:u w:val="single"/>
          <w:lang w:val="uk-UA"/>
        </w:rPr>
        <w:t xml:space="preserve">За надання адміністративних послуг у сфері державної реєстрації речових прав на нерухоме майно та їх обтяжень до місцевого бюджету </w:t>
      </w:r>
      <w:r w:rsidR="005B6622" w:rsidRPr="004E5173">
        <w:rPr>
          <w:rFonts w:ascii="Times New Roman" w:hAnsi="Times New Roman"/>
          <w:b/>
          <w:sz w:val="24"/>
          <w:szCs w:val="24"/>
          <w:u w:val="single"/>
          <w:lang w:val="uk-UA"/>
        </w:rPr>
        <w:t xml:space="preserve">надійшло </w:t>
      </w:r>
      <w:r w:rsidRPr="004E5173">
        <w:rPr>
          <w:rFonts w:ascii="Times New Roman" w:hAnsi="Times New Roman"/>
          <w:b/>
          <w:sz w:val="24"/>
          <w:szCs w:val="24"/>
          <w:u w:val="single"/>
          <w:lang w:val="uk-UA"/>
        </w:rPr>
        <w:t>за період з 01.01.20</w:t>
      </w:r>
      <w:r>
        <w:rPr>
          <w:rFonts w:ascii="Times New Roman" w:hAnsi="Times New Roman"/>
          <w:b/>
          <w:sz w:val="24"/>
          <w:szCs w:val="24"/>
          <w:u w:val="single"/>
          <w:lang w:val="uk-UA"/>
        </w:rPr>
        <w:t>2</w:t>
      </w:r>
      <w:r w:rsidR="00161B90" w:rsidRPr="005B6622">
        <w:rPr>
          <w:rFonts w:ascii="Times New Roman" w:hAnsi="Times New Roman"/>
          <w:b/>
          <w:sz w:val="24"/>
          <w:szCs w:val="24"/>
          <w:u w:val="single"/>
          <w:lang w:val="uk-UA"/>
        </w:rPr>
        <w:t>5</w:t>
      </w:r>
      <w:r w:rsidRPr="004E5173">
        <w:rPr>
          <w:rFonts w:ascii="Times New Roman" w:hAnsi="Times New Roman"/>
          <w:b/>
          <w:sz w:val="24"/>
          <w:szCs w:val="24"/>
          <w:u w:val="single"/>
          <w:lang w:val="uk-UA"/>
        </w:rPr>
        <w:t xml:space="preserve"> р. по </w:t>
      </w:r>
      <w:r w:rsidRPr="00396B47">
        <w:rPr>
          <w:rFonts w:ascii="Times New Roman" w:hAnsi="Times New Roman"/>
          <w:b/>
          <w:sz w:val="24"/>
          <w:szCs w:val="24"/>
          <w:u w:val="single"/>
          <w:lang w:val="uk-UA"/>
        </w:rPr>
        <w:t>30.</w:t>
      </w:r>
      <w:r w:rsidRPr="004E5173">
        <w:rPr>
          <w:rFonts w:ascii="Times New Roman" w:hAnsi="Times New Roman"/>
          <w:b/>
          <w:sz w:val="24"/>
          <w:szCs w:val="24"/>
          <w:u w:val="single"/>
          <w:lang w:val="uk-UA"/>
        </w:rPr>
        <w:t>1</w:t>
      </w:r>
      <w:r>
        <w:rPr>
          <w:rFonts w:ascii="Times New Roman" w:hAnsi="Times New Roman"/>
          <w:b/>
          <w:sz w:val="24"/>
          <w:szCs w:val="24"/>
          <w:u w:val="single"/>
          <w:lang w:val="uk-UA"/>
        </w:rPr>
        <w:t>0</w:t>
      </w:r>
      <w:r w:rsidRPr="004E5173">
        <w:rPr>
          <w:rFonts w:ascii="Times New Roman" w:hAnsi="Times New Roman"/>
          <w:b/>
          <w:sz w:val="24"/>
          <w:szCs w:val="24"/>
          <w:u w:val="single"/>
          <w:lang w:val="uk-UA"/>
        </w:rPr>
        <w:t>.202</w:t>
      </w:r>
      <w:r w:rsidR="00161B90" w:rsidRPr="005B6622">
        <w:rPr>
          <w:rFonts w:ascii="Times New Roman" w:hAnsi="Times New Roman"/>
          <w:b/>
          <w:sz w:val="24"/>
          <w:szCs w:val="24"/>
          <w:u w:val="single"/>
          <w:lang w:val="uk-UA"/>
        </w:rPr>
        <w:t>5</w:t>
      </w:r>
      <w:r w:rsidRPr="004E5173">
        <w:rPr>
          <w:rFonts w:ascii="Times New Roman" w:hAnsi="Times New Roman"/>
          <w:b/>
          <w:sz w:val="24"/>
          <w:szCs w:val="24"/>
          <w:u w:val="single"/>
          <w:lang w:val="uk-UA"/>
        </w:rPr>
        <w:t xml:space="preserve"> р.</w:t>
      </w:r>
      <w:r w:rsidR="00AD096D">
        <w:rPr>
          <w:rFonts w:ascii="Times New Roman" w:hAnsi="Times New Roman"/>
          <w:b/>
          <w:sz w:val="24"/>
          <w:szCs w:val="24"/>
          <w:u w:val="single"/>
          <w:lang w:val="uk-UA"/>
        </w:rPr>
        <w:t xml:space="preserve"> 559,900</w:t>
      </w:r>
      <w:r w:rsidRPr="004E5173">
        <w:rPr>
          <w:rFonts w:ascii="Times New Roman" w:hAnsi="Times New Roman"/>
          <w:b/>
          <w:sz w:val="24"/>
          <w:szCs w:val="24"/>
          <w:u w:val="single"/>
          <w:lang w:val="uk-UA"/>
        </w:rPr>
        <w:t xml:space="preserve">  </w:t>
      </w:r>
      <w:r>
        <w:rPr>
          <w:rFonts w:ascii="Times New Roman" w:hAnsi="Times New Roman"/>
          <w:b/>
          <w:sz w:val="24"/>
          <w:szCs w:val="24"/>
          <w:u w:val="single"/>
          <w:lang w:val="uk-UA"/>
        </w:rPr>
        <w:t xml:space="preserve">тисяч </w:t>
      </w:r>
      <w:r w:rsidRPr="004E5173">
        <w:rPr>
          <w:rFonts w:ascii="Times New Roman" w:hAnsi="Times New Roman"/>
          <w:b/>
          <w:sz w:val="24"/>
          <w:szCs w:val="24"/>
          <w:u w:val="single"/>
          <w:lang w:val="uk-UA"/>
        </w:rPr>
        <w:t>грн</w:t>
      </w:r>
      <w:r w:rsidRPr="005B6622">
        <w:rPr>
          <w:rFonts w:ascii="Times New Roman" w:hAnsi="Times New Roman"/>
          <w:b/>
          <w:sz w:val="24"/>
          <w:szCs w:val="24"/>
          <w:u w:val="single"/>
          <w:lang w:val="uk-UA"/>
        </w:rPr>
        <w:t>.</w:t>
      </w:r>
      <w:r w:rsidR="005B6622">
        <w:rPr>
          <w:rFonts w:ascii="Times New Roman" w:hAnsi="Times New Roman"/>
          <w:b/>
          <w:sz w:val="24"/>
          <w:szCs w:val="24"/>
          <w:u w:val="single"/>
          <w:lang w:val="uk-UA"/>
        </w:rPr>
        <w:t>,</w:t>
      </w:r>
      <w:r w:rsidR="005B6622" w:rsidRPr="005B6622">
        <w:rPr>
          <w:rFonts w:ascii="Times New Roman" w:hAnsi="Times New Roman"/>
          <w:b/>
          <w:sz w:val="24"/>
          <w:szCs w:val="24"/>
          <w:u w:val="single"/>
          <w:lang w:val="uk-UA"/>
        </w:rPr>
        <w:t xml:space="preserve"> </w:t>
      </w:r>
      <w:r w:rsidR="00235435" w:rsidRPr="00235435">
        <w:rPr>
          <w:rFonts w:ascii="Times New Roman" w:hAnsi="Times New Roman"/>
          <w:b/>
          <w:sz w:val="24"/>
          <w:szCs w:val="24"/>
          <w:u w:val="single"/>
          <w:lang w:val="uk-UA"/>
        </w:rPr>
        <w:t>та</w:t>
      </w:r>
      <w:r w:rsidR="005B6622" w:rsidRPr="005B6622">
        <w:rPr>
          <w:rFonts w:ascii="Times New Roman" w:hAnsi="Times New Roman"/>
          <w:b/>
          <w:bCs/>
          <w:iCs/>
          <w:sz w:val="24"/>
          <w:szCs w:val="24"/>
          <w:u w:val="single"/>
          <w:lang w:val="uk-UA"/>
        </w:rPr>
        <w:t xml:space="preserve"> 84 000 грн адміністративного збору у сфері державної реєстрації за скорчені терміни за 10 місяців 2025 року</w:t>
      </w:r>
    </w:p>
    <w:p w:rsidR="005B6622" w:rsidRPr="005B6622" w:rsidRDefault="005B6622" w:rsidP="005B6622">
      <w:pPr>
        <w:spacing w:after="0" w:line="240" w:lineRule="auto"/>
        <w:ind w:firstLine="709"/>
        <w:jc w:val="both"/>
        <w:rPr>
          <w:rFonts w:ascii="Times New Roman" w:hAnsi="Times New Roman"/>
          <w:b/>
          <w:sz w:val="24"/>
          <w:szCs w:val="24"/>
          <w:u w:val="single"/>
          <w:lang w:val="uk-UA"/>
        </w:rPr>
      </w:pPr>
    </w:p>
    <w:p w:rsidR="005B6622" w:rsidRDefault="005B6622" w:rsidP="005B6622">
      <w:pPr>
        <w:spacing w:after="0" w:line="240" w:lineRule="auto"/>
        <w:ind w:firstLine="709"/>
        <w:jc w:val="both"/>
        <w:rPr>
          <w:rFonts w:ascii="Times New Roman" w:hAnsi="Times New Roman"/>
          <w:b/>
          <w:sz w:val="24"/>
          <w:szCs w:val="24"/>
          <w:lang w:val="uk-UA"/>
        </w:rPr>
      </w:pPr>
    </w:p>
    <w:p w:rsidR="00E6028B" w:rsidRDefault="00E6028B" w:rsidP="00E6028B">
      <w:pPr>
        <w:spacing w:after="0" w:line="276" w:lineRule="auto"/>
        <w:ind w:left="426" w:firstLine="283"/>
        <w:jc w:val="both"/>
        <w:rPr>
          <w:rFonts w:ascii="Times New Roman" w:hAnsi="Times New Roman"/>
          <w:b/>
          <w:sz w:val="24"/>
          <w:szCs w:val="24"/>
          <w:u w:val="single"/>
          <w:lang w:val="uk-UA"/>
        </w:rPr>
      </w:pPr>
    </w:p>
    <w:p w:rsidR="00E6028B" w:rsidRDefault="00E6028B" w:rsidP="00E6028B">
      <w:pPr>
        <w:spacing w:after="0" w:line="276" w:lineRule="auto"/>
        <w:ind w:left="426" w:firstLine="283"/>
        <w:jc w:val="both"/>
        <w:rPr>
          <w:rFonts w:ascii="Times New Roman" w:hAnsi="Times New Roman"/>
          <w:b/>
          <w:sz w:val="24"/>
          <w:szCs w:val="24"/>
          <w:u w:val="single"/>
          <w:lang w:val="uk-UA"/>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5"/>
        <w:gridCol w:w="1673"/>
        <w:gridCol w:w="1330"/>
        <w:gridCol w:w="2089"/>
        <w:gridCol w:w="1663"/>
      </w:tblGrid>
      <w:tr w:rsidR="00E6028B" w:rsidRPr="004E5173" w:rsidTr="00FA7C98">
        <w:trPr>
          <w:trHeight w:val="576"/>
          <w:jc w:val="center"/>
        </w:trPr>
        <w:tc>
          <w:tcPr>
            <w:tcW w:w="2595" w:type="dxa"/>
          </w:tcPr>
          <w:p w:rsidR="00E6028B" w:rsidRPr="004E5173" w:rsidRDefault="00E6028B" w:rsidP="00FA7C98">
            <w:pPr>
              <w:spacing w:after="0" w:line="240" w:lineRule="auto"/>
              <w:jc w:val="center"/>
              <w:rPr>
                <w:rFonts w:ascii="Times New Roman" w:hAnsi="Times New Roman"/>
                <w:sz w:val="24"/>
                <w:szCs w:val="24"/>
                <w:lang w:val="uk-UA"/>
              </w:rPr>
            </w:pPr>
            <w:r w:rsidRPr="004E5173">
              <w:rPr>
                <w:rFonts w:ascii="Times New Roman" w:hAnsi="Times New Roman"/>
                <w:sz w:val="24"/>
                <w:szCs w:val="24"/>
                <w:lang w:val="uk-UA"/>
              </w:rPr>
              <w:t>Державна реєстрація речових прав на нерухоме майно та їх обтяжень</w:t>
            </w:r>
          </w:p>
        </w:tc>
        <w:tc>
          <w:tcPr>
            <w:tcW w:w="1673" w:type="dxa"/>
          </w:tcPr>
          <w:p w:rsidR="00E6028B" w:rsidRPr="004E5173" w:rsidRDefault="00E6028B" w:rsidP="00FA7C98">
            <w:pPr>
              <w:spacing w:after="0" w:line="240" w:lineRule="auto"/>
              <w:jc w:val="center"/>
              <w:rPr>
                <w:rFonts w:ascii="Times New Roman" w:hAnsi="Times New Roman"/>
                <w:sz w:val="24"/>
                <w:szCs w:val="24"/>
                <w:lang w:val="uk-UA"/>
              </w:rPr>
            </w:pPr>
          </w:p>
          <w:p w:rsidR="00E6028B" w:rsidRPr="004E5173" w:rsidRDefault="00E6028B" w:rsidP="00FA7C98">
            <w:pPr>
              <w:spacing w:after="0" w:line="240" w:lineRule="auto"/>
              <w:jc w:val="center"/>
              <w:rPr>
                <w:rFonts w:ascii="Times New Roman" w:hAnsi="Times New Roman"/>
                <w:sz w:val="24"/>
                <w:szCs w:val="24"/>
                <w:lang w:val="uk-UA"/>
              </w:rPr>
            </w:pPr>
            <w:r w:rsidRPr="004E5173">
              <w:rPr>
                <w:rFonts w:ascii="Times New Roman" w:hAnsi="Times New Roman"/>
                <w:sz w:val="24"/>
                <w:szCs w:val="24"/>
                <w:lang w:val="uk-UA"/>
              </w:rPr>
              <w:t>За 20</w:t>
            </w:r>
            <w:r>
              <w:rPr>
                <w:rFonts w:ascii="Times New Roman" w:hAnsi="Times New Roman"/>
                <w:sz w:val="24"/>
                <w:szCs w:val="24"/>
                <w:lang w:val="uk-UA"/>
              </w:rPr>
              <w:t>2</w:t>
            </w:r>
            <w:r w:rsidR="00161B90">
              <w:rPr>
                <w:rFonts w:ascii="Times New Roman" w:hAnsi="Times New Roman"/>
                <w:sz w:val="24"/>
                <w:szCs w:val="24"/>
                <w:lang w:val="en-US"/>
              </w:rPr>
              <w:t>4</w:t>
            </w:r>
            <w:r w:rsidRPr="004E5173">
              <w:rPr>
                <w:rFonts w:ascii="Times New Roman" w:hAnsi="Times New Roman"/>
                <w:sz w:val="24"/>
                <w:szCs w:val="24"/>
                <w:lang w:val="uk-UA"/>
              </w:rPr>
              <w:t xml:space="preserve"> рік</w:t>
            </w:r>
          </w:p>
        </w:tc>
        <w:tc>
          <w:tcPr>
            <w:tcW w:w="1330" w:type="dxa"/>
          </w:tcPr>
          <w:p w:rsidR="00E6028B" w:rsidRPr="004E5173" w:rsidRDefault="00E6028B" w:rsidP="00FA7C98">
            <w:pPr>
              <w:spacing w:after="0" w:line="240" w:lineRule="auto"/>
              <w:jc w:val="center"/>
              <w:rPr>
                <w:rFonts w:ascii="Times New Roman" w:hAnsi="Times New Roman"/>
                <w:sz w:val="24"/>
                <w:szCs w:val="24"/>
                <w:lang w:val="uk-UA"/>
              </w:rPr>
            </w:pPr>
            <w:r w:rsidRPr="004E5173">
              <w:rPr>
                <w:rFonts w:ascii="Times New Roman" w:hAnsi="Times New Roman"/>
                <w:sz w:val="24"/>
                <w:szCs w:val="24"/>
                <w:lang w:val="uk-UA"/>
              </w:rPr>
              <w:t xml:space="preserve">За </w:t>
            </w:r>
            <w:r>
              <w:rPr>
                <w:rFonts w:ascii="Times New Roman" w:hAnsi="Times New Roman"/>
                <w:sz w:val="24"/>
                <w:szCs w:val="24"/>
                <w:lang w:val="uk-UA"/>
              </w:rPr>
              <w:t>10</w:t>
            </w:r>
            <w:r w:rsidRPr="004E5173">
              <w:rPr>
                <w:rFonts w:ascii="Times New Roman" w:hAnsi="Times New Roman"/>
                <w:sz w:val="24"/>
                <w:szCs w:val="24"/>
                <w:lang w:val="uk-UA"/>
              </w:rPr>
              <w:t xml:space="preserve"> місяців 202</w:t>
            </w:r>
            <w:r w:rsidR="00161B90">
              <w:rPr>
                <w:rFonts w:ascii="Times New Roman" w:hAnsi="Times New Roman"/>
                <w:sz w:val="24"/>
                <w:szCs w:val="24"/>
                <w:lang w:val="en-US"/>
              </w:rPr>
              <w:t>4</w:t>
            </w:r>
            <w:r w:rsidRPr="004E5173">
              <w:rPr>
                <w:rFonts w:ascii="Times New Roman" w:hAnsi="Times New Roman"/>
                <w:sz w:val="24"/>
                <w:szCs w:val="24"/>
                <w:lang w:val="uk-UA"/>
              </w:rPr>
              <w:t xml:space="preserve"> року</w:t>
            </w:r>
          </w:p>
        </w:tc>
        <w:tc>
          <w:tcPr>
            <w:tcW w:w="2089" w:type="dxa"/>
          </w:tcPr>
          <w:p w:rsidR="00E6028B" w:rsidRPr="004E5173" w:rsidRDefault="00E6028B" w:rsidP="00FA7C98">
            <w:pPr>
              <w:spacing w:after="0" w:line="240" w:lineRule="auto"/>
              <w:jc w:val="center"/>
              <w:rPr>
                <w:rFonts w:ascii="Times New Roman" w:hAnsi="Times New Roman"/>
                <w:sz w:val="24"/>
                <w:szCs w:val="24"/>
                <w:lang w:val="uk-UA"/>
              </w:rPr>
            </w:pPr>
          </w:p>
          <w:p w:rsidR="00E6028B" w:rsidRPr="004E5173" w:rsidRDefault="00E6028B" w:rsidP="00FA7C98">
            <w:pPr>
              <w:spacing w:after="0" w:line="240" w:lineRule="auto"/>
              <w:jc w:val="center"/>
              <w:rPr>
                <w:rFonts w:ascii="Times New Roman" w:hAnsi="Times New Roman"/>
                <w:sz w:val="24"/>
                <w:szCs w:val="24"/>
                <w:lang w:val="uk-UA"/>
              </w:rPr>
            </w:pPr>
            <w:r w:rsidRPr="004E5173">
              <w:rPr>
                <w:rFonts w:ascii="Times New Roman" w:hAnsi="Times New Roman"/>
                <w:sz w:val="24"/>
                <w:szCs w:val="24"/>
                <w:lang w:val="uk-UA"/>
              </w:rPr>
              <w:t xml:space="preserve">За </w:t>
            </w:r>
            <w:r>
              <w:rPr>
                <w:rFonts w:ascii="Times New Roman" w:hAnsi="Times New Roman"/>
                <w:sz w:val="24"/>
                <w:szCs w:val="24"/>
                <w:lang w:val="uk-UA"/>
              </w:rPr>
              <w:t>10</w:t>
            </w:r>
            <w:r w:rsidRPr="004E5173">
              <w:rPr>
                <w:rFonts w:ascii="Times New Roman" w:hAnsi="Times New Roman"/>
                <w:sz w:val="24"/>
                <w:szCs w:val="24"/>
                <w:lang w:val="uk-UA"/>
              </w:rPr>
              <w:t xml:space="preserve"> місяців 202</w:t>
            </w:r>
            <w:r w:rsidR="00161B90">
              <w:rPr>
                <w:rFonts w:ascii="Times New Roman" w:hAnsi="Times New Roman"/>
                <w:sz w:val="24"/>
                <w:szCs w:val="24"/>
                <w:lang w:val="uk-UA"/>
              </w:rPr>
              <w:t>5</w:t>
            </w:r>
            <w:r w:rsidRPr="004E5173">
              <w:rPr>
                <w:rFonts w:ascii="Times New Roman" w:hAnsi="Times New Roman"/>
                <w:sz w:val="24"/>
                <w:szCs w:val="24"/>
                <w:lang w:val="uk-UA"/>
              </w:rPr>
              <w:t xml:space="preserve"> року</w:t>
            </w:r>
          </w:p>
        </w:tc>
        <w:tc>
          <w:tcPr>
            <w:tcW w:w="1663" w:type="dxa"/>
          </w:tcPr>
          <w:p w:rsidR="00E6028B" w:rsidRPr="004E5173" w:rsidRDefault="00E6028B" w:rsidP="00FA7C98">
            <w:pPr>
              <w:spacing w:after="0" w:line="240" w:lineRule="auto"/>
              <w:rPr>
                <w:rFonts w:ascii="Times New Roman" w:hAnsi="Times New Roman"/>
                <w:sz w:val="24"/>
                <w:szCs w:val="24"/>
                <w:lang w:val="uk-UA"/>
              </w:rPr>
            </w:pPr>
          </w:p>
          <w:p w:rsidR="00E6028B" w:rsidRPr="004E5173" w:rsidRDefault="00E6028B" w:rsidP="00FA7C98">
            <w:pPr>
              <w:spacing w:after="0" w:line="240" w:lineRule="auto"/>
              <w:rPr>
                <w:rFonts w:ascii="Times New Roman" w:hAnsi="Times New Roman"/>
                <w:sz w:val="24"/>
                <w:szCs w:val="24"/>
                <w:lang w:val="uk-UA"/>
              </w:rPr>
            </w:pPr>
            <w:r w:rsidRPr="004E5173">
              <w:rPr>
                <w:rFonts w:ascii="Times New Roman" w:hAnsi="Times New Roman"/>
                <w:sz w:val="24"/>
                <w:szCs w:val="24"/>
                <w:lang w:val="uk-UA"/>
              </w:rPr>
              <w:t xml:space="preserve">Відсоткове порівняння </w:t>
            </w:r>
          </w:p>
        </w:tc>
      </w:tr>
      <w:tr w:rsidR="00E6028B" w:rsidRPr="004E5173" w:rsidTr="00FA7C98">
        <w:trPr>
          <w:trHeight w:val="669"/>
          <w:jc w:val="center"/>
        </w:trPr>
        <w:tc>
          <w:tcPr>
            <w:tcW w:w="2595" w:type="dxa"/>
          </w:tcPr>
          <w:p w:rsidR="00E6028B" w:rsidRPr="004E5173" w:rsidRDefault="00E6028B" w:rsidP="00FA7C98">
            <w:pPr>
              <w:spacing w:after="0" w:line="240" w:lineRule="auto"/>
              <w:jc w:val="center"/>
              <w:rPr>
                <w:rFonts w:ascii="Times New Roman" w:hAnsi="Times New Roman"/>
                <w:sz w:val="24"/>
                <w:szCs w:val="24"/>
                <w:lang w:val="uk-UA"/>
              </w:rPr>
            </w:pPr>
          </w:p>
          <w:p w:rsidR="00E6028B" w:rsidRPr="004E5173" w:rsidRDefault="00E6028B" w:rsidP="00FA7C98">
            <w:pPr>
              <w:spacing w:after="0" w:line="240" w:lineRule="auto"/>
              <w:jc w:val="center"/>
              <w:rPr>
                <w:rFonts w:ascii="Times New Roman" w:hAnsi="Times New Roman"/>
                <w:sz w:val="24"/>
                <w:szCs w:val="24"/>
                <w:lang w:val="uk-UA"/>
              </w:rPr>
            </w:pPr>
            <w:r w:rsidRPr="004E5173">
              <w:rPr>
                <w:rFonts w:ascii="Times New Roman" w:hAnsi="Times New Roman"/>
                <w:sz w:val="24"/>
                <w:szCs w:val="24"/>
                <w:lang w:val="uk-UA"/>
              </w:rPr>
              <w:t>Кількість зареєстрованих заяв</w:t>
            </w:r>
          </w:p>
        </w:tc>
        <w:tc>
          <w:tcPr>
            <w:tcW w:w="1673" w:type="dxa"/>
          </w:tcPr>
          <w:p w:rsidR="00E6028B" w:rsidRPr="004E5173" w:rsidRDefault="00E6028B" w:rsidP="00FA7C98">
            <w:pPr>
              <w:spacing w:after="0" w:line="240" w:lineRule="auto"/>
              <w:jc w:val="center"/>
              <w:rPr>
                <w:rFonts w:ascii="Times New Roman" w:hAnsi="Times New Roman"/>
                <w:sz w:val="24"/>
                <w:szCs w:val="24"/>
                <w:lang w:val="uk-UA"/>
              </w:rPr>
            </w:pPr>
          </w:p>
          <w:p w:rsidR="00E6028B" w:rsidRPr="006E3C4A" w:rsidRDefault="001B4D1C" w:rsidP="00FA7C98">
            <w:pPr>
              <w:spacing w:after="0" w:line="240" w:lineRule="auto"/>
              <w:jc w:val="center"/>
              <w:rPr>
                <w:rFonts w:ascii="Times New Roman" w:hAnsi="Times New Roman"/>
                <w:sz w:val="24"/>
                <w:szCs w:val="24"/>
                <w:lang w:val="uk-UA"/>
              </w:rPr>
            </w:pPr>
            <w:r>
              <w:rPr>
                <w:rFonts w:ascii="Times New Roman" w:hAnsi="Times New Roman"/>
                <w:sz w:val="24"/>
                <w:szCs w:val="24"/>
                <w:lang w:val="uk-UA"/>
              </w:rPr>
              <w:t>5242</w:t>
            </w:r>
          </w:p>
        </w:tc>
        <w:tc>
          <w:tcPr>
            <w:tcW w:w="1330" w:type="dxa"/>
          </w:tcPr>
          <w:p w:rsidR="00E6028B" w:rsidRPr="004E5173" w:rsidRDefault="00E6028B" w:rsidP="00FA7C98">
            <w:pPr>
              <w:spacing w:after="0" w:line="240" w:lineRule="auto"/>
              <w:jc w:val="center"/>
              <w:rPr>
                <w:rFonts w:ascii="Times New Roman" w:hAnsi="Times New Roman"/>
                <w:sz w:val="24"/>
                <w:szCs w:val="24"/>
                <w:lang w:val="uk-UA"/>
              </w:rPr>
            </w:pPr>
          </w:p>
          <w:p w:rsidR="00E6028B" w:rsidRPr="00161B90" w:rsidRDefault="00161B90" w:rsidP="00FA7C98">
            <w:pPr>
              <w:spacing w:after="0" w:line="240" w:lineRule="auto"/>
              <w:jc w:val="center"/>
              <w:rPr>
                <w:rFonts w:ascii="Times New Roman" w:hAnsi="Times New Roman"/>
                <w:sz w:val="24"/>
                <w:szCs w:val="24"/>
                <w:lang w:val="en-US"/>
              </w:rPr>
            </w:pPr>
            <w:r>
              <w:rPr>
                <w:rFonts w:ascii="Times New Roman" w:hAnsi="Times New Roman"/>
                <w:sz w:val="24"/>
                <w:szCs w:val="24"/>
                <w:lang w:val="en-US"/>
              </w:rPr>
              <w:t>4495</w:t>
            </w:r>
          </w:p>
        </w:tc>
        <w:tc>
          <w:tcPr>
            <w:tcW w:w="2089" w:type="dxa"/>
          </w:tcPr>
          <w:p w:rsidR="00E6028B" w:rsidRPr="004E5173" w:rsidRDefault="00E6028B" w:rsidP="00FA7C98">
            <w:pPr>
              <w:spacing w:after="0" w:line="240" w:lineRule="auto"/>
              <w:jc w:val="center"/>
              <w:rPr>
                <w:rFonts w:ascii="Times New Roman" w:hAnsi="Times New Roman"/>
                <w:sz w:val="24"/>
                <w:szCs w:val="24"/>
                <w:lang w:val="uk-UA"/>
              </w:rPr>
            </w:pPr>
          </w:p>
          <w:p w:rsidR="00E6028B" w:rsidRPr="004E5173" w:rsidRDefault="00AD096D" w:rsidP="00FA7C98">
            <w:pPr>
              <w:spacing w:after="0" w:line="240" w:lineRule="auto"/>
              <w:jc w:val="center"/>
              <w:rPr>
                <w:rFonts w:ascii="Times New Roman" w:hAnsi="Times New Roman"/>
                <w:sz w:val="24"/>
                <w:szCs w:val="24"/>
                <w:lang w:val="uk-UA"/>
              </w:rPr>
            </w:pPr>
            <w:r>
              <w:rPr>
                <w:rFonts w:ascii="Times New Roman" w:hAnsi="Times New Roman"/>
                <w:sz w:val="24"/>
                <w:szCs w:val="24"/>
                <w:lang w:val="uk-UA"/>
              </w:rPr>
              <w:t>6409</w:t>
            </w:r>
          </w:p>
        </w:tc>
        <w:tc>
          <w:tcPr>
            <w:tcW w:w="1663" w:type="dxa"/>
          </w:tcPr>
          <w:p w:rsidR="00E6028B" w:rsidRPr="004E5173" w:rsidRDefault="00E6028B" w:rsidP="00FA7C98">
            <w:pPr>
              <w:spacing w:after="0" w:line="240" w:lineRule="auto"/>
              <w:rPr>
                <w:rFonts w:ascii="Times New Roman" w:hAnsi="Times New Roman"/>
                <w:sz w:val="24"/>
                <w:szCs w:val="24"/>
              </w:rPr>
            </w:pPr>
          </w:p>
          <w:p w:rsidR="00E6028B" w:rsidRPr="00FD28F1" w:rsidRDefault="00E6028B" w:rsidP="00FA7C98">
            <w:pPr>
              <w:spacing w:after="0" w:line="240" w:lineRule="auto"/>
              <w:rPr>
                <w:rFonts w:ascii="Times New Roman" w:hAnsi="Times New Roman"/>
                <w:sz w:val="24"/>
                <w:szCs w:val="24"/>
                <w:lang w:val="uk-UA"/>
              </w:rPr>
            </w:pPr>
            <w:r w:rsidRPr="00C64E76">
              <w:rPr>
                <w:rFonts w:ascii="Times New Roman" w:hAnsi="Times New Roman"/>
                <w:sz w:val="24"/>
                <w:szCs w:val="24"/>
              </w:rPr>
              <w:t>1</w:t>
            </w:r>
            <w:r w:rsidR="00F1572D">
              <w:rPr>
                <w:rFonts w:ascii="Times New Roman" w:hAnsi="Times New Roman"/>
                <w:sz w:val="24"/>
                <w:szCs w:val="24"/>
                <w:lang w:val="uk-UA"/>
              </w:rPr>
              <w:t>42,5</w:t>
            </w:r>
            <w:r w:rsidRPr="00C64E76">
              <w:rPr>
                <w:rFonts w:ascii="Times New Roman" w:hAnsi="Times New Roman"/>
                <w:sz w:val="24"/>
                <w:szCs w:val="24"/>
              </w:rPr>
              <w:t>%</w:t>
            </w:r>
          </w:p>
        </w:tc>
      </w:tr>
      <w:tr w:rsidR="00E6028B" w:rsidRPr="004E5173" w:rsidTr="00FA7C98">
        <w:trPr>
          <w:trHeight w:val="669"/>
          <w:jc w:val="center"/>
        </w:trPr>
        <w:tc>
          <w:tcPr>
            <w:tcW w:w="2595" w:type="dxa"/>
          </w:tcPr>
          <w:p w:rsidR="00E6028B" w:rsidRPr="004E5173" w:rsidRDefault="00E6028B" w:rsidP="00FA7C98">
            <w:pPr>
              <w:spacing w:after="0" w:line="240" w:lineRule="auto"/>
              <w:jc w:val="center"/>
              <w:rPr>
                <w:rFonts w:ascii="Times New Roman" w:hAnsi="Times New Roman"/>
                <w:sz w:val="24"/>
                <w:szCs w:val="24"/>
                <w:lang w:val="uk-UA"/>
              </w:rPr>
            </w:pPr>
            <w:r w:rsidRPr="004E5173">
              <w:rPr>
                <w:rFonts w:ascii="Times New Roman" w:hAnsi="Times New Roman"/>
                <w:noProof/>
                <w:sz w:val="24"/>
                <w:szCs w:val="24"/>
                <w:lang w:val="uk-UA" w:eastAsia="ru-RU"/>
              </w:rPr>
              <w:t>Кількість відмов за результатом розгляду зареєстрованих заяв</w:t>
            </w:r>
          </w:p>
        </w:tc>
        <w:tc>
          <w:tcPr>
            <w:tcW w:w="1673" w:type="dxa"/>
          </w:tcPr>
          <w:p w:rsidR="00E6028B" w:rsidRPr="004E5173" w:rsidRDefault="00E6028B" w:rsidP="00FA7C98">
            <w:pPr>
              <w:spacing w:after="0" w:line="240" w:lineRule="auto"/>
              <w:jc w:val="center"/>
              <w:rPr>
                <w:rFonts w:ascii="Times New Roman" w:hAnsi="Times New Roman"/>
                <w:sz w:val="24"/>
                <w:szCs w:val="24"/>
                <w:lang w:val="uk-UA"/>
              </w:rPr>
            </w:pPr>
          </w:p>
          <w:p w:rsidR="00E6028B" w:rsidRPr="00F27758" w:rsidRDefault="00100ACA" w:rsidP="00FA7C98">
            <w:pPr>
              <w:spacing w:after="0" w:line="240" w:lineRule="auto"/>
              <w:jc w:val="center"/>
              <w:rPr>
                <w:rFonts w:ascii="Times New Roman" w:hAnsi="Times New Roman"/>
                <w:sz w:val="24"/>
                <w:szCs w:val="24"/>
                <w:lang w:val="uk-UA"/>
              </w:rPr>
            </w:pPr>
            <w:r>
              <w:rPr>
                <w:rFonts w:ascii="Times New Roman" w:hAnsi="Times New Roman"/>
                <w:sz w:val="24"/>
                <w:szCs w:val="24"/>
                <w:lang w:val="uk-UA"/>
              </w:rPr>
              <w:t>192</w:t>
            </w:r>
          </w:p>
        </w:tc>
        <w:tc>
          <w:tcPr>
            <w:tcW w:w="1330" w:type="dxa"/>
          </w:tcPr>
          <w:p w:rsidR="00E6028B" w:rsidRPr="004E5173" w:rsidRDefault="00E6028B" w:rsidP="00FA7C98">
            <w:pPr>
              <w:spacing w:after="0" w:line="240" w:lineRule="auto"/>
              <w:jc w:val="center"/>
              <w:rPr>
                <w:rFonts w:ascii="Times New Roman" w:hAnsi="Times New Roman"/>
                <w:sz w:val="24"/>
                <w:szCs w:val="24"/>
                <w:lang w:val="uk-UA"/>
              </w:rPr>
            </w:pPr>
          </w:p>
          <w:p w:rsidR="00E6028B" w:rsidRPr="00161B90" w:rsidRDefault="00161B90" w:rsidP="00FA7C98">
            <w:pPr>
              <w:spacing w:after="0" w:line="240" w:lineRule="auto"/>
              <w:jc w:val="center"/>
              <w:rPr>
                <w:rFonts w:ascii="Times New Roman" w:hAnsi="Times New Roman"/>
                <w:sz w:val="24"/>
                <w:szCs w:val="24"/>
                <w:lang w:val="en-US"/>
              </w:rPr>
            </w:pPr>
            <w:r>
              <w:rPr>
                <w:rFonts w:ascii="Times New Roman" w:hAnsi="Times New Roman"/>
                <w:sz w:val="24"/>
                <w:szCs w:val="24"/>
                <w:lang w:val="en-US"/>
              </w:rPr>
              <w:t>168</w:t>
            </w:r>
          </w:p>
        </w:tc>
        <w:tc>
          <w:tcPr>
            <w:tcW w:w="2089" w:type="dxa"/>
          </w:tcPr>
          <w:p w:rsidR="00E6028B" w:rsidRPr="004E5173" w:rsidRDefault="00E6028B" w:rsidP="00FA7C98">
            <w:pPr>
              <w:spacing w:after="0" w:line="240" w:lineRule="auto"/>
              <w:jc w:val="center"/>
              <w:rPr>
                <w:rFonts w:ascii="Times New Roman" w:hAnsi="Times New Roman"/>
                <w:sz w:val="24"/>
                <w:szCs w:val="24"/>
                <w:lang w:val="uk-UA"/>
              </w:rPr>
            </w:pPr>
          </w:p>
          <w:p w:rsidR="00E6028B" w:rsidRPr="003512CE" w:rsidRDefault="00B33215" w:rsidP="00FA7C98">
            <w:pPr>
              <w:spacing w:after="0" w:line="240" w:lineRule="auto"/>
              <w:jc w:val="center"/>
              <w:rPr>
                <w:rFonts w:ascii="Times New Roman" w:hAnsi="Times New Roman"/>
                <w:sz w:val="24"/>
                <w:szCs w:val="24"/>
                <w:lang w:val="uk-UA"/>
              </w:rPr>
            </w:pPr>
            <w:r>
              <w:rPr>
                <w:rFonts w:ascii="Times New Roman" w:hAnsi="Times New Roman"/>
                <w:sz w:val="24"/>
                <w:szCs w:val="24"/>
                <w:lang w:val="uk-UA"/>
              </w:rPr>
              <w:t>263</w:t>
            </w:r>
          </w:p>
        </w:tc>
        <w:tc>
          <w:tcPr>
            <w:tcW w:w="1663" w:type="dxa"/>
          </w:tcPr>
          <w:p w:rsidR="00E6028B" w:rsidRPr="004E5173" w:rsidRDefault="00E6028B" w:rsidP="00FA7C98">
            <w:pPr>
              <w:spacing w:after="0" w:line="240" w:lineRule="auto"/>
              <w:rPr>
                <w:rFonts w:ascii="Times New Roman" w:hAnsi="Times New Roman"/>
                <w:sz w:val="24"/>
                <w:szCs w:val="24"/>
                <w:lang w:val="uk-UA"/>
              </w:rPr>
            </w:pPr>
          </w:p>
          <w:p w:rsidR="00E6028B" w:rsidRPr="00FD28F1" w:rsidRDefault="00F1572D" w:rsidP="00FA7C98">
            <w:pPr>
              <w:spacing w:after="0" w:line="240" w:lineRule="auto"/>
              <w:rPr>
                <w:rFonts w:ascii="Times New Roman" w:hAnsi="Times New Roman"/>
                <w:sz w:val="24"/>
                <w:szCs w:val="24"/>
                <w:lang w:val="uk-UA"/>
              </w:rPr>
            </w:pPr>
            <w:r>
              <w:rPr>
                <w:rFonts w:ascii="Times New Roman" w:hAnsi="Times New Roman"/>
                <w:sz w:val="24"/>
                <w:szCs w:val="24"/>
                <w:lang w:val="uk-UA"/>
              </w:rPr>
              <w:t>156,5</w:t>
            </w:r>
            <w:r w:rsidR="00E6028B">
              <w:rPr>
                <w:rFonts w:ascii="Times New Roman" w:hAnsi="Times New Roman"/>
                <w:sz w:val="24"/>
                <w:szCs w:val="24"/>
                <w:lang w:val="uk-UA"/>
              </w:rPr>
              <w:t>%</w:t>
            </w:r>
          </w:p>
        </w:tc>
      </w:tr>
    </w:tbl>
    <w:p w:rsidR="00E6028B" w:rsidRDefault="00E6028B" w:rsidP="00E6028B">
      <w:pPr>
        <w:spacing w:line="276" w:lineRule="auto"/>
        <w:rPr>
          <w:noProof/>
          <w:lang w:val="uk-UA" w:eastAsia="uk-UA"/>
        </w:rPr>
      </w:pPr>
    </w:p>
    <w:p w:rsidR="00E6028B" w:rsidRDefault="00976A9F" w:rsidP="00E6028B">
      <w:pPr>
        <w:spacing w:line="276" w:lineRule="auto"/>
        <w:rPr>
          <w:noProof/>
          <w:lang w:val="uk-UA" w:eastAsia="uk-UA"/>
        </w:rPr>
      </w:pPr>
      <w:r>
        <w:rPr>
          <w:noProof/>
          <w:lang w:val="uk-UA" w:eastAsia="uk-UA"/>
        </w:rPr>
        <w:lastRenderedPageBreak/>
        <w:drawing>
          <wp:inline distT="0" distB="0" distL="0" distR="0" wp14:anchorId="03D56B4B" wp14:editId="4074037B">
            <wp:extent cx="6096000" cy="4446905"/>
            <wp:effectExtent l="38100" t="57150" r="38100" b="48895"/>
            <wp:docPr id="5" name="Діаграма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6028B" w:rsidRDefault="00E6028B" w:rsidP="00E6028B">
      <w:pPr>
        <w:spacing w:line="276" w:lineRule="auto"/>
        <w:rPr>
          <w:noProof/>
          <w:lang w:val="uk-UA" w:eastAsia="uk-UA"/>
        </w:rPr>
      </w:pPr>
    </w:p>
    <w:tbl>
      <w:tblPr>
        <w:tblpPr w:leftFromText="180" w:rightFromText="180" w:vertAnchor="text" w:horzAnchor="margin" w:tblpY="-6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4"/>
        <w:gridCol w:w="1815"/>
        <w:gridCol w:w="2011"/>
        <w:gridCol w:w="1867"/>
        <w:gridCol w:w="1839"/>
      </w:tblGrid>
      <w:tr w:rsidR="00E6028B" w:rsidRPr="004E5173" w:rsidTr="00ED3A83">
        <w:trPr>
          <w:trHeight w:val="1060"/>
        </w:trPr>
        <w:tc>
          <w:tcPr>
            <w:tcW w:w="2244" w:type="dxa"/>
            <w:vMerge w:val="restart"/>
          </w:tcPr>
          <w:p w:rsidR="00E6028B" w:rsidRPr="004E5173" w:rsidRDefault="00E6028B" w:rsidP="00E6028B">
            <w:pPr>
              <w:spacing w:after="0" w:line="240" w:lineRule="auto"/>
              <w:rPr>
                <w:rFonts w:ascii="Times New Roman" w:hAnsi="Times New Roman"/>
                <w:sz w:val="24"/>
                <w:szCs w:val="24"/>
                <w:lang w:val="uk-UA"/>
              </w:rPr>
            </w:pPr>
          </w:p>
          <w:p w:rsidR="00E6028B" w:rsidRPr="004E5173" w:rsidRDefault="00E6028B" w:rsidP="00E6028B">
            <w:pPr>
              <w:spacing w:after="0" w:line="240" w:lineRule="auto"/>
              <w:jc w:val="center"/>
              <w:rPr>
                <w:rFonts w:ascii="Times New Roman" w:hAnsi="Times New Roman"/>
                <w:sz w:val="24"/>
                <w:szCs w:val="24"/>
                <w:lang w:val="uk-UA"/>
              </w:rPr>
            </w:pPr>
            <w:r w:rsidRPr="004E5173">
              <w:rPr>
                <w:rFonts w:ascii="Times New Roman" w:hAnsi="Times New Roman"/>
                <w:sz w:val="24"/>
                <w:szCs w:val="24"/>
                <w:lang w:val="uk-UA"/>
              </w:rPr>
              <w:t>Сума отриманого адміністративного збору у сфері державної реєстрації</w:t>
            </w:r>
          </w:p>
        </w:tc>
        <w:tc>
          <w:tcPr>
            <w:tcW w:w="1815" w:type="dxa"/>
          </w:tcPr>
          <w:p w:rsidR="00E6028B" w:rsidRPr="004E5173" w:rsidRDefault="00E6028B" w:rsidP="00E6028B">
            <w:pPr>
              <w:spacing w:after="0" w:line="240" w:lineRule="auto"/>
              <w:jc w:val="center"/>
              <w:rPr>
                <w:rFonts w:ascii="Times New Roman" w:hAnsi="Times New Roman"/>
                <w:lang w:val="uk-UA"/>
              </w:rPr>
            </w:pPr>
          </w:p>
          <w:p w:rsidR="00E6028B" w:rsidRPr="004E5173" w:rsidRDefault="00E6028B" w:rsidP="00E6028B">
            <w:pPr>
              <w:spacing w:after="0" w:line="240" w:lineRule="auto"/>
              <w:jc w:val="center"/>
              <w:rPr>
                <w:rFonts w:ascii="Times New Roman" w:hAnsi="Times New Roman"/>
                <w:lang w:val="uk-UA"/>
              </w:rPr>
            </w:pPr>
          </w:p>
          <w:p w:rsidR="00E6028B" w:rsidRPr="004E5173" w:rsidRDefault="00E6028B" w:rsidP="00E6028B">
            <w:pPr>
              <w:spacing w:after="0" w:line="240" w:lineRule="auto"/>
              <w:jc w:val="center"/>
              <w:rPr>
                <w:rFonts w:ascii="Times New Roman" w:hAnsi="Times New Roman"/>
                <w:lang w:val="uk-UA"/>
              </w:rPr>
            </w:pPr>
            <w:r w:rsidRPr="004E5173">
              <w:rPr>
                <w:rFonts w:ascii="Times New Roman" w:hAnsi="Times New Roman"/>
                <w:lang w:val="uk-UA"/>
              </w:rPr>
              <w:t>За 202</w:t>
            </w:r>
            <w:r w:rsidR="00161B90">
              <w:rPr>
                <w:rFonts w:ascii="Times New Roman" w:hAnsi="Times New Roman"/>
                <w:lang w:val="en-US"/>
              </w:rPr>
              <w:t>4</w:t>
            </w:r>
            <w:r w:rsidRPr="004E5173">
              <w:rPr>
                <w:rFonts w:ascii="Times New Roman" w:hAnsi="Times New Roman"/>
                <w:lang w:val="uk-UA"/>
              </w:rPr>
              <w:t xml:space="preserve"> рік</w:t>
            </w:r>
          </w:p>
        </w:tc>
        <w:tc>
          <w:tcPr>
            <w:tcW w:w="2011" w:type="dxa"/>
          </w:tcPr>
          <w:p w:rsidR="00E6028B" w:rsidRPr="004E5173" w:rsidRDefault="00E6028B" w:rsidP="00E6028B">
            <w:pPr>
              <w:spacing w:after="0" w:line="240" w:lineRule="auto"/>
              <w:jc w:val="center"/>
              <w:rPr>
                <w:rFonts w:ascii="Times New Roman" w:hAnsi="Times New Roman"/>
                <w:lang w:val="uk-UA"/>
              </w:rPr>
            </w:pPr>
          </w:p>
          <w:p w:rsidR="00E6028B" w:rsidRPr="004E5173" w:rsidRDefault="00E6028B" w:rsidP="00E6028B">
            <w:pPr>
              <w:spacing w:after="0" w:line="240" w:lineRule="auto"/>
              <w:jc w:val="center"/>
              <w:rPr>
                <w:rFonts w:ascii="Times New Roman" w:hAnsi="Times New Roman"/>
                <w:lang w:val="uk-UA"/>
              </w:rPr>
            </w:pPr>
          </w:p>
          <w:p w:rsidR="00E6028B" w:rsidRPr="00161B90" w:rsidRDefault="00E6028B" w:rsidP="00E6028B">
            <w:pPr>
              <w:spacing w:after="0" w:line="240" w:lineRule="auto"/>
              <w:jc w:val="center"/>
              <w:rPr>
                <w:rFonts w:ascii="Times New Roman" w:hAnsi="Times New Roman"/>
                <w:lang w:val="en-US"/>
              </w:rPr>
            </w:pPr>
            <w:r w:rsidRPr="004E5173">
              <w:rPr>
                <w:rFonts w:ascii="Times New Roman" w:hAnsi="Times New Roman"/>
                <w:lang w:val="uk-UA"/>
              </w:rPr>
              <w:t xml:space="preserve">За  </w:t>
            </w:r>
            <w:r>
              <w:rPr>
                <w:rFonts w:ascii="Times New Roman" w:hAnsi="Times New Roman"/>
                <w:lang w:val="uk-UA"/>
              </w:rPr>
              <w:t xml:space="preserve">10 </w:t>
            </w:r>
            <w:r w:rsidRPr="004E5173">
              <w:rPr>
                <w:rFonts w:ascii="Times New Roman" w:hAnsi="Times New Roman"/>
                <w:lang w:val="uk-UA"/>
              </w:rPr>
              <w:t>місяців 202</w:t>
            </w:r>
            <w:r w:rsidR="00161B90">
              <w:rPr>
                <w:rFonts w:ascii="Times New Roman" w:hAnsi="Times New Roman"/>
                <w:lang w:val="en-US"/>
              </w:rPr>
              <w:t>4</w:t>
            </w:r>
          </w:p>
          <w:p w:rsidR="00E6028B" w:rsidRPr="004E5173" w:rsidRDefault="00E6028B" w:rsidP="00E6028B">
            <w:pPr>
              <w:spacing w:after="0" w:line="240" w:lineRule="auto"/>
              <w:jc w:val="center"/>
              <w:rPr>
                <w:rFonts w:ascii="Times New Roman" w:hAnsi="Times New Roman"/>
              </w:rPr>
            </w:pPr>
            <w:r w:rsidRPr="004E5173">
              <w:rPr>
                <w:rFonts w:ascii="Times New Roman" w:hAnsi="Times New Roman"/>
                <w:lang w:val="uk-UA"/>
              </w:rPr>
              <w:t>року</w:t>
            </w:r>
          </w:p>
        </w:tc>
        <w:tc>
          <w:tcPr>
            <w:tcW w:w="1867" w:type="dxa"/>
          </w:tcPr>
          <w:p w:rsidR="00E6028B" w:rsidRPr="004E5173" w:rsidRDefault="00E6028B" w:rsidP="00E6028B">
            <w:pPr>
              <w:spacing w:after="0" w:line="240" w:lineRule="auto"/>
              <w:jc w:val="center"/>
              <w:rPr>
                <w:rFonts w:ascii="Times New Roman" w:hAnsi="Times New Roman"/>
                <w:lang w:val="uk-UA"/>
              </w:rPr>
            </w:pPr>
          </w:p>
          <w:p w:rsidR="00E6028B" w:rsidRPr="004E5173" w:rsidRDefault="00E6028B" w:rsidP="00E6028B">
            <w:pPr>
              <w:spacing w:after="0" w:line="240" w:lineRule="auto"/>
              <w:jc w:val="center"/>
              <w:rPr>
                <w:rFonts w:ascii="Times New Roman" w:hAnsi="Times New Roman"/>
                <w:lang w:val="uk-UA"/>
              </w:rPr>
            </w:pPr>
          </w:p>
          <w:p w:rsidR="00E6028B" w:rsidRPr="004E5173" w:rsidRDefault="00E6028B" w:rsidP="00E6028B">
            <w:pPr>
              <w:spacing w:after="0" w:line="240" w:lineRule="auto"/>
              <w:jc w:val="center"/>
              <w:rPr>
                <w:rFonts w:ascii="Times New Roman" w:hAnsi="Times New Roman"/>
              </w:rPr>
            </w:pPr>
            <w:r w:rsidRPr="004E5173">
              <w:rPr>
                <w:rFonts w:ascii="Times New Roman" w:hAnsi="Times New Roman"/>
                <w:lang w:val="uk-UA"/>
              </w:rPr>
              <w:t xml:space="preserve">За </w:t>
            </w:r>
            <w:r>
              <w:rPr>
                <w:rFonts w:ascii="Times New Roman" w:hAnsi="Times New Roman"/>
                <w:lang w:val="uk-UA"/>
              </w:rPr>
              <w:t>10</w:t>
            </w:r>
            <w:r w:rsidRPr="004E5173">
              <w:rPr>
                <w:rFonts w:ascii="Times New Roman" w:hAnsi="Times New Roman"/>
                <w:lang w:val="uk-UA"/>
              </w:rPr>
              <w:t xml:space="preserve"> місяців 20</w:t>
            </w:r>
            <w:r>
              <w:rPr>
                <w:rFonts w:ascii="Times New Roman" w:hAnsi="Times New Roman"/>
                <w:lang w:val="uk-UA"/>
              </w:rPr>
              <w:t>2</w:t>
            </w:r>
            <w:r w:rsidR="00161B90">
              <w:rPr>
                <w:rFonts w:ascii="Times New Roman" w:hAnsi="Times New Roman"/>
                <w:lang w:val="en-US"/>
              </w:rPr>
              <w:t>5</w:t>
            </w:r>
            <w:r w:rsidRPr="004E5173">
              <w:rPr>
                <w:rFonts w:ascii="Times New Roman" w:hAnsi="Times New Roman"/>
                <w:lang w:val="uk-UA"/>
              </w:rPr>
              <w:t xml:space="preserve"> року</w:t>
            </w:r>
          </w:p>
        </w:tc>
        <w:tc>
          <w:tcPr>
            <w:tcW w:w="1839" w:type="dxa"/>
          </w:tcPr>
          <w:p w:rsidR="00E6028B" w:rsidRPr="004E5173" w:rsidRDefault="00E6028B" w:rsidP="00E6028B">
            <w:pPr>
              <w:spacing w:after="0" w:line="240" w:lineRule="auto"/>
              <w:rPr>
                <w:rFonts w:ascii="Times New Roman" w:hAnsi="Times New Roman"/>
                <w:sz w:val="24"/>
                <w:szCs w:val="24"/>
                <w:lang w:val="uk-UA"/>
              </w:rPr>
            </w:pPr>
          </w:p>
          <w:p w:rsidR="00E6028B" w:rsidRPr="004E5173" w:rsidRDefault="00E6028B" w:rsidP="00E6028B">
            <w:pPr>
              <w:spacing w:after="0" w:line="240" w:lineRule="auto"/>
              <w:rPr>
                <w:rFonts w:ascii="Times New Roman" w:hAnsi="Times New Roman"/>
                <w:sz w:val="24"/>
                <w:szCs w:val="24"/>
                <w:lang w:val="uk-UA"/>
              </w:rPr>
            </w:pPr>
          </w:p>
          <w:p w:rsidR="00E6028B" w:rsidRPr="004E5173" w:rsidRDefault="00E6028B" w:rsidP="00E6028B">
            <w:pPr>
              <w:spacing w:after="0" w:line="240" w:lineRule="auto"/>
              <w:rPr>
                <w:rFonts w:ascii="Times New Roman" w:hAnsi="Times New Roman"/>
              </w:rPr>
            </w:pPr>
            <w:r w:rsidRPr="004E5173">
              <w:rPr>
                <w:rFonts w:ascii="Times New Roman" w:hAnsi="Times New Roman"/>
                <w:lang w:val="uk-UA"/>
              </w:rPr>
              <w:t>Відсоткове порівняння</w:t>
            </w:r>
          </w:p>
        </w:tc>
      </w:tr>
      <w:tr w:rsidR="00E6028B" w:rsidRPr="004E5173" w:rsidTr="00ED3A83">
        <w:trPr>
          <w:trHeight w:val="929"/>
        </w:trPr>
        <w:tc>
          <w:tcPr>
            <w:tcW w:w="2244" w:type="dxa"/>
            <w:vMerge/>
          </w:tcPr>
          <w:p w:rsidR="00E6028B" w:rsidRPr="004E5173" w:rsidRDefault="00E6028B" w:rsidP="00E6028B">
            <w:pPr>
              <w:spacing w:after="0" w:line="240" w:lineRule="auto"/>
              <w:jc w:val="center"/>
              <w:rPr>
                <w:rFonts w:ascii="Times New Roman" w:hAnsi="Times New Roman"/>
                <w:sz w:val="24"/>
                <w:szCs w:val="24"/>
              </w:rPr>
            </w:pPr>
          </w:p>
        </w:tc>
        <w:tc>
          <w:tcPr>
            <w:tcW w:w="1815" w:type="dxa"/>
          </w:tcPr>
          <w:p w:rsidR="00E6028B" w:rsidRPr="004E5173" w:rsidRDefault="00E6028B" w:rsidP="00E6028B">
            <w:pPr>
              <w:spacing w:after="0" w:line="240" w:lineRule="auto"/>
              <w:rPr>
                <w:rFonts w:ascii="Times New Roman" w:hAnsi="Times New Roman"/>
                <w:sz w:val="24"/>
                <w:szCs w:val="24"/>
                <w:lang w:val="uk-UA"/>
              </w:rPr>
            </w:pPr>
          </w:p>
          <w:p w:rsidR="00E6028B" w:rsidRPr="00161B90" w:rsidRDefault="00161B90" w:rsidP="00E6028B">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2875D2">
              <w:rPr>
                <w:rFonts w:ascii="Times New Roman" w:hAnsi="Times New Roman"/>
                <w:sz w:val="24"/>
                <w:szCs w:val="24"/>
                <w:lang w:val="uk-UA"/>
              </w:rPr>
              <w:t>761 200</w:t>
            </w:r>
            <w:r>
              <w:rPr>
                <w:rFonts w:ascii="Times New Roman" w:hAnsi="Times New Roman"/>
                <w:sz w:val="24"/>
                <w:szCs w:val="24"/>
                <w:lang w:val="uk-UA"/>
              </w:rPr>
              <w:t xml:space="preserve">  грн</w:t>
            </w:r>
          </w:p>
        </w:tc>
        <w:tc>
          <w:tcPr>
            <w:tcW w:w="2011" w:type="dxa"/>
          </w:tcPr>
          <w:p w:rsidR="00E6028B" w:rsidRPr="004E5173" w:rsidRDefault="00E6028B" w:rsidP="00E6028B">
            <w:pPr>
              <w:spacing w:after="0" w:line="240" w:lineRule="auto"/>
              <w:rPr>
                <w:rFonts w:ascii="Times New Roman" w:hAnsi="Times New Roman"/>
                <w:sz w:val="24"/>
                <w:szCs w:val="24"/>
                <w:lang w:val="uk-UA"/>
              </w:rPr>
            </w:pPr>
          </w:p>
          <w:p w:rsidR="00E6028B" w:rsidRPr="004E5173" w:rsidRDefault="00161B90" w:rsidP="00E6028B">
            <w:pPr>
              <w:spacing w:after="0" w:line="240" w:lineRule="auto"/>
              <w:jc w:val="center"/>
              <w:rPr>
                <w:rFonts w:ascii="Times New Roman" w:hAnsi="Times New Roman"/>
                <w:sz w:val="24"/>
                <w:szCs w:val="24"/>
                <w:lang w:val="uk-UA"/>
              </w:rPr>
            </w:pPr>
            <w:r>
              <w:rPr>
                <w:rFonts w:ascii="Times New Roman" w:hAnsi="Times New Roman"/>
                <w:sz w:val="24"/>
                <w:szCs w:val="24"/>
                <w:lang w:val="uk-UA"/>
              </w:rPr>
              <w:t>669 200 грн</w:t>
            </w:r>
          </w:p>
        </w:tc>
        <w:tc>
          <w:tcPr>
            <w:tcW w:w="1867" w:type="dxa"/>
          </w:tcPr>
          <w:p w:rsidR="00E6028B" w:rsidRPr="004E5173" w:rsidRDefault="00E6028B" w:rsidP="00E6028B">
            <w:pPr>
              <w:spacing w:after="0" w:line="240" w:lineRule="auto"/>
              <w:rPr>
                <w:rFonts w:ascii="Times New Roman" w:hAnsi="Times New Roman"/>
                <w:sz w:val="24"/>
                <w:szCs w:val="24"/>
                <w:lang w:val="uk-UA"/>
              </w:rPr>
            </w:pPr>
          </w:p>
          <w:p w:rsidR="00E6028B" w:rsidRPr="004E5173" w:rsidRDefault="002875D2" w:rsidP="00E6028B">
            <w:pPr>
              <w:spacing w:after="0" w:line="240" w:lineRule="auto"/>
              <w:jc w:val="center"/>
              <w:rPr>
                <w:rFonts w:ascii="Times New Roman" w:hAnsi="Times New Roman"/>
                <w:sz w:val="24"/>
                <w:szCs w:val="24"/>
                <w:lang w:val="uk-UA"/>
              </w:rPr>
            </w:pPr>
            <w:r>
              <w:rPr>
                <w:rFonts w:ascii="Times New Roman" w:hAnsi="Times New Roman"/>
                <w:sz w:val="24"/>
                <w:szCs w:val="24"/>
                <w:lang w:val="uk-UA"/>
              </w:rPr>
              <w:t>559 900</w:t>
            </w:r>
            <w:r w:rsidR="00E6028B">
              <w:rPr>
                <w:rFonts w:ascii="Times New Roman" w:hAnsi="Times New Roman"/>
                <w:sz w:val="24"/>
                <w:szCs w:val="24"/>
                <w:lang w:val="uk-UA"/>
              </w:rPr>
              <w:t>грн</w:t>
            </w:r>
          </w:p>
        </w:tc>
        <w:tc>
          <w:tcPr>
            <w:tcW w:w="1839" w:type="dxa"/>
          </w:tcPr>
          <w:p w:rsidR="00E6028B" w:rsidRPr="004E5173" w:rsidRDefault="00E6028B" w:rsidP="00E6028B">
            <w:pPr>
              <w:spacing w:after="0" w:line="240" w:lineRule="auto"/>
              <w:rPr>
                <w:rFonts w:ascii="Times New Roman" w:hAnsi="Times New Roman"/>
                <w:sz w:val="24"/>
                <w:szCs w:val="24"/>
                <w:lang w:val="uk-UA"/>
              </w:rPr>
            </w:pPr>
          </w:p>
          <w:p w:rsidR="00E6028B" w:rsidRPr="00E8216A" w:rsidRDefault="00F1572D" w:rsidP="00E6028B">
            <w:pPr>
              <w:spacing w:after="0" w:line="240" w:lineRule="auto"/>
              <w:rPr>
                <w:rFonts w:ascii="Times New Roman" w:hAnsi="Times New Roman"/>
                <w:sz w:val="24"/>
                <w:szCs w:val="24"/>
                <w:lang w:val="uk-UA"/>
              </w:rPr>
            </w:pPr>
            <w:r>
              <w:rPr>
                <w:rFonts w:ascii="Times New Roman" w:hAnsi="Times New Roman"/>
                <w:sz w:val="24"/>
                <w:szCs w:val="24"/>
                <w:lang w:val="uk-UA"/>
              </w:rPr>
              <w:t>83,67</w:t>
            </w:r>
            <w:r w:rsidR="00E8216A">
              <w:rPr>
                <w:rFonts w:ascii="Times New Roman" w:hAnsi="Times New Roman"/>
                <w:sz w:val="24"/>
                <w:szCs w:val="24"/>
                <w:lang w:val="uk-UA"/>
              </w:rPr>
              <w:t>%</w:t>
            </w:r>
          </w:p>
        </w:tc>
      </w:tr>
    </w:tbl>
    <w:p w:rsidR="00E6028B" w:rsidRDefault="00E6028B" w:rsidP="00E6028B">
      <w:pPr>
        <w:rPr>
          <w:noProof/>
        </w:rPr>
      </w:pPr>
    </w:p>
    <w:p w:rsidR="00E8216A" w:rsidRPr="000F58D9" w:rsidRDefault="00ED3A83" w:rsidP="000F58D9">
      <w:pPr>
        <w:ind w:left="-142"/>
        <w:rPr>
          <w:lang w:val="en-US"/>
        </w:rPr>
      </w:pPr>
      <w:r>
        <w:rPr>
          <w:noProof/>
          <w:lang w:val="uk-UA" w:eastAsia="uk-UA"/>
        </w:rPr>
        <w:lastRenderedPageBreak/>
        <w:drawing>
          <wp:inline distT="0" distB="0" distL="0" distR="0" wp14:anchorId="5231CBC8" wp14:editId="1707F8D8">
            <wp:extent cx="6200775" cy="3543300"/>
            <wp:effectExtent l="19050" t="76200" r="104775" b="76200"/>
            <wp:docPr id="1" name="Діаграма 1">
              <a:extLst xmlns:a="http://schemas.openxmlformats.org/drawingml/2006/main">
                <a:ext uri="{FF2B5EF4-FFF2-40B4-BE49-F238E27FC236}">
                  <a16:creationId xmlns:a16="http://schemas.microsoft.com/office/drawing/2014/main" id="{5E352684-827B-4947-97FE-C1A74686C9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216A" w:rsidRDefault="00702399" w:rsidP="00620F01">
      <w:pPr>
        <w:jc w:val="both"/>
        <w:rPr>
          <w:rFonts w:ascii="Times New Roman" w:hAnsi="Times New Roman"/>
          <w:bCs/>
          <w:sz w:val="24"/>
          <w:szCs w:val="24"/>
          <w:lang w:val="uk-UA"/>
        </w:rPr>
      </w:pPr>
      <w:r w:rsidRPr="00702399">
        <w:rPr>
          <w:rFonts w:ascii="Times New Roman" w:hAnsi="Times New Roman"/>
          <w:color w:val="000000" w:themeColor="text1"/>
          <w:sz w:val="24"/>
          <w:szCs w:val="24"/>
          <w:lang w:val="uk-UA"/>
        </w:rPr>
        <w:t xml:space="preserve">Також </w:t>
      </w:r>
      <w:r>
        <w:rPr>
          <w:rFonts w:ascii="Times New Roman" w:hAnsi="Times New Roman"/>
          <w:color w:val="000000" w:themeColor="text1"/>
          <w:sz w:val="24"/>
          <w:szCs w:val="24"/>
          <w:lang w:val="uk-UA"/>
        </w:rPr>
        <w:t xml:space="preserve">працівники відділу </w:t>
      </w:r>
      <w:r w:rsidRPr="00702399">
        <w:rPr>
          <w:rFonts w:ascii="Times New Roman" w:hAnsi="Times New Roman"/>
          <w:bCs/>
          <w:sz w:val="24"/>
          <w:szCs w:val="24"/>
          <w:lang w:val="uk-UA"/>
        </w:rPr>
        <w:t>державної реєстрації речових прав на нерухоме майно та їх обтяжень</w:t>
      </w:r>
      <w:r>
        <w:rPr>
          <w:rFonts w:ascii="Times New Roman" w:hAnsi="Times New Roman"/>
          <w:bCs/>
          <w:sz w:val="24"/>
          <w:szCs w:val="24"/>
          <w:lang w:val="uk-UA"/>
        </w:rPr>
        <w:t xml:space="preserve"> входять </w:t>
      </w:r>
      <w:r w:rsidRPr="00876A67">
        <w:rPr>
          <w:rFonts w:ascii="Times New Roman" w:hAnsi="Times New Roman"/>
          <w:bCs/>
          <w:sz w:val="24"/>
          <w:szCs w:val="24"/>
          <w:u w:val="single"/>
          <w:lang w:val="uk-UA"/>
        </w:rPr>
        <w:t>до складу комісій</w:t>
      </w:r>
      <w:r>
        <w:rPr>
          <w:rFonts w:ascii="Times New Roman" w:hAnsi="Times New Roman"/>
          <w:bCs/>
          <w:sz w:val="24"/>
          <w:szCs w:val="24"/>
          <w:lang w:val="uk-UA"/>
        </w:rPr>
        <w:t>:</w:t>
      </w:r>
    </w:p>
    <w:p w:rsidR="00702399" w:rsidRDefault="00702399" w:rsidP="00620F01">
      <w:pPr>
        <w:jc w:val="both"/>
        <w:rPr>
          <w:rFonts w:ascii="Times New Roman" w:hAnsi="Times New Roman"/>
          <w:bCs/>
          <w:sz w:val="24"/>
          <w:szCs w:val="24"/>
          <w:lang w:val="uk-UA"/>
        </w:rPr>
      </w:pPr>
      <w:r>
        <w:rPr>
          <w:rFonts w:ascii="Times New Roman" w:hAnsi="Times New Roman"/>
          <w:bCs/>
          <w:sz w:val="24"/>
          <w:szCs w:val="24"/>
          <w:lang w:val="uk-UA"/>
        </w:rPr>
        <w:t>- для обстеження пошкоджених об’єктів внаслідок воєнних дій російської федерації на території Тернопільської міської територіальної громади;</w:t>
      </w:r>
    </w:p>
    <w:p w:rsidR="00702399" w:rsidRDefault="00702399" w:rsidP="00620F01">
      <w:pPr>
        <w:jc w:val="both"/>
        <w:rPr>
          <w:rFonts w:ascii="Times New Roman" w:hAnsi="Times New Roman"/>
          <w:bCs/>
          <w:sz w:val="24"/>
          <w:szCs w:val="24"/>
          <w:lang w:val="uk-UA"/>
        </w:rPr>
      </w:pPr>
      <w:r>
        <w:rPr>
          <w:rFonts w:ascii="Times New Roman" w:hAnsi="Times New Roman"/>
          <w:bCs/>
          <w:sz w:val="24"/>
          <w:szCs w:val="24"/>
          <w:lang w:val="uk-UA"/>
        </w:rPr>
        <w:t>-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на території Тернопільської міської територіальної громади;</w:t>
      </w:r>
    </w:p>
    <w:p w:rsidR="00702399" w:rsidRDefault="00702399" w:rsidP="00620F01">
      <w:pPr>
        <w:jc w:val="both"/>
        <w:rPr>
          <w:rFonts w:ascii="Times New Roman" w:hAnsi="Times New Roman"/>
          <w:bCs/>
          <w:sz w:val="24"/>
          <w:szCs w:val="24"/>
          <w:lang w:val="uk-UA"/>
        </w:rPr>
      </w:pPr>
      <w:r>
        <w:rPr>
          <w:rFonts w:ascii="Times New Roman" w:hAnsi="Times New Roman"/>
          <w:bCs/>
          <w:sz w:val="24"/>
          <w:szCs w:val="24"/>
          <w:lang w:val="uk-UA"/>
        </w:rPr>
        <w:t>- з розгляду питань щодо надання компенсації за пошкодженні об’єкти нерухомого майна внаслідок бойових дій, терористичних актів, диверсій, спричинених збройною агресією російської федерації на території Тернопільської міської територіальної громади.</w:t>
      </w:r>
    </w:p>
    <w:p w:rsidR="00876A67" w:rsidRDefault="00876A67" w:rsidP="00620F01">
      <w:pPr>
        <w:jc w:val="both"/>
        <w:rPr>
          <w:rFonts w:ascii="Times New Roman" w:hAnsi="Times New Roman"/>
          <w:bCs/>
          <w:sz w:val="24"/>
          <w:szCs w:val="24"/>
          <w:lang w:val="uk-UA"/>
        </w:rPr>
      </w:pPr>
      <w:r>
        <w:rPr>
          <w:rFonts w:ascii="Times New Roman" w:eastAsia="Times New Roman" w:hAnsi="Times New Roman"/>
          <w:sz w:val="24"/>
          <w:szCs w:val="24"/>
          <w:lang w:val="uk-UA" w:eastAsia="ar-SA"/>
        </w:rPr>
        <w:t>За</w:t>
      </w:r>
      <w:r w:rsidRPr="00CE07B5">
        <w:rPr>
          <w:rFonts w:ascii="Times New Roman" w:eastAsia="Times New Roman" w:hAnsi="Times New Roman"/>
          <w:sz w:val="24"/>
          <w:szCs w:val="24"/>
          <w:lang w:val="uk-UA" w:eastAsia="ar-SA"/>
        </w:rPr>
        <w:t xml:space="preserve"> звітний період з 01.01.202</w:t>
      </w:r>
      <w:r>
        <w:rPr>
          <w:rFonts w:ascii="Times New Roman" w:eastAsia="Times New Roman" w:hAnsi="Times New Roman"/>
          <w:sz w:val="24"/>
          <w:szCs w:val="24"/>
          <w:lang w:val="uk-UA" w:eastAsia="ar-SA"/>
        </w:rPr>
        <w:t xml:space="preserve">5 </w:t>
      </w:r>
      <w:r w:rsidRPr="00CE07B5">
        <w:rPr>
          <w:rFonts w:ascii="Times New Roman" w:eastAsia="Times New Roman" w:hAnsi="Times New Roman"/>
          <w:sz w:val="24"/>
          <w:szCs w:val="24"/>
          <w:lang w:val="uk-UA" w:eastAsia="ar-SA"/>
        </w:rPr>
        <w:t xml:space="preserve">р. по </w:t>
      </w:r>
      <w:r w:rsidRPr="00CE07B5">
        <w:rPr>
          <w:rFonts w:ascii="Times New Roman" w:hAnsi="Times New Roman"/>
          <w:sz w:val="24"/>
          <w:szCs w:val="24"/>
          <w:lang w:val="uk-UA"/>
        </w:rPr>
        <w:t>3</w:t>
      </w:r>
      <w:r w:rsidRPr="007D50D1">
        <w:rPr>
          <w:rFonts w:ascii="Times New Roman" w:hAnsi="Times New Roman"/>
          <w:sz w:val="24"/>
          <w:szCs w:val="24"/>
          <w:lang w:val="uk-UA"/>
        </w:rPr>
        <w:t>1</w:t>
      </w:r>
      <w:r w:rsidRPr="00CE07B5">
        <w:rPr>
          <w:rFonts w:ascii="Times New Roman" w:eastAsia="Times New Roman" w:hAnsi="Times New Roman"/>
          <w:sz w:val="24"/>
          <w:szCs w:val="24"/>
          <w:lang w:val="uk-UA" w:eastAsia="ar-SA"/>
        </w:rPr>
        <w:t>.1</w:t>
      </w:r>
      <w:r w:rsidRPr="007D50D1">
        <w:rPr>
          <w:rFonts w:ascii="Times New Roman" w:eastAsia="Times New Roman" w:hAnsi="Times New Roman"/>
          <w:sz w:val="24"/>
          <w:szCs w:val="24"/>
          <w:lang w:val="uk-UA" w:eastAsia="ar-SA"/>
        </w:rPr>
        <w:t>0</w:t>
      </w:r>
      <w:r w:rsidRPr="00CE07B5">
        <w:rPr>
          <w:rFonts w:ascii="Times New Roman" w:eastAsia="Times New Roman" w:hAnsi="Times New Roman"/>
          <w:sz w:val="24"/>
          <w:szCs w:val="24"/>
          <w:lang w:val="uk-UA" w:eastAsia="ar-SA"/>
        </w:rPr>
        <w:t>.202</w:t>
      </w:r>
      <w:r>
        <w:rPr>
          <w:rFonts w:ascii="Times New Roman" w:eastAsia="Times New Roman" w:hAnsi="Times New Roman"/>
          <w:sz w:val="24"/>
          <w:szCs w:val="24"/>
          <w:lang w:val="uk-UA" w:eastAsia="ar-SA"/>
        </w:rPr>
        <w:t xml:space="preserve">5 </w:t>
      </w:r>
      <w:r w:rsidRPr="00CE07B5">
        <w:rPr>
          <w:rFonts w:ascii="Times New Roman" w:eastAsia="Times New Roman" w:hAnsi="Times New Roman"/>
          <w:sz w:val="24"/>
          <w:szCs w:val="24"/>
          <w:lang w:val="uk-UA" w:eastAsia="ar-SA"/>
        </w:rPr>
        <w:t>р. прийнято</w:t>
      </w:r>
      <w:r>
        <w:rPr>
          <w:rFonts w:ascii="Times New Roman" w:eastAsia="Times New Roman" w:hAnsi="Times New Roman"/>
          <w:sz w:val="24"/>
          <w:szCs w:val="24"/>
          <w:lang w:val="uk-UA" w:eastAsia="ar-SA"/>
        </w:rPr>
        <w:t xml:space="preserve"> на обробку 204 заяви про надання компенсації за пошкоджене майно, через Державний реєстр майна, пошкодженого та знищеного </w:t>
      </w:r>
      <w:r>
        <w:rPr>
          <w:rFonts w:ascii="Times New Roman" w:hAnsi="Times New Roman"/>
          <w:bCs/>
          <w:sz w:val="24"/>
          <w:szCs w:val="24"/>
          <w:lang w:val="uk-UA"/>
        </w:rPr>
        <w:t>внаслідок бойових дій, терористичних актів, диверсій, спричинених збройною агресією російської федерації.</w:t>
      </w:r>
    </w:p>
    <w:p w:rsidR="00ED3A83" w:rsidRPr="007D50D1" w:rsidRDefault="00ED3A83" w:rsidP="00ED3A83">
      <w:pPr>
        <w:spacing w:after="0" w:line="240" w:lineRule="auto"/>
        <w:ind w:firstLine="709"/>
        <w:jc w:val="both"/>
        <w:rPr>
          <w:rFonts w:ascii="Times New Roman" w:hAnsi="Times New Roman"/>
          <w:b/>
          <w:bCs/>
          <w:color w:val="333333"/>
          <w:shd w:val="clear" w:color="auto" w:fill="FFFFFF"/>
        </w:rPr>
      </w:pPr>
      <w:r w:rsidRPr="007D50D1">
        <w:rPr>
          <w:rFonts w:ascii="Times New Roman" w:hAnsi="Times New Roman"/>
          <w:b/>
          <w:sz w:val="24"/>
          <w:szCs w:val="24"/>
          <w:lang w:val="uk-UA" w:eastAsia="ru-RU"/>
        </w:rPr>
        <w:t xml:space="preserve">Відділ державної реєстрації юридичних осіб та фізичних осіб-підприємців </w:t>
      </w:r>
      <w:r w:rsidRPr="007D50D1">
        <w:rPr>
          <w:rFonts w:ascii="Times New Roman" w:hAnsi="Times New Roman"/>
          <w:sz w:val="24"/>
          <w:szCs w:val="24"/>
          <w:lang w:val="uk-UA" w:eastAsia="ru-RU"/>
        </w:rPr>
        <w:t xml:space="preserve">за період роботи 01.01.2025 по 30.10.2025року  було вчинено 2882 реєстраційних дій як по м. Тернопіль так і Тернопільській області у результаті чого до місцевого бюджету було зараховано </w:t>
      </w:r>
      <w:r w:rsidRPr="007D50D1">
        <w:rPr>
          <w:rFonts w:ascii="Times New Roman" w:hAnsi="Times New Roman"/>
          <w:sz w:val="24"/>
          <w:szCs w:val="24"/>
          <w:lang w:val="uk-UA"/>
        </w:rPr>
        <w:t xml:space="preserve">906400 </w:t>
      </w:r>
      <w:r w:rsidRPr="007D50D1">
        <w:rPr>
          <w:rFonts w:ascii="Times New Roman" w:hAnsi="Times New Roman"/>
          <w:sz w:val="24"/>
          <w:szCs w:val="24"/>
          <w:lang w:val="uk-UA" w:eastAsia="ru-RU"/>
        </w:rPr>
        <w:t xml:space="preserve">грн. </w:t>
      </w:r>
      <w:r w:rsidRPr="00797681">
        <w:rPr>
          <w:rFonts w:ascii="Times New Roman" w:hAnsi="Times New Roman"/>
          <w:sz w:val="24"/>
          <w:szCs w:val="24"/>
          <w:lang w:eastAsia="ru-RU"/>
        </w:rPr>
        <w:t xml:space="preserve">Окрім того до державного бюджету було зараховано 69000 грн, за надання відомостей з Єдиного державного реєстру юридичних осіб, фізичних осіб-підприємців та громадських формувань. Також, вчинено низьку реєстраційних дій на територіях областей, згідно наказу </w:t>
      </w:r>
      <w:r w:rsidRPr="00797681">
        <w:rPr>
          <w:rFonts w:ascii="Times New Roman" w:hAnsi="Times New Roman"/>
          <w:sz w:val="24"/>
          <w:szCs w:val="24"/>
          <w:lang w:eastAsia="ru-RU"/>
        </w:rPr>
        <w:lastRenderedPageBreak/>
        <w:t xml:space="preserve">Міністерства юстиції України </w:t>
      </w:r>
      <w:r w:rsidRPr="00797681">
        <w:rPr>
          <w:b/>
          <w:bCs/>
          <w:color w:val="333333"/>
          <w:shd w:val="clear" w:color="auto" w:fill="FFFFFF"/>
        </w:rPr>
        <w:t xml:space="preserve"> </w:t>
      </w:r>
      <w:r w:rsidRPr="007D50D1">
        <w:rPr>
          <w:rFonts w:ascii="Times New Roman" w:hAnsi="Times New Roman"/>
          <w:b/>
          <w:bCs/>
          <w:color w:val="333333"/>
          <w:shd w:val="clear" w:color="auto" w:fill="FFFFFF"/>
        </w:rPr>
        <w:t>№ 2179/5 від 09.06.2023 р.</w:t>
      </w:r>
      <w:r w:rsidRPr="007D50D1">
        <w:rPr>
          <w:rFonts w:ascii="Times New Roman" w:hAnsi="Times New Roman"/>
        </w:rPr>
        <w:t xml:space="preserve"> «</w:t>
      </w:r>
      <w:r w:rsidRPr="007D50D1">
        <w:rPr>
          <w:rFonts w:ascii="Times New Roman" w:hAnsi="Times New Roman"/>
          <w:b/>
          <w:bCs/>
          <w:color w:val="333333"/>
          <w:shd w:val="clear" w:color="auto" w:fill="FFFFFF"/>
        </w:rPr>
        <w:t>Про проведення державної реєстрації в межах декількох адміністративно-територіальних одиниць» (звільнених від сплати адміністративного збору в умовах воєнного стану).</w:t>
      </w:r>
    </w:p>
    <w:p w:rsidR="00ED3A83" w:rsidRPr="007D50D1" w:rsidRDefault="00ED3A83" w:rsidP="006D34B7">
      <w:pPr>
        <w:spacing w:after="0" w:line="240" w:lineRule="auto"/>
        <w:ind w:firstLine="709"/>
        <w:jc w:val="both"/>
        <w:rPr>
          <w:rFonts w:ascii="Times New Roman" w:hAnsi="Times New Roman"/>
          <w:b/>
          <w:sz w:val="24"/>
          <w:szCs w:val="24"/>
          <w:lang w:eastAsia="ru-RU"/>
        </w:rPr>
      </w:pPr>
      <w:r w:rsidRPr="007D50D1">
        <w:rPr>
          <w:rFonts w:ascii="Times New Roman" w:hAnsi="Times New Roman"/>
          <w:b/>
          <w:bCs/>
          <w:color w:val="333333"/>
          <w:shd w:val="clear" w:color="auto" w:fill="FFFFFF"/>
        </w:rPr>
        <w:t xml:space="preserve"> </w:t>
      </w:r>
    </w:p>
    <w:p w:rsidR="00ED3A83" w:rsidRPr="00797681" w:rsidRDefault="00ED3A83" w:rsidP="00ED3A83">
      <w:pPr>
        <w:spacing w:after="0" w:line="240" w:lineRule="auto"/>
        <w:ind w:firstLine="709"/>
        <w:jc w:val="both"/>
        <w:rPr>
          <w:rFonts w:ascii="Times New Roman" w:hAnsi="Times New Roman"/>
          <w:b/>
          <w:sz w:val="24"/>
          <w:szCs w:val="24"/>
          <w:lang w:eastAsia="ru-RU"/>
        </w:rPr>
      </w:pPr>
    </w:p>
    <w:p w:rsidR="00ED3A83" w:rsidRPr="00797681" w:rsidRDefault="00ED3A83" w:rsidP="00ED3A83">
      <w:pPr>
        <w:spacing w:after="0" w:line="240" w:lineRule="auto"/>
        <w:ind w:firstLine="709"/>
        <w:jc w:val="both"/>
        <w:rPr>
          <w:rFonts w:ascii="Times New Roman" w:hAnsi="Times New Roman"/>
          <w:b/>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5"/>
        <w:gridCol w:w="1579"/>
        <w:gridCol w:w="2199"/>
        <w:gridCol w:w="2726"/>
      </w:tblGrid>
      <w:tr w:rsidR="00ED3A83" w:rsidRPr="00797681" w:rsidTr="00E207CA">
        <w:trPr>
          <w:trHeight w:val="831"/>
          <w:jc w:val="center"/>
        </w:trPr>
        <w:tc>
          <w:tcPr>
            <w:tcW w:w="3135" w:type="dxa"/>
          </w:tcPr>
          <w:p w:rsidR="00ED3A83" w:rsidRPr="00797681" w:rsidRDefault="00ED3A83" w:rsidP="00291E9C">
            <w:pPr>
              <w:spacing w:after="0" w:line="240" w:lineRule="auto"/>
              <w:ind w:left="-120"/>
              <w:jc w:val="center"/>
              <w:rPr>
                <w:rFonts w:ascii="Times New Roman" w:hAnsi="Times New Roman"/>
                <w:color w:val="000000" w:themeColor="text1"/>
                <w:sz w:val="24"/>
                <w:szCs w:val="24"/>
              </w:rPr>
            </w:pPr>
            <w:r w:rsidRPr="00797681">
              <w:rPr>
                <w:rFonts w:ascii="Times New Roman" w:hAnsi="Times New Roman"/>
                <w:color w:val="000000" w:themeColor="text1"/>
                <w:sz w:val="24"/>
                <w:szCs w:val="24"/>
              </w:rPr>
              <w:t>Відділ державної реєстрації юридичних осіб та фізичних осіб-підприємців</w:t>
            </w:r>
          </w:p>
        </w:tc>
        <w:tc>
          <w:tcPr>
            <w:tcW w:w="1579" w:type="dxa"/>
          </w:tcPr>
          <w:p w:rsidR="00ED3A83" w:rsidRPr="00797681" w:rsidRDefault="00ED3A83" w:rsidP="00291E9C">
            <w:pPr>
              <w:spacing w:after="0" w:line="240" w:lineRule="auto"/>
              <w:jc w:val="center"/>
              <w:rPr>
                <w:rFonts w:ascii="Times New Roman" w:hAnsi="Times New Roman"/>
                <w:color w:val="000000" w:themeColor="text1"/>
                <w:sz w:val="24"/>
                <w:szCs w:val="24"/>
              </w:rPr>
            </w:pPr>
          </w:p>
          <w:p w:rsidR="00ED3A83" w:rsidRPr="00797681" w:rsidRDefault="00ED3A83" w:rsidP="00291E9C">
            <w:pPr>
              <w:spacing w:after="0" w:line="240" w:lineRule="auto"/>
              <w:jc w:val="center"/>
              <w:rPr>
                <w:rFonts w:ascii="Times New Roman" w:hAnsi="Times New Roman"/>
                <w:color w:val="000000" w:themeColor="text1"/>
                <w:sz w:val="24"/>
                <w:szCs w:val="24"/>
              </w:rPr>
            </w:pPr>
            <w:r w:rsidRPr="00797681">
              <w:rPr>
                <w:rFonts w:ascii="Times New Roman" w:hAnsi="Times New Roman"/>
                <w:color w:val="000000" w:themeColor="text1"/>
                <w:sz w:val="24"/>
                <w:szCs w:val="24"/>
              </w:rPr>
              <w:t>За 2024 рік</w:t>
            </w:r>
          </w:p>
        </w:tc>
        <w:tc>
          <w:tcPr>
            <w:tcW w:w="2199" w:type="dxa"/>
          </w:tcPr>
          <w:p w:rsidR="00ED3A83" w:rsidRPr="00797681" w:rsidRDefault="00ED3A83" w:rsidP="00291E9C">
            <w:pPr>
              <w:spacing w:after="0" w:line="240" w:lineRule="auto"/>
              <w:jc w:val="center"/>
              <w:rPr>
                <w:rFonts w:ascii="Times New Roman" w:hAnsi="Times New Roman"/>
                <w:color w:val="000000" w:themeColor="text1"/>
                <w:sz w:val="24"/>
                <w:szCs w:val="24"/>
              </w:rPr>
            </w:pPr>
          </w:p>
          <w:p w:rsidR="00ED3A83" w:rsidRPr="00797681" w:rsidRDefault="00ED3A83" w:rsidP="00291E9C">
            <w:pPr>
              <w:spacing w:after="0" w:line="240" w:lineRule="auto"/>
              <w:jc w:val="center"/>
              <w:rPr>
                <w:rFonts w:ascii="Times New Roman" w:hAnsi="Times New Roman"/>
                <w:color w:val="000000" w:themeColor="text1"/>
                <w:sz w:val="24"/>
                <w:szCs w:val="24"/>
              </w:rPr>
            </w:pPr>
            <w:r w:rsidRPr="00797681">
              <w:rPr>
                <w:rFonts w:ascii="Times New Roman" w:hAnsi="Times New Roman"/>
                <w:color w:val="000000" w:themeColor="text1"/>
                <w:sz w:val="24"/>
                <w:szCs w:val="24"/>
              </w:rPr>
              <w:t>За 10 місяців 2024 року</w:t>
            </w:r>
          </w:p>
        </w:tc>
        <w:tc>
          <w:tcPr>
            <w:tcW w:w="2726" w:type="dxa"/>
          </w:tcPr>
          <w:p w:rsidR="00ED3A83" w:rsidRPr="00797681" w:rsidRDefault="00ED3A83" w:rsidP="00291E9C">
            <w:pPr>
              <w:spacing w:after="0" w:line="240" w:lineRule="auto"/>
              <w:jc w:val="center"/>
              <w:rPr>
                <w:rFonts w:ascii="Times New Roman" w:hAnsi="Times New Roman"/>
                <w:color w:val="000000" w:themeColor="text1"/>
                <w:sz w:val="24"/>
                <w:szCs w:val="24"/>
              </w:rPr>
            </w:pPr>
          </w:p>
          <w:p w:rsidR="00ED3A83" w:rsidRPr="00797681" w:rsidRDefault="00ED3A83" w:rsidP="00291E9C">
            <w:pPr>
              <w:spacing w:after="0" w:line="240" w:lineRule="auto"/>
              <w:jc w:val="center"/>
              <w:rPr>
                <w:rFonts w:ascii="Times New Roman" w:hAnsi="Times New Roman"/>
                <w:color w:val="000000" w:themeColor="text1"/>
                <w:sz w:val="24"/>
                <w:szCs w:val="24"/>
              </w:rPr>
            </w:pPr>
            <w:r w:rsidRPr="00797681">
              <w:rPr>
                <w:rFonts w:ascii="Times New Roman" w:hAnsi="Times New Roman"/>
                <w:color w:val="000000" w:themeColor="text1"/>
                <w:sz w:val="24"/>
                <w:szCs w:val="24"/>
              </w:rPr>
              <w:t>За 10 місяців 2025 року</w:t>
            </w:r>
          </w:p>
        </w:tc>
      </w:tr>
      <w:tr w:rsidR="00ED3A83" w:rsidRPr="00797681" w:rsidTr="00E207CA">
        <w:trPr>
          <w:trHeight w:val="968"/>
          <w:jc w:val="center"/>
        </w:trPr>
        <w:tc>
          <w:tcPr>
            <w:tcW w:w="3135" w:type="dxa"/>
          </w:tcPr>
          <w:p w:rsidR="00ED3A83" w:rsidRPr="00797681" w:rsidRDefault="00ED3A83" w:rsidP="00291E9C">
            <w:pPr>
              <w:spacing w:after="0" w:line="240" w:lineRule="auto"/>
              <w:jc w:val="center"/>
              <w:rPr>
                <w:rFonts w:ascii="Times New Roman" w:hAnsi="Times New Roman"/>
                <w:color w:val="000000" w:themeColor="text1"/>
                <w:sz w:val="24"/>
                <w:szCs w:val="24"/>
              </w:rPr>
            </w:pPr>
          </w:p>
          <w:p w:rsidR="00ED3A83" w:rsidRPr="00797681" w:rsidRDefault="00ED3A83" w:rsidP="00291E9C">
            <w:pPr>
              <w:spacing w:after="0" w:line="240" w:lineRule="auto"/>
              <w:jc w:val="center"/>
              <w:rPr>
                <w:rFonts w:ascii="Times New Roman" w:hAnsi="Times New Roman"/>
                <w:color w:val="000000" w:themeColor="text1"/>
                <w:sz w:val="24"/>
                <w:szCs w:val="24"/>
              </w:rPr>
            </w:pPr>
            <w:r w:rsidRPr="00797681">
              <w:rPr>
                <w:rFonts w:ascii="Times New Roman" w:hAnsi="Times New Roman"/>
                <w:color w:val="000000" w:themeColor="text1"/>
                <w:sz w:val="24"/>
                <w:szCs w:val="24"/>
              </w:rPr>
              <w:t>Кількість реєстраційних дій</w:t>
            </w:r>
          </w:p>
        </w:tc>
        <w:tc>
          <w:tcPr>
            <w:tcW w:w="1579" w:type="dxa"/>
          </w:tcPr>
          <w:p w:rsidR="00ED3A83" w:rsidRPr="00797681" w:rsidRDefault="00ED3A83" w:rsidP="00291E9C">
            <w:pPr>
              <w:spacing w:after="0" w:line="240" w:lineRule="auto"/>
              <w:jc w:val="center"/>
              <w:rPr>
                <w:rFonts w:ascii="Times New Roman" w:hAnsi="Times New Roman"/>
                <w:color w:val="000000" w:themeColor="text1"/>
                <w:sz w:val="24"/>
                <w:szCs w:val="24"/>
              </w:rPr>
            </w:pPr>
          </w:p>
          <w:p w:rsidR="00ED3A83" w:rsidRPr="00797681" w:rsidRDefault="00ED3A83" w:rsidP="00291E9C">
            <w:pPr>
              <w:spacing w:after="0" w:line="240" w:lineRule="auto"/>
              <w:jc w:val="center"/>
              <w:rPr>
                <w:rFonts w:ascii="Times New Roman" w:hAnsi="Times New Roman"/>
                <w:color w:val="000000" w:themeColor="text1"/>
                <w:sz w:val="24"/>
                <w:szCs w:val="24"/>
              </w:rPr>
            </w:pPr>
            <w:r w:rsidRPr="00797681">
              <w:rPr>
                <w:rFonts w:ascii="Times New Roman" w:hAnsi="Times New Roman"/>
                <w:color w:val="000000" w:themeColor="text1"/>
                <w:sz w:val="24"/>
                <w:szCs w:val="24"/>
              </w:rPr>
              <w:t>3024</w:t>
            </w:r>
          </w:p>
          <w:p w:rsidR="00ED3A83" w:rsidRPr="00797681" w:rsidRDefault="00ED3A83" w:rsidP="00291E9C">
            <w:pPr>
              <w:spacing w:after="0" w:line="240" w:lineRule="auto"/>
              <w:jc w:val="center"/>
              <w:rPr>
                <w:rFonts w:ascii="Times New Roman" w:hAnsi="Times New Roman"/>
                <w:color w:val="000000" w:themeColor="text1"/>
                <w:sz w:val="24"/>
                <w:szCs w:val="24"/>
              </w:rPr>
            </w:pPr>
          </w:p>
        </w:tc>
        <w:tc>
          <w:tcPr>
            <w:tcW w:w="2199" w:type="dxa"/>
          </w:tcPr>
          <w:p w:rsidR="00ED3A83" w:rsidRPr="00797681" w:rsidRDefault="00ED3A83" w:rsidP="00291E9C">
            <w:pPr>
              <w:spacing w:after="0" w:line="240" w:lineRule="auto"/>
              <w:jc w:val="center"/>
              <w:rPr>
                <w:rFonts w:ascii="Times New Roman" w:hAnsi="Times New Roman"/>
                <w:color w:val="000000" w:themeColor="text1"/>
                <w:sz w:val="24"/>
                <w:szCs w:val="24"/>
              </w:rPr>
            </w:pPr>
          </w:p>
          <w:p w:rsidR="00ED3A83" w:rsidRPr="00797681" w:rsidRDefault="00ED3A83" w:rsidP="00291E9C">
            <w:pPr>
              <w:spacing w:after="0" w:line="240" w:lineRule="auto"/>
              <w:jc w:val="center"/>
              <w:rPr>
                <w:rFonts w:ascii="Times New Roman" w:hAnsi="Times New Roman"/>
                <w:color w:val="000000" w:themeColor="text1"/>
                <w:sz w:val="24"/>
                <w:szCs w:val="24"/>
              </w:rPr>
            </w:pPr>
            <w:r w:rsidRPr="00797681">
              <w:rPr>
                <w:rFonts w:ascii="Times New Roman" w:hAnsi="Times New Roman"/>
                <w:color w:val="000000" w:themeColor="text1"/>
                <w:sz w:val="24"/>
                <w:szCs w:val="24"/>
              </w:rPr>
              <w:t>2487</w:t>
            </w:r>
          </w:p>
        </w:tc>
        <w:tc>
          <w:tcPr>
            <w:tcW w:w="2726" w:type="dxa"/>
          </w:tcPr>
          <w:p w:rsidR="00ED3A83" w:rsidRPr="00797681" w:rsidRDefault="00ED3A83" w:rsidP="00291E9C">
            <w:pPr>
              <w:spacing w:after="0" w:line="240" w:lineRule="auto"/>
              <w:jc w:val="center"/>
              <w:rPr>
                <w:rFonts w:ascii="Times New Roman" w:hAnsi="Times New Roman"/>
                <w:color w:val="000000" w:themeColor="text1"/>
                <w:sz w:val="24"/>
                <w:szCs w:val="24"/>
              </w:rPr>
            </w:pPr>
          </w:p>
          <w:p w:rsidR="00ED3A83" w:rsidRPr="00797681" w:rsidRDefault="00ED3A83" w:rsidP="00291E9C">
            <w:pPr>
              <w:spacing w:after="0" w:line="240" w:lineRule="auto"/>
              <w:jc w:val="center"/>
              <w:rPr>
                <w:rFonts w:ascii="Times New Roman" w:hAnsi="Times New Roman"/>
                <w:color w:val="000000" w:themeColor="text1"/>
                <w:sz w:val="24"/>
                <w:szCs w:val="24"/>
              </w:rPr>
            </w:pPr>
            <w:r w:rsidRPr="00797681">
              <w:rPr>
                <w:rFonts w:ascii="Times New Roman" w:hAnsi="Times New Roman"/>
                <w:color w:val="000000" w:themeColor="text1"/>
                <w:sz w:val="24"/>
                <w:szCs w:val="24"/>
              </w:rPr>
              <w:t>3367</w:t>
            </w:r>
          </w:p>
        </w:tc>
      </w:tr>
      <w:tr w:rsidR="007D50D1" w:rsidRPr="00797681" w:rsidTr="00E207CA">
        <w:trPr>
          <w:trHeight w:val="968"/>
          <w:jc w:val="center"/>
        </w:trPr>
        <w:tc>
          <w:tcPr>
            <w:tcW w:w="3135" w:type="dxa"/>
          </w:tcPr>
          <w:p w:rsidR="007D50D1" w:rsidRPr="00797681" w:rsidRDefault="007D50D1" w:rsidP="007D50D1">
            <w:pPr>
              <w:spacing w:after="0" w:line="240" w:lineRule="auto"/>
              <w:jc w:val="center"/>
              <w:rPr>
                <w:rFonts w:ascii="Times New Roman" w:hAnsi="Times New Roman"/>
                <w:color w:val="000000" w:themeColor="text1"/>
                <w:sz w:val="24"/>
                <w:szCs w:val="24"/>
              </w:rPr>
            </w:pPr>
            <w:r w:rsidRPr="00797681">
              <w:rPr>
                <w:rFonts w:ascii="Times New Roman" w:hAnsi="Times New Roman"/>
                <w:sz w:val="24"/>
                <w:szCs w:val="24"/>
              </w:rPr>
              <w:t>Сума отриманого адміністративного збору у сфері державної реєстрації юридичних осіб та фізичних осіб-підприємців</w:t>
            </w:r>
          </w:p>
        </w:tc>
        <w:tc>
          <w:tcPr>
            <w:tcW w:w="1579" w:type="dxa"/>
          </w:tcPr>
          <w:p w:rsidR="007D50D1" w:rsidRPr="00797681" w:rsidRDefault="007D50D1" w:rsidP="007D50D1">
            <w:pPr>
              <w:spacing w:after="0" w:line="240" w:lineRule="auto"/>
              <w:rPr>
                <w:rFonts w:ascii="Times New Roman" w:hAnsi="Times New Roman"/>
                <w:sz w:val="24"/>
                <w:szCs w:val="24"/>
              </w:rPr>
            </w:pPr>
          </w:p>
          <w:p w:rsidR="007D50D1" w:rsidRPr="00797681" w:rsidRDefault="007D50D1" w:rsidP="007D50D1">
            <w:pPr>
              <w:spacing w:after="0" w:line="240" w:lineRule="auto"/>
              <w:jc w:val="center"/>
              <w:rPr>
                <w:rFonts w:ascii="Times New Roman" w:hAnsi="Times New Roman"/>
                <w:sz w:val="24"/>
                <w:szCs w:val="24"/>
              </w:rPr>
            </w:pPr>
            <w:r w:rsidRPr="00797681">
              <w:rPr>
                <w:rFonts w:ascii="Times New Roman" w:hAnsi="Times New Roman"/>
                <w:sz w:val="24"/>
                <w:szCs w:val="24"/>
              </w:rPr>
              <w:t>1054400 грн.</w:t>
            </w:r>
          </w:p>
        </w:tc>
        <w:tc>
          <w:tcPr>
            <w:tcW w:w="2199" w:type="dxa"/>
          </w:tcPr>
          <w:p w:rsidR="007D50D1" w:rsidRPr="00797681" w:rsidRDefault="007D50D1" w:rsidP="007D50D1">
            <w:pPr>
              <w:spacing w:after="0" w:line="240" w:lineRule="auto"/>
              <w:rPr>
                <w:rFonts w:ascii="Times New Roman" w:hAnsi="Times New Roman"/>
                <w:sz w:val="24"/>
                <w:szCs w:val="24"/>
              </w:rPr>
            </w:pPr>
          </w:p>
          <w:p w:rsidR="007D50D1" w:rsidRPr="00797681" w:rsidRDefault="007D50D1" w:rsidP="007D50D1">
            <w:pPr>
              <w:spacing w:after="0" w:line="240" w:lineRule="auto"/>
              <w:jc w:val="center"/>
              <w:rPr>
                <w:rFonts w:ascii="Times New Roman" w:hAnsi="Times New Roman"/>
                <w:sz w:val="24"/>
                <w:szCs w:val="24"/>
              </w:rPr>
            </w:pPr>
            <w:r w:rsidRPr="00797681">
              <w:rPr>
                <w:rFonts w:ascii="Times New Roman" w:hAnsi="Times New Roman"/>
                <w:sz w:val="24"/>
                <w:szCs w:val="24"/>
              </w:rPr>
              <w:t>870700грн</w:t>
            </w:r>
          </w:p>
        </w:tc>
        <w:tc>
          <w:tcPr>
            <w:tcW w:w="2726" w:type="dxa"/>
          </w:tcPr>
          <w:p w:rsidR="007D50D1" w:rsidRPr="00797681" w:rsidRDefault="007D50D1" w:rsidP="007D50D1">
            <w:pPr>
              <w:spacing w:after="0" w:line="240" w:lineRule="auto"/>
              <w:rPr>
                <w:rFonts w:ascii="Times New Roman" w:hAnsi="Times New Roman"/>
                <w:sz w:val="24"/>
                <w:szCs w:val="24"/>
              </w:rPr>
            </w:pPr>
          </w:p>
          <w:p w:rsidR="007D50D1" w:rsidRPr="00797681" w:rsidRDefault="007D50D1" w:rsidP="007D50D1">
            <w:pPr>
              <w:spacing w:after="0" w:line="240" w:lineRule="auto"/>
              <w:jc w:val="center"/>
              <w:rPr>
                <w:rFonts w:ascii="Times New Roman" w:hAnsi="Times New Roman"/>
                <w:sz w:val="24"/>
                <w:szCs w:val="24"/>
              </w:rPr>
            </w:pPr>
            <w:r w:rsidRPr="00797681">
              <w:rPr>
                <w:rFonts w:ascii="Times New Roman" w:hAnsi="Times New Roman"/>
                <w:sz w:val="24"/>
                <w:szCs w:val="24"/>
              </w:rPr>
              <w:t>906400грн</w:t>
            </w:r>
          </w:p>
        </w:tc>
      </w:tr>
    </w:tbl>
    <w:p w:rsidR="00ED3A83" w:rsidRPr="00797681" w:rsidRDefault="00ED3A83" w:rsidP="00ED3A83">
      <w:pPr>
        <w:spacing w:after="0" w:line="240" w:lineRule="auto"/>
        <w:ind w:left="-567" w:firstLine="567"/>
        <w:jc w:val="both"/>
        <w:rPr>
          <w:rFonts w:ascii="Times New Roman" w:hAnsi="Times New Roman"/>
          <w:b/>
          <w:sz w:val="24"/>
          <w:szCs w:val="24"/>
          <w:lang w:eastAsia="ru-RU"/>
        </w:rPr>
      </w:pPr>
      <w:r w:rsidRPr="00797681">
        <w:rPr>
          <w:noProof/>
          <w:lang w:val="uk-UA" w:eastAsia="uk-UA"/>
        </w:rPr>
        <w:drawing>
          <wp:inline distT="0" distB="0" distL="0" distR="0" wp14:anchorId="5ED2B483" wp14:editId="5463F35C">
            <wp:extent cx="6120765" cy="4784090"/>
            <wp:effectExtent l="38100" t="38100" r="32385" b="3556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3A83" w:rsidRPr="00797681" w:rsidRDefault="00ED3A83" w:rsidP="00ED3A83">
      <w:pPr>
        <w:spacing w:after="0" w:line="240" w:lineRule="auto"/>
        <w:ind w:firstLine="709"/>
        <w:jc w:val="both"/>
        <w:rPr>
          <w:rFonts w:ascii="Times New Roman" w:hAnsi="Times New Roman"/>
          <w:b/>
          <w:sz w:val="24"/>
          <w:szCs w:val="24"/>
          <w:lang w:eastAsia="ru-RU"/>
        </w:rPr>
      </w:pPr>
    </w:p>
    <w:bookmarkEnd w:id="0"/>
    <w:p w:rsidR="00702399" w:rsidRPr="00702399" w:rsidRDefault="00702399" w:rsidP="00620F01">
      <w:pPr>
        <w:jc w:val="both"/>
        <w:rPr>
          <w:rFonts w:ascii="Times New Roman" w:hAnsi="Times New Roman"/>
          <w:bCs/>
          <w:color w:val="000000" w:themeColor="text1"/>
          <w:sz w:val="24"/>
          <w:szCs w:val="24"/>
          <w:lang w:val="uk-UA"/>
        </w:rPr>
      </w:pPr>
    </w:p>
    <w:p w:rsidR="00FF1C69" w:rsidRPr="00727D68" w:rsidRDefault="00FF1C69" w:rsidP="00FF1C69">
      <w:pPr>
        <w:ind w:firstLine="709"/>
        <w:jc w:val="both"/>
        <w:rPr>
          <w:rFonts w:ascii="Times New Roman" w:hAnsi="Times New Roman"/>
          <w:color w:val="000000" w:themeColor="text1"/>
          <w:sz w:val="24"/>
          <w:szCs w:val="24"/>
          <w:lang w:val="uk-UA"/>
        </w:rPr>
      </w:pPr>
      <w:r w:rsidRPr="00727D68">
        <w:rPr>
          <w:rFonts w:ascii="Times New Roman" w:hAnsi="Times New Roman"/>
          <w:b/>
          <w:color w:val="000000" w:themeColor="text1"/>
          <w:sz w:val="24"/>
          <w:szCs w:val="24"/>
          <w:lang w:val="uk-UA"/>
        </w:rPr>
        <w:t>Відділ реєстрації проживання особи управління державної реєстрації Тернопільської міської ради</w:t>
      </w:r>
      <w:r w:rsidRPr="00727D68">
        <w:rPr>
          <w:rFonts w:ascii="Times New Roman" w:hAnsi="Times New Roman"/>
          <w:color w:val="000000" w:themeColor="text1"/>
          <w:sz w:val="24"/>
          <w:szCs w:val="24"/>
          <w:lang w:val="uk-UA"/>
        </w:rPr>
        <w:t xml:space="preserve"> (далі – відділ) здійснював функції по реєстрації/знятті з реєстрації місця проживання осіб з 04 квітня 2016 року відповідно до Закону України «Про місцеве самоврядування в Україні», Закону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Закону України «Про свободу пересування та  вільний вибір місця проживання в Україні». Починаючи з 01.12.2021 року робота відділу ведеться на підставі Закону України «Про надання публічних (електронних публічних) послуг щодо декларування та реєстрації місця проживання в Україні».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7"/>
        <w:gridCol w:w="1571"/>
        <w:gridCol w:w="2187"/>
        <w:gridCol w:w="2194"/>
      </w:tblGrid>
      <w:tr w:rsidR="00FF1C69" w:rsidRPr="008F37F2" w:rsidTr="007D50D1">
        <w:trPr>
          <w:trHeight w:val="831"/>
          <w:jc w:val="center"/>
        </w:trPr>
        <w:tc>
          <w:tcPr>
            <w:tcW w:w="3697" w:type="dxa"/>
          </w:tcPr>
          <w:p w:rsidR="00FF1C69" w:rsidRPr="008F37F2" w:rsidRDefault="00FF1C69" w:rsidP="0058494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Відділ реєстрації проживання особи</w:t>
            </w:r>
          </w:p>
        </w:tc>
        <w:tc>
          <w:tcPr>
            <w:tcW w:w="1579" w:type="dxa"/>
          </w:tcPr>
          <w:p w:rsidR="00FF1C69" w:rsidRPr="008F37F2" w:rsidRDefault="00FF1C69" w:rsidP="0058494B">
            <w:pPr>
              <w:spacing w:after="0" w:line="240" w:lineRule="auto"/>
              <w:jc w:val="center"/>
              <w:rPr>
                <w:rFonts w:ascii="Times New Roman" w:hAnsi="Times New Roman"/>
                <w:color w:val="000000" w:themeColor="text1"/>
                <w:sz w:val="24"/>
                <w:szCs w:val="24"/>
                <w:lang w:val="uk-UA"/>
              </w:rPr>
            </w:pPr>
          </w:p>
          <w:p w:rsidR="00FF1C69" w:rsidRPr="008F37F2" w:rsidRDefault="00FF1C69" w:rsidP="0058494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За 2024</w:t>
            </w:r>
            <w:r w:rsidRPr="008F37F2">
              <w:rPr>
                <w:rFonts w:ascii="Times New Roman" w:hAnsi="Times New Roman"/>
                <w:color w:val="000000" w:themeColor="text1"/>
                <w:sz w:val="24"/>
                <w:szCs w:val="24"/>
                <w:lang w:val="uk-UA"/>
              </w:rPr>
              <w:t xml:space="preserve"> рік</w:t>
            </w:r>
          </w:p>
        </w:tc>
        <w:tc>
          <w:tcPr>
            <w:tcW w:w="2199" w:type="dxa"/>
          </w:tcPr>
          <w:p w:rsidR="00FF1C69" w:rsidRPr="008F37F2" w:rsidRDefault="00FF1C69" w:rsidP="0058494B">
            <w:pPr>
              <w:spacing w:after="0" w:line="240" w:lineRule="auto"/>
              <w:jc w:val="center"/>
              <w:rPr>
                <w:rFonts w:ascii="Times New Roman" w:hAnsi="Times New Roman"/>
                <w:color w:val="000000" w:themeColor="text1"/>
                <w:sz w:val="24"/>
                <w:szCs w:val="24"/>
                <w:lang w:val="uk-UA"/>
              </w:rPr>
            </w:pPr>
          </w:p>
          <w:p w:rsidR="00FF1C69" w:rsidRPr="008F37F2" w:rsidRDefault="00FF1C69" w:rsidP="0058494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За 10 місяців 2024</w:t>
            </w:r>
            <w:r w:rsidRPr="008F37F2">
              <w:rPr>
                <w:rFonts w:ascii="Times New Roman" w:hAnsi="Times New Roman"/>
                <w:color w:val="000000" w:themeColor="text1"/>
                <w:sz w:val="24"/>
                <w:szCs w:val="24"/>
                <w:lang w:val="uk-UA"/>
              </w:rPr>
              <w:t xml:space="preserve"> року</w:t>
            </w:r>
          </w:p>
        </w:tc>
        <w:tc>
          <w:tcPr>
            <w:tcW w:w="2206" w:type="dxa"/>
          </w:tcPr>
          <w:p w:rsidR="00FF1C69" w:rsidRPr="008F37F2" w:rsidRDefault="00FF1C69" w:rsidP="0058494B">
            <w:pPr>
              <w:spacing w:after="0" w:line="240" w:lineRule="auto"/>
              <w:jc w:val="center"/>
              <w:rPr>
                <w:rFonts w:ascii="Times New Roman" w:hAnsi="Times New Roman"/>
                <w:color w:val="000000" w:themeColor="text1"/>
                <w:sz w:val="24"/>
                <w:szCs w:val="24"/>
                <w:lang w:val="uk-UA"/>
              </w:rPr>
            </w:pPr>
          </w:p>
          <w:p w:rsidR="00FF1C69" w:rsidRPr="008F37F2" w:rsidRDefault="00FF1C69" w:rsidP="0058494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За 10 місяців 2025</w:t>
            </w:r>
            <w:r w:rsidRPr="008F37F2">
              <w:rPr>
                <w:rFonts w:ascii="Times New Roman" w:hAnsi="Times New Roman"/>
                <w:color w:val="000000" w:themeColor="text1"/>
                <w:sz w:val="24"/>
                <w:szCs w:val="24"/>
                <w:lang w:val="uk-UA"/>
              </w:rPr>
              <w:t xml:space="preserve"> року</w:t>
            </w:r>
          </w:p>
        </w:tc>
      </w:tr>
      <w:tr w:rsidR="00FF1C69" w:rsidRPr="008F37F2" w:rsidTr="007D50D1">
        <w:trPr>
          <w:trHeight w:val="968"/>
          <w:jc w:val="center"/>
        </w:trPr>
        <w:tc>
          <w:tcPr>
            <w:tcW w:w="3697" w:type="dxa"/>
          </w:tcPr>
          <w:p w:rsidR="00FF1C69" w:rsidRPr="008F37F2" w:rsidRDefault="00FF1C69" w:rsidP="0058494B">
            <w:pPr>
              <w:spacing w:after="0" w:line="240" w:lineRule="auto"/>
              <w:jc w:val="center"/>
              <w:rPr>
                <w:rFonts w:ascii="Times New Roman" w:hAnsi="Times New Roman"/>
                <w:color w:val="000000" w:themeColor="text1"/>
                <w:sz w:val="24"/>
                <w:szCs w:val="24"/>
                <w:lang w:val="uk-UA"/>
              </w:rPr>
            </w:pPr>
          </w:p>
          <w:p w:rsidR="00FF1C69" w:rsidRPr="008F37F2" w:rsidRDefault="00FF1C69" w:rsidP="0058494B">
            <w:pPr>
              <w:spacing w:after="0" w:line="240" w:lineRule="auto"/>
              <w:jc w:val="center"/>
              <w:rPr>
                <w:rFonts w:ascii="Times New Roman" w:hAnsi="Times New Roman"/>
                <w:color w:val="000000" w:themeColor="text1"/>
                <w:sz w:val="24"/>
                <w:szCs w:val="24"/>
                <w:lang w:val="uk-UA"/>
              </w:rPr>
            </w:pPr>
            <w:r w:rsidRPr="008F37F2">
              <w:rPr>
                <w:rFonts w:ascii="Times New Roman" w:hAnsi="Times New Roman"/>
                <w:color w:val="000000" w:themeColor="text1"/>
                <w:sz w:val="24"/>
                <w:szCs w:val="24"/>
                <w:lang w:val="uk-UA"/>
              </w:rPr>
              <w:t>Кількість реєстраційних дій</w:t>
            </w:r>
          </w:p>
        </w:tc>
        <w:tc>
          <w:tcPr>
            <w:tcW w:w="1579" w:type="dxa"/>
          </w:tcPr>
          <w:p w:rsidR="00FF1C69" w:rsidRPr="008F37F2" w:rsidRDefault="00FF1C69" w:rsidP="0058494B">
            <w:pPr>
              <w:spacing w:after="0" w:line="240" w:lineRule="auto"/>
              <w:jc w:val="center"/>
              <w:rPr>
                <w:rFonts w:ascii="Times New Roman" w:hAnsi="Times New Roman"/>
                <w:color w:val="000000" w:themeColor="text1"/>
                <w:sz w:val="24"/>
                <w:szCs w:val="24"/>
                <w:lang w:val="uk-UA"/>
              </w:rPr>
            </w:pPr>
          </w:p>
          <w:p w:rsidR="00FF1C69" w:rsidRPr="008F37F2" w:rsidRDefault="00FF1C69" w:rsidP="0058494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17329</w:t>
            </w:r>
          </w:p>
          <w:p w:rsidR="00FF1C69" w:rsidRPr="008F37F2" w:rsidRDefault="00FF1C69" w:rsidP="0058494B">
            <w:pPr>
              <w:spacing w:after="0" w:line="240" w:lineRule="auto"/>
              <w:jc w:val="center"/>
              <w:rPr>
                <w:rFonts w:ascii="Times New Roman" w:hAnsi="Times New Roman"/>
                <w:color w:val="000000" w:themeColor="text1"/>
                <w:sz w:val="24"/>
                <w:szCs w:val="24"/>
                <w:lang w:val="uk-UA"/>
              </w:rPr>
            </w:pPr>
          </w:p>
        </w:tc>
        <w:tc>
          <w:tcPr>
            <w:tcW w:w="2199" w:type="dxa"/>
          </w:tcPr>
          <w:p w:rsidR="00FF1C69" w:rsidRPr="008F37F2" w:rsidRDefault="00FF1C69" w:rsidP="0058494B">
            <w:pPr>
              <w:spacing w:after="0" w:line="240" w:lineRule="auto"/>
              <w:jc w:val="center"/>
              <w:rPr>
                <w:rFonts w:ascii="Times New Roman" w:hAnsi="Times New Roman"/>
                <w:color w:val="000000" w:themeColor="text1"/>
                <w:sz w:val="24"/>
                <w:szCs w:val="24"/>
                <w:lang w:val="uk-UA"/>
              </w:rPr>
            </w:pPr>
          </w:p>
          <w:p w:rsidR="00FF1C69" w:rsidRPr="008F37F2" w:rsidRDefault="00FF1C69" w:rsidP="0058494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15141</w:t>
            </w:r>
          </w:p>
        </w:tc>
        <w:tc>
          <w:tcPr>
            <w:tcW w:w="2206" w:type="dxa"/>
          </w:tcPr>
          <w:p w:rsidR="00FF1C69" w:rsidRPr="008F37F2" w:rsidRDefault="00FF1C69" w:rsidP="0058494B">
            <w:pPr>
              <w:spacing w:after="0" w:line="240" w:lineRule="auto"/>
              <w:jc w:val="center"/>
              <w:rPr>
                <w:rFonts w:ascii="Times New Roman" w:hAnsi="Times New Roman"/>
                <w:color w:val="000000" w:themeColor="text1"/>
                <w:sz w:val="24"/>
                <w:szCs w:val="24"/>
                <w:lang w:val="uk-UA"/>
              </w:rPr>
            </w:pPr>
          </w:p>
          <w:p w:rsidR="00FF1C69" w:rsidRPr="008F37F2" w:rsidRDefault="00FF1C69" w:rsidP="0058494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12440</w:t>
            </w:r>
          </w:p>
        </w:tc>
      </w:tr>
    </w:tbl>
    <w:p w:rsidR="00FF1C69" w:rsidRDefault="00FF1C69" w:rsidP="00FF1C69">
      <w:pPr>
        <w:ind w:firstLine="709"/>
        <w:jc w:val="both"/>
        <w:rPr>
          <w:rFonts w:ascii="Times New Roman" w:hAnsi="Times New Roman"/>
          <w:color w:val="000000" w:themeColor="text1"/>
          <w:sz w:val="24"/>
          <w:szCs w:val="24"/>
          <w:lang w:val="uk-UA"/>
        </w:rPr>
      </w:pPr>
    </w:p>
    <w:tbl>
      <w:tblPr>
        <w:tblpPr w:leftFromText="180" w:rightFromText="180" w:vertAnchor="text" w:horzAnchor="margin" w:tblpY="-65"/>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40"/>
        <w:gridCol w:w="2317"/>
        <w:gridCol w:w="2365"/>
        <w:gridCol w:w="2353"/>
      </w:tblGrid>
      <w:tr w:rsidR="00FF1C69" w:rsidRPr="004E5173" w:rsidTr="0058494B">
        <w:trPr>
          <w:trHeight w:val="1060"/>
        </w:trPr>
        <w:tc>
          <w:tcPr>
            <w:tcW w:w="2640" w:type="dxa"/>
            <w:vMerge w:val="restart"/>
          </w:tcPr>
          <w:p w:rsidR="00FF1C69" w:rsidRPr="004E5173" w:rsidRDefault="00FF1C69" w:rsidP="0058494B">
            <w:pPr>
              <w:spacing w:after="0" w:line="240" w:lineRule="auto"/>
              <w:rPr>
                <w:rFonts w:ascii="Times New Roman" w:hAnsi="Times New Roman"/>
                <w:sz w:val="24"/>
                <w:szCs w:val="24"/>
                <w:lang w:val="uk-UA"/>
              </w:rPr>
            </w:pPr>
          </w:p>
          <w:p w:rsidR="00FF1C69" w:rsidRPr="004E5173" w:rsidRDefault="00FF1C69" w:rsidP="0058494B">
            <w:pPr>
              <w:spacing w:after="0" w:line="240" w:lineRule="auto"/>
              <w:jc w:val="center"/>
              <w:rPr>
                <w:rFonts w:ascii="Times New Roman" w:hAnsi="Times New Roman"/>
                <w:sz w:val="24"/>
                <w:szCs w:val="24"/>
                <w:lang w:val="uk-UA"/>
              </w:rPr>
            </w:pPr>
            <w:r w:rsidRPr="004E5173">
              <w:rPr>
                <w:rFonts w:ascii="Times New Roman" w:hAnsi="Times New Roman"/>
                <w:sz w:val="24"/>
                <w:szCs w:val="24"/>
                <w:lang w:val="uk-UA"/>
              </w:rPr>
              <w:t>Сума отриманого адміністра</w:t>
            </w:r>
            <w:r>
              <w:rPr>
                <w:rFonts w:ascii="Times New Roman" w:hAnsi="Times New Roman"/>
                <w:sz w:val="24"/>
                <w:szCs w:val="24"/>
                <w:lang w:val="uk-UA"/>
              </w:rPr>
              <w:t xml:space="preserve">тивного збору у сфері </w:t>
            </w:r>
            <w:r w:rsidRPr="004E5173">
              <w:rPr>
                <w:rFonts w:ascii="Times New Roman" w:hAnsi="Times New Roman"/>
                <w:sz w:val="24"/>
                <w:szCs w:val="24"/>
                <w:lang w:val="uk-UA"/>
              </w:rPr>
              <w:t>реєстрації</w:t>
            </w:r>
            <w:r>
              <w:rPr>
                <w:rFonts w:ascii="Times New Roman" w:hAnsi="Times New Roman"/>
                <w:sz w:val="24"/>
                <w:szCs w:val="24"/>
                <w:lang w:val="uk-UA"/>
              </w:rPr>
              <w:t xml:space="preserve"> місця проживання</w:t>
            </w:r>
          </w:p>
        </w:tc>
        <w:tc>
          <w:tcPr>
            <w:tcW w:w="2317" w:type="dxa"/>
          </w:tcPr>
          <w:p w:rsidR="00FF1C69" w:rsidRPr="004E5173" w:rsidRDefault="00FF1C69" w:rsidP="0058494B">
            <w:pPr>
              <w:spacing w:after="0" w:line="240" w:lineRule="auto"/>
              <w:jc w:val="center"/>
              <w:rPr>
                <w:rFonts w:ascii="Times New Roman" w:hAnsi="Times New Roman"/>
                <w:lang w:val="uk-UA"/>
              </w:rPr>
            </w:pPr>
          </w:p>
          <w:p w:rsidR="00FF1C69" w:rsidRPr="004E5173" w:rsidRDefault="00FF1C69" w:rsidP="0058494B">
            <w:pPr>
              <w:spacing w:after="0" w:line="240" w:lineRule="auto"/>
              <w:jc w:val="center"/>
              <w:rPr>
                <w:rFonts w:ascii="Times New Roman" w:hAnsi="Times New Roman"/>
                <w:lang w:val="uk-UA"/>
              </w:rPr>
            </w:pPr>
          </w:p>
          <w:p w:rsidR="00FF1C69" w:rsidRPr="004E5173" w:rsidRDefault="00FF1C69" w:rsidP="0058494B">
            <w:pPr>
              <w:spacing w:after="0" w:line="240" w:lineRule="auto"/>
              <w:jc w:val="center"/>
              <w:rPr>
                <w:rFonts w:ascii="Times New Roman" w:hAnsi="Times New Roman"/>
                <w:lang w:val="uk-UA"/>
              </w:rPr>
            </w:pPr>
            <w:r w:rsidRPr="004E5173">
              <w:rPr>
                <w:rFonts w:ascii="Times New Roman" w:hAnsi="Times New Roman"/>
                <w:lang w:val="uk-UA"/>
              </w:rPr>
              <w:t>За 202</w:t>
            </w:r>
            <w:r>
              <w:rPr>
                <w:rFonts w:ascii="Times New Roman" w:hAnsi="Times New Roman"/>
                <w:lang w:val="uk-UA"/>
              </w:rPr>
              <w:t>4</w:t>
            </w:r>
            <w:r w:rsidRPr="004E5173">
              <w:rPr>
                <w:rFonts w:ascii="Times New Roman" w:hAnsi="Times New Roman"/>
                <w:lang w:val="uk-UA"/>
              </w:rPr>
              <w:t xml:space="preserve"> рік</w:t>
            </w:r>
          </w:p>
        </w:tc>
        <w:tc>
          <w:tcPr>
            <w:tcW w:w="2365" w:type="dxa"/>
          </w:tcPr>
          <w:p w:rsidR="00FF1C69" w:rsidRPr="004E5173" w:rsidRDefault="00FF1C69" w:rsidP="0058494B">
            <w:pPr>
              <w:spacing w:after="0" w:line="240" w:lineRule="auto"/>
              <w:jc w:val="center"/>
              <w:rPr>
                <w:rFonts w:ascii="Times New Roman" w:hAnsi="Times New Roman"/>
                <w:lang w:val="uk-UA"/>
              </w:rPr>
            </w:pPr>
          </w:p>
          <w:p w:rsidR="00FF1C69" w:rsidRPr="004E5173" w:rsidRDefault="00FF1C69" w:rsidP="0058494B">
            <w:pPr>
              <w:spacing w:after="0" w:line="240" w:lineRule="auto"/>
              <w:jc w:val="center"/>
              <w:rPr>
                <w:rFonts w:ascii="Times New Roman" w:hAnsi="Times New Roman"/>
                <w:lang w:val="uk-UA"/>
              </w:rPr>
            </w:pPr>
          </w:p>
          <w:p w:rsidR="00FF1C69" w:rsidRPr="004E5173" w:rsidRDefault="00FF1C69" w:rsidP="0058494B">
            <w:pPr>
              <w:spacing w:after="0" w:line="240" w:lineRule="auto"/>
              <w:jc w:val="center"/>
              <w:rPr>
                <w:rFonts w:ascii="Times New Roman" w:hAnsi="Times New Roman"/>
                <w:lang w:val="uk-UA"/>
              </w:rPr>
            </w:pPr>
            <w:r w:rsidRPr="004E5173">
              <w:rPr>
                <w:rFonts w:ascii="Times New Roman" w:hAnsi="Times New Roman"/>
                <w:lang w:val="uk-UA"/>
              </w:rPr>
              <w:t xml:space="preserve">За  </w:t>
            </w:r>
            <w:r>
              <w:rPr>
                <w:rFonts w:ascii="Times New Roman" w:hAnsi="Times New Roman"/>
                <w:lang w:val="uk-UA"/>
              </w:rPr>
              <w:t xml:space="preserve">10 </w:t>
            </w:r>
            <w:r w:rsidRPr="004E5173">
              <w:rPr>
                <w:rFonts w:ascii="Times New Roman" w:hAnsi="Times New Roman"/>
                <w:lang w:val="uk-UA"/>
              </w:rPr>
              <w:t>місяців 202</w:t>
            </w:r>
            <w:r>
              <w:rPr>
                <w:rFonts w:ascii="Times New Roman" w:hAnsi="Times New Roman"/>
                <w:lang w:val="uk-UA"/>
              </w:rPr>
              <w:t>4</w:t>
            </w:r>
          </w:p>
          <w:p w:rsidR="00FF1C69" w:rsidRPr="004E5173" w:rsidRDefault="00FF1C69" w:rsidP="0058494B">
            <w:pPr>
              <w:spacing w:after="0" w:line="240" w:lineRule="auto"/>
              <w:jc w:val="center"/>
              <w:rPr>
                <w:rFonts w:ascii="Times New Roman" w:hAnsi="Times New Roman"/>
              </w:rPr>
            </w:pPr>
            <w:r w:rsidRPr="004E5173">
              <w:rPr>
                <w:rFonts w:ascii="Times New Roman" w:hAnsi="Times New Roman"/>
                <w:lang w:val="uk-UA"/>
              </w:rPr>
              <w:t>року</w:t>
            </w:r>
          </w:p>
        </w:tc>
        <w:tc>
          <w:tcPr>
            <w:tcW w:w="2353" w:type="dxa"/>
          </w:tcPr>
          <w:p w:rsidR="00FF1C69" w:rsidRPr="004E5173" w:rsidRDefault="00FF1C69" w:rsidP="0058494B">
            <w:pPr>
              <w:spacing w:after="0" w:line="240" w:lineRule="auto"/>
              <w:jc w:val="center"/>
              <w:rPr>
                <w:rFonts w:ascii="Times New Roman" w:hAnsi="Times New Roman"/>
                <w:lang w:val="uk-UA"/>
              </w:rPr>
            </w:pPr>
          </w:p>
          <w:p w:rsidR="00FF1C69" w:rsidRPr="004E5173" w:rsidRDefault="00FF1C69" w:rsidP="0058494B">
            <w:pPr>
              <w:spacing w:after="0" w:line="240" w:lineRule="auto"/>
              <w:jc w:val="center"/>
              <w:rPr>
                <w:rFonts w:ascii="Times New Roman" w:hAnsi="Times New Roman"/>
                <w:lang w:val="uk-UA"/>
              </w:rPr>
            </w:pPr>
          </w:p>
          <w:p w:rsidR="00FF1C69" w:rsidRPr="004E5173" w:rsidRDefault="00FF1C69" w:rsidP="0058494B">
            <w:pPr>
              <w:spacing w:after="0" w:line="240" w:lineRule="auto"/>
              <w:jc w:val="center"/>
              <w:rPr>
                <w:rFonts w:ascii="Times New Roman" w:hAnsi="Times New Roman"/>
              </w:rPr>
            </w:pPr>
            <w:r w:rsidRPr="004E5173">
              <w:rPr>
                <w:rFonts w:ascii="Times New Roman" w:hAnsi="Times New Roman"/>
                <w:lang w:val="uk-UA"/>
              </w:rPr>
              <w:t xml:space="preserve">За </w:t>
            </w:r>
            <w:r>
              <w:rPr>
                <w:rFonts w:ascii="Times New Roman" w:hAnsi="Times New Roman"/>
                <w:lang w:val="uk-UA"/>
              </w:rPr>
              <w:t>10</w:t>
            </w:r>
            <w:r w:rsidRPr="004E5173">
              <w:rPr>
                <w:rFonts w:ascii="Times New Roman" w:hAnsi="Times New Roman"/>
                <w:lang w:val="uk-UA"/>
              </w:rPr>
              <w:t xml:space="preserve"> місяців 20</w:t>
            </w:r>
            <w:r>
              <w:rPr>
                <w:rFonts w:ascii="Times New Roman" w:hAnsi="Times New Roman"/>
                <w:lang w:val="uk-UA"/>
              </w:rPr>
              <w:t>25</w:t>
            </w:r>
            <w:r w:rsidRPr="004E5173">
              <w:rPr>
                <w:rFonts w:ascii="Times New Roman" w:hAnsi="Times New Roman"/>
                <w:lang w:val="uk-UA"/>
              </w:rPr>
              <w:t xml:space="preserve"> року</w:t>
            </w:r>
          </w:p>
        </w:tc>
      </w:tr>
      <w:tr w:rsidR="00FF1C69" w:rsidRPr="004E5173" w:rsidTr="0058494B">
        <w:trPr>
          <w:trHeight w:val="929"/>
        </w:trPr>
        <w:tc>
          <w:tcPr>
            <w:tcW w:w="2640" w:type="dxa"/>
            <w:vMerge/>
          </w:tcPr>
          <w:p w:rsidR="00FF1C69" w:rsidRPr="004E5173" w:rsidRDefault="00FF1C69" w:rsidP="0058494B">
            <w:pPr>
              <w:spacing w:after="0" w:line="240" w:lineRule="auto"/>
              <w:jc w:val="center"/>
              <w:rPr>
                <w:rFonts w:ascii="Times New Roman" w:hAnsi="Times New Roman"/>
                <w:sz w:val="24"/>
                <w:szCs w:val="24"/>
              </w:rPr>
            </w:pPr>
          </w:p>
        </w:tc>
        <w:tc>
          <w:tcPr>
            <w:tcW w:w="2317" w:type="dxa"/>
          </w:tcPr>
          <w:p w:rsidR="00FF1C69" w:rsidRPr="004E5173" w:rsidRDefault="00FF1C69" w:rsidP="0058494B">
            <w:pPr>
              <w:spacing w:after="0" w:line="240" w:lineRule="auto"/>
              <w:rPr>
                <w:rFonts w:ascii="Times New Roman" w:hAnsi="Times New Roman"/>
                <w:sz w:val="24"/>
                <w:szCs w:val="24"/>
                <w:lang w:val="uk-UA"/>
              </w:rPr>
            </w:pPr>
          </w:p>
          <w:p w:rsidR="00FF1C69" w:rsidRPr="004E5173" w:rsidRDefault="00FF1C69" w:rsidP="0058494B">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591 500 </w:t>
            </w:r>
            <w:r w:rsidRPr="004E5173">
              <w:rPr>
                <w:rFonts w:ascii="Times New Roman" w:hAnsi="Times New Roman"/>
                <w:sz w:val="24"/>
                <w:szCs w:val="24"/>
                <w:lang w:val="uk-UA"/>
              </w:rPr>
              <w:t>грн.</w:t>
            </w:r>
          </w:p>
        </w:tc>
        <w:tc>
          <w:tcPr>
            <w:tcW w:w="2365" w:type="dxa"/>
          </w:tcPr>
          <w:p w:rsidR="00FF1C69" w:rsidRPr="004E5173" w:rsidRDefault="00FF1C69" w:rsidP="0058494B">
            <w:pPr>
              <w:spacing w:after="0" w:line="240" w:lineRule="auto"/>
              <w:rPr>
                <w:rFonts w:ascii="Times New Roman" w:hAnsi="Times New Roman"/>
                <w:sz w:val="24"/>
                <w:szCs w:val="24"/>
                <w:lang w:val="uk-UA"/>
              </w:rPr>
            </w:pPr>
          </w:p>
          <w:p w:rsidR="00FF1C69" w:rsidRPr="004E5173" w:rsidRDefault="00FF1C69" w:rsidP="0058494B">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511 100 </w:t>
            </w:r>
            <w:r w:rsidRPr="004E5173">
              <w:rPr>
                <w:rFonts w:ascii="Times New Roman" w:hAnsi="Times New Roman"/>
                <w:sz w:val="24"/>
                <w:szCs w:val="24"/>
                <w:lang w:val="uk-UA"/>
              </w:rPr>
              <w:t>грн</w:t>
            </w:r>
          </w:p>
        </w:tc>
        <w:tc>
          <w:tcPr>
            <w:tcW w:w="2353" w:type="dxa"/>
          </w:tcPr>
          <w:p w:rsidR="00FF1C69" w:rsidRPr="004E5173" w:rsidRDefault="00FF1C69" w:rsidP="0058494B">
            <w:pPr>
              <w:spacing w:after="0" w:line="240" w:lineRule="auto"/>
              <w:rPr>
                <w:rFonts w:ascii="Times New Roman" w:hAnsi="Times New Roman"/>
                <w:sz w:val="24"/>
                <w:szCs w:val="24"/>
                <w:lang w:val="uk-UA"/>
              </w:rPr>
            </w:pPr>
          </w:p>
          <w:p w:rsidR="00FF1C69" w:rsidRPr="004E5173" w:rsidRDefault="00FF1C69" w:rsidP="0058494B">
            <w:pPr>
              <w:spacing w:after="0" w:line="240" w:lineRule="auto"/>
              <w:jc w:val="center"/>
              <w:rPr>
                <w:rFonts w:ascii="Times New Roman" w:hAnsi="Times New Roman"/>
                <w:sz w:val="24"/>
                <w:szCs w:val="24"/>
                <w:lang w:val="uk-UA"/>
              </w:rPr>
            </w:pPr>
            <w:r>
              <w:rPr>
                <w:rFonts w:ascii="Times New Roman" w:hAnsi="Times New Roman"/>
                <w:sz w:val="24"/>
                <w:szCs w:val="24"/>
                <w:lang w:val="uk-UA"/>
              </w:rPr>
              <w:t>438 800 грн</w:t>
            </w:r>
          </w:p>
        </w:tc>
      </w:tr>
    </w:tbl>
    <w:p w:rsidR="00FF1C69" w:rsidRDefault="00FF1C69" w:rsidP="00FF1C69">
      <w:pPr>
        <w:jc w:val="both"/>
        <w:rPr>
          <w:rFonts w:ascii="Times New Roman" w:hAnsi="Times New Roman"/>
          <w:color w:val="000000" w:themeColor="text1"/>
          <w:sz w:val="24"/>
          <w:szCs w:val="24"/>
          <w:lang w:val="uk-UA"/>
        </w:rPr>
      </w:pPr>
    </w:p>
    <w:p w:rsidR="00FF1C69" w:rsidRPr="000375DC" w:rsidRDefault="00FF1C69" w:rsidP="00FF1C69">
      <w:pPr>
        <w:ind w:firstLine="709"/>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За 10 місяців 2025</w:t>
      </w:r>
      <w:r w:rsidRPr="00727D68">
        <w:rPr>
          <w:rFonts w:ascii="Times New Roman" w:hAnsi="Times New Roman"/>
          <w:color w:val="000000" w:themeColor="text1"/>
          <w:sz w:val="24"/>
          <w:szCs w:val="24"/>
          <w:lang w:val="uk-UA"/>
        </w:rPr>
        <w:t xml:space="preserve"> року здійснено </w:t>
      </w:r>
      <w:r>
        <w:rPr>
          <w:rFonts w:ascii="Times New Roman" w:hAnsi="Times New Roman"/>
          <w:sz w:val="24"/>
          <w:szCs w:val="24"/>
          <w:lang w:val="uk-UA"/>
        </w:rPr>
        <w:t>5846</w:t>
      </w:r>
      <w:r w:rsidRPr="002559DA">
        <w:rPr>
          <w:rFonts w:ascii="Times New Roman" w:hAnsi="Times New Roman"/>
          <w:sz w:val="24"/>
          <w:szCs w:val="24"/>
          <w:lang w:val="uk-UA"/>
        </w:rPr>
        <w:t xml:space="preserve"> д</w:t>
      </w:r>
      <w:r>
        <w:rPr>
          <w:rFonts w:ascii="Times New Roman" w:hAnsi="Times New Roman"/>
          <w:color w:val="000000" w:themeColor="text1"/>
          <w:sz w:val="24"/>
          <w:szCs w:val="24"/>
          <w:lang w:val="uk-UA"/>
        </w:rPr>
        <w:t>ій щод</w:t>
      </w:r>
      <w:r w:rsidRPr="00727D68">
        <w:rPr>
          <w:rFonts w:ascii="Times New Roman" w:hAnsi="Times New Roman"/>
          <w:color w:val="000000" w:themeColor="text1"/>
          <w:sz w:val="24"/>
          <w:szCs w:val="24"/>
          <w:lang w:val="uk-UA"/>
        </w:rPr>
        <w:t>о реєстрації місця проживання, а також реєстрації із одночасним зняттям з попереднього місця проживання (за аналогічний період 202</w:t>
      </w:r>
      <w:r>
        <w:rPr>
          <w:rFonts w:ascii="Times New Roman" w:hAnsi="Times New Roman"/>
          <w:color w:val="000000" w:themeColor="text1"/>
          <w:sz w:val="24"/>
          <w:szCs w:val="24"/>
          <w:lang w:val="uk-UA"/>
        </w:rPr>
        <w:t>4</w:t>
      </w:r>
      <w:r w:rsidRPr="00727D68">
        <w:rPr>
          <w:rFonts w:ascii="Times New Roman" w:hAnsi="Times New Roman"/>
          <w:color w:val="000000" w:themeColor="text1"/>
          <w:sz w:val="24"/>
          <w:szCs w:val="24"/>
          <w:lang w:val="uk-UA"/>
        </w:rPr>
        <w:t xml:space="preserve">р. – </w:t>
      </w:r>
      <w:r>
        <w:rPr>
          <w:rFonts w:ascii="Times New Roman" w:hAnsi="Times New Roman"/>
          <w:color w:val="000000" w:themeColor="text1"/>
          <w:sz w:val="24"/>
          <w:szCs w:val="24"/>
          <w:lang w:val="uk-UA"/>
        </w:rPr>
        <w:t>6954</w:t>
      </w:r>
      <w:r w:rsidRPr="00727D68">
        <w:rPr>
          <w:rFonts w:ascii="Times New Roman" w:hAnsi="Times New Roman"/>
          <w:color w:val="000000" w:themeColor="text1"/>
          <w:sz w:val="24"/>
          <w:szCs w:val="24"/>
          <w:lang w:val="uk-UA"/>
        </w:rPr>
        <w:t xml:space="preserve"> дій) </w:t>
      </w:r>
      <w:r w:rsidRPr="002559DA">
        <w:rPr>
          <w:rFonts w:ascii="Times New Roman" w:hAnsi="Times New Roman"/>
          <w:sz w:val="24"/>
          <w:szCs w:val="24"/>
          <w:lang w:val="uk-UA"/>
        </w:rPr>
        <w:t xml:space="preserve">та </w:t>
      </w:r>
      <w:r>
        <w:rPr>
          <w:rFonts w:ascii="Times New Roman" w:hAnsi="Times New Roman"/>
          <w:sz w:val="24"/>
          <w:szCs w:val="24"/>
          <w:lang w:val="uk-UA"/>
        </w:rPr>
        <w:t>6594</w:t>
      </w:r>
      <w:r w:rsidRPr="002559DA">
        <w:rPr>
          <w:rFonts w:ascii="Times New Roman" w:hAnsi="Times New Roman"/>
          <w:sz w:val="24"/>
          <w:szCs w:val="24"/>
          <w:lang w:val="uk-UA"/>
        </w:rPr>
        <w:t xml:space="preserve"> </w:t>
      </w:r>
      <w:r>
        <w:rPr>
          <w:rFonts w:ascii="Times New Roman" w:hAnsi="Times New Roman"/>
          <w:color w:val="000000" w:themeColor="text1"/>
          <w:sz w:val="24"/>
          <w:szCs w:val="24"/>
          <w:lang w:val="uk-UA"/>
        </w:rPr>
        <w:t>дії</w:t>
      </w:r>
      <w:r w:rsidRPr="00727D68">
        <w:rPr>
          <w:rFonts w:ascii="Times New Roman" w:hAnsi="Times New Roman"/>
          <w:color w:val="000000" w:themeColor="text1"/>
          <w:sz w:val="24"/>
          <w:szCs w:val="24"/>
          <w:lang w:val="uk-UA"/>
        </w:rPr>
        <w:t xml:space="preserve"> по зняттю з реєстрації місця проживання (за аналогічний період 202</w:t>
      </w:r>
      <w:r>
        <w:rPr>
          <w:rFonts w:ascii="Times New Roman" w:hAnsi="Times New Roman"/>
          <w:color w:val="000000" w:themeColor="text1"/>
          <w:sz w:val="24"/>
          <w:szCs w:val="24"/>
          <w:lang w:val="uk-UA"/>
        </w:rPr>
        <w:t>4</w:t>
      </w:r>
      <w:r w:rsidRPr="00727D68">
        <w:rPr>
          <w:rFonts w:ascii="Times New Roman" w:hAnsi="Times New Roman"/>
          <w:color w:val="000000" w:themeColor="text1"/>
          <w:sz w:val="24"/>
          <w:szCs w:val="24"/>
          <w:lang w:val="uk-UA"/>
        </w:rPr>
        <w:t xml:space="preserve">р. – </w:t>
      </w:r>
      <w:r>
        <w:rPr>
          <w:rFonts w:ascii="Times New Roman" w:hAnsi="Times New Roman"/>
          <w:color w:val="000000" w:themeColor="text1"/>
          <w:sz w:val="24"/>
          <w:szCs w:val="24"/>
          <w:lang w:val="uk-UA"/>
        </w:rPr>
        <w:t>8187</w:t>
      </w:r>
      <w:r w:rsidRPr="00727D68">
        <w:rPr>
          <w:rFonts w:ascii="Times New Roman" w:hAnsi="Times New Roman"/>
          <w:color w:val="000000" w:themeColor="text1"/>
          <w:sz w:val="24"/>
          <w:szCs w:val="24"/>
          <w:lang w:val="uk-UA"/>
        </w:rPr>
        <w:t xml:space="preserve"> дій)</w:t>
      </w:r>
      <w:r>
        <w:rPr>
          <w:rFonts w:ascii="Times New Roman" w:hAnsi="Times New Roman"/>
          <w:color w:val="000000" w:themeColor="text1"/>
          <w:sz w:val="24"/>
          <w:szCs w:val="24"/>
          <w:lang w:val="uk-UA"/>
        </w:rPr>
        <w:t>.</w:t>
      </w:r>
    </w:p>
    <w:p w:rsidR="00FF1C69" w:rsidRDefault="00FF1C69" w:rsidP="00FF1C69">
      <w:pPr>
        <w:ind w:firstLine="709"/>
        <w:jc w:val="center"/>
        <w:rPr>
          <w:rFonts w:ascii="Times New Roman" w:hAnsi="Times New Roman"/>
          <w:b/>
          <w:color w:val="000000" w:themeColor="text1"/>
          <w:sz w:val="24"/>
          <w:szCs w:val="24"/>
          <w:lang w:val="uk-UA"/>
        </w:rPr>
      </w:pPr>
      <w:r w:rsidRPr="000375DC">
        <w:rPr>
          <w:rFonts w:ascii="Times New Roman" w:hAnsi="Times New Roman"/>
          <w:b/>
          <w:color w:val="000000" w:themeColor="text1"/>
          <w:sz w:val="24"/>
          <w:szCs w:val="24"/>
          <w:lang w:val="uk-UA"/>
        </w:rPr>
        <w:t>Статистика зареєстрованих за 10 місяців 2025 року</w:t>
      </w:r>
    </w:p>
    <w:p w:rsidR="00FF1C69" w:rsidRPr="000375DC" w:rsidRDefault="00FF1C69" w:rsidP="007D50D1">
      <w:pPr>
        <w:ind w:firstLine="709"/>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225300 осіб станом на 31.10.2025</w:t>
      </w:r>
      <w:r>
        <w:rPr>
          <w:noProof/>
          <w:lang w:val="uk-UA" w:eastAsia="uk-UA"/>
        </w:rPr>
        <w:drawing>
          <wp:inline distT="0" distB="0" distL="0" distR="0" wp14:anchorId="67501A74" wp14:editId="0713BC5F">
            <wp:extent cx="5920740" cy="1554480"/>
            <wp:effectExtent l="0" t="0" r="381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478" t="32474" r="11112" b="34616"/>
                    <a:stretch/>
                  </pic:blipFill>
                  <pic:spPr bwMode="auto">
                    <a:xfrm>
                      <a:off x="0" y="0"/>
                      <a:ext cx="5920740" cy="1554480"/>
                    </a:xfrm>
                    <a:prstGeom prst="rect">
                      <a:avLst/>
                    </a:prstGeom>
                    <a:ln>
                      <a:noFill/>
                    </a:ln>
                    <a:extLst>
                      <a:ext uri="{53640926-AAD7-44D8-BBD7-CCE9431645EC}">
                        <a14:shadowObscured xmlns:a14="http://schemas.microsoft.com/office/drawing/2010/main"/>
                      </a:ext>
                    </a:extLst>
                  </pic:spPr>
                </pic:pic>
              </a:graphicData>
            </a:graphic>
          </wp:inline>
        </w:drawing>
      </w:r>
    </w:p>
    <w:p w:rsidR="00FF1C69" w:rsidRPr="000375DC" w:rsidRDefault="00FF1C69" w:rsidP="00FF1C69">
      <w:pPr>
        <w:ind w:firstLine="709"/>
        <w:jc w:val="center"/>
        <w:rPr>
          <w:rFonts w:ascii="Times New Roman" w:hAnsi="Times New Roman"/>
          <w:b/>
          <w:color w:val="000000" w:themeColor="text1"/>
          <w:sz w:val="24"/>
          <w:szCs w:val="24"/>
          <w:lang w:val="uk-UA"/>
        </w:rPr>
      </w:pPr>
      <w:r w:rsidRPr="000375DC">
        <w:rPr>
          <w:rFonts w:ascii="Times New Roman" w:hAnsi="Times New Roman"/>
          <w:b/>
          <w:color w:val="000000" w:themeColor="text1"/>
          <w:sz w:val="24"/>
          <w:szCs w:val="24"/>
          <w:lang w:val="uk-UA"/>
        </w:rPr>
        <w:lastRenderedPageBreak/>
        <w:t xml:space="preserve">Статистика зареєстрованих </w:t>
      </w:r>
      <w:r>
        <w:rPr>
          <w:rFonts w:ascii="Times New Roman" w:hAnsi="Times New Roman"/>
          <w:b/>
          <w:color w:val="000000" w:themeColor="text1"/>
          <w:sz w:val="24"/>
          <w:szCs w:val="24"/>
          <w:lang w:val="uk-UA"/>
        </w:rPr>
        <w:t>та знятих з реєстрації громадян (місячний розріз)</w:t>
      </w:r>
    </w:p>
    <w:p w:rsidR="00FF1C69" w:rsidRDefault="00FF1C69" w:rsidP="00FF1C69">
      <w:pPr>
        <w:rPr>
          <w:rFonts w:ascii="Times New Roman" w:hAnsi="Times New Roman"/>
          <w:color w:val="000000" w:themeColor="text1"/>
          <w:sz w:val="24"/>
          <w:szCs w:val="24"/>
          <w:lang w:val="uk-UA"/>
        </w:rPr>
      </w:pPr>
      <w:r>
        <w:rPr>
          <w:noProof/>
          <w:lang w:val="uk-UA" w:eastAsia="uk-UA"/>
        </w:rPr>
        <w:drawing>
          <wp:inline distT="0" distB="0" distL="0" distR="0" wp14:anchorId="1B2E2F07" wp14:editId="55CEE0F4">
            <wp:extent cx="6758940" cy="1706880"/>
            <wp:effectExtent l="0" t="0" r="381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66" t="37403" r="52817" b="41033"/>
                    <a:stretch/>
                  </pic:blipFill>
                  <pic:spPr bwMode="auto">
                    <a:xfrm>
                      <a:off x="0" y="0"/>
                      <a:ext cx="6758940" cy="1706880"/>
                    </a:xfrm>
                    <a:prstGeom prst="rect">
                      <a:avLst/>
                    </a:prstGeom>
                    <a:ln>
                      <a:noFill/>
                    </a:ln>
                    <a:extLst>
                      <a:ext uri="{53640926-AAD7-44D8-BBD7-CCE9431645EC}">
                        <a14:shadowObscured xmlns:a14="http://schemas.microsoft.com/office/drawing/2010/main"/>
                      </a:ext>
                    </a:extLst>
                  </pic:spPr>
                </pic:pic>
              </a:graphicData>
            </a:graphic>
          </wp:inline>
        </w:drawing>
      </w:r>
    </w:p>
    <w:p w:rsidR="00FF1C69" w:rsidRPr="00727D68" w:rsidRDefault="00FF1C69" w:rsidP="00FF1C69">
      <w:pPr>
        <w:ind w:firstLine="709"/>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Протягом 10 місяців 2025</w:t>
      </w:r>
      <w:r w:rsidRPr="00727D68">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 xml:space="preserve">року </w:t>
      </w:r>
      <w:r w:rsidRPr="00727D68">
        <w:rPr>
          <w:rFonts w:ascii="Times New Roman" w:hAnsi="Times New Roman"/>
          <w:color w:val="000000" w:themeColor="text1"/>
          <w:sz w:val="24"/>
          <w:szCs w:val="24"/>
          <w:lang w:val="uk-UA"/>
        </w:rPr>
        <w:t xml:space="preserve">проведено через Дію </w:t>
      </w:r>
      <w:r>
        <w:rPr>
          <w:rFonts w:ascii="Times New Roman" w:hAnsi="Times New Roman"/>
          <w:color w:val="000000" w:themeColor="text1"/>
          <w:sz w:val="24"/>
          <w:szCs w:val="24"/>
          <w:lang w:val="uk-UA"/>
        </w:rPr>
        <w:t>358 дорослих реєстрацій (</w:t>
      </w:r>
      <w:r w:rsidRPr="00727D68">
        <w:rPr>
          <w:rFonts w:ascii="Times New Roman" w:hAnsi="Times New Roman"/>
          <w:color w:val="000000" w:themeColor="text1"/>
          <w:sz w:val="24"/>
          <w:szCs w:val="24"/>
          <w:lang w:val="uk-UA"/>
        </w:rPr>
        <w:t>за аналогічний період 202</w:t>
      </w:r>
      <w:r>
        <w:rPr>
          <w:rFonts w:ascii="Times New Roman" w:hAnsi="Times New Roman"/>
          <w:color w:val="000000" w:themeColor="text1"/>
          <w:sz w:val="24"/>
          <w:szCs w:val="24"/>
          <w:lang w:val="uk-UA"/>
        </w:rPr>
        <w:t>4</w:t>
      </w:r>
      <w:r w:rsidRPr="00727D68">
        <w:rPr>
          <w:rFonts w:ascii="Times New Roman" w:hAnsi="Times New Roman"/>
          <w:color w:val="000000" w:themeColor="text1"/>
          <w:sz w:val="24"/>
          <w:szCs w:val="24"/>
          <w:lang w:val="uk-UA"/>
        </w:rPr>
        <w:t xml:space="preserve">р. – </w:t>
      </w:r>
      <w:r>
        <w:rPr>
          <w:rFonts w:ascii="Times New Roman" w:hAnsi="Times New Roman"/>
          <w:color w:val="000000" w:themeColor="text1"/>
          <w:sz w:val="24"/>
          <w:szCs w:val="24"/>
          <w:lang w:val="uk-UA"/>
        </w:rPr>
        <w:t>279</w:t>
      </w:r>
      <w:r w:rsidRPr="00727D68">
        <w:rPr>
          <w:rFonts w:ascii="Times New Roman" w:hAnsi="Times New Roman"/>
          <w:color w:val="000000" w:themeColor="text1"/>
          <w:sz w:val="24"/>
          <w:szCs w:val="24"/>
          <w:lang w:val="uk-UA"/>
        </w:rPr>
        <w:t>)</w:t>
      </w:r>
      <w:r>
        <w:rPr>
          <w:rFonts w:ascii="Times New Roman" w:hAnsi="Times New Roman"/>
          <w:color w:val="000000" w:themeColor="text1"/>
          <w:sz w:val="24"/>
          <w:szCs w:val="24"/>
          <w:lang w:val="uk-UA"/>
        </w:rPr>
        <w:t>, 355 автоматичних дорослих реєстрації (</w:t>
      </w:r>
      <w:r w:rsidRPr="00893F1D">
        <w:rPr>
          <w:rFonts w:ascii="Times New Roman" w:hAnsi="Times New Roman"/>
          <w:color w:val="000000" w:themeColor="text1"/>
          <w:sz w:val="24"/>
          <w:szCs w:val="24"/>
          <w:lang w:val="uk-UA"/>
        </w:rPr>
        <w:t xml:space="preserve">за </w:t>
      </w:r>
      <w:r>
        <w:rPr>
          <w:rFonts w:ascii="Times New Roman" w:hAnsi="Times New Roman"/>
          <w:color w:val="000000" w:themeColor="text1"/>
          <w:sz w:val="24"/>
          <w:szCs w:val="24"/>
          <w:lang w:val="uk-UA"/>
        </w:rPr>
        <w:t>аналогічний період 2024р. – 517)</w:t>
      </w:r>
      <w:r w:rsidRPr="00893F1D">
        <w:rPr>
          <w:rFonts w:ascii="Times New Roman" w:hAnsi="Times New Roman"/>
          <w:color w:val="000000" w:themeColor="text1"/>
          <w:sz w:val="24"/>
          <w:szCs w:val="24"/>
          <w:lang w:val="uk-UA"/>
        </w:rPr>
        <w:t>,</w:t>
      </w:r>
      <w:r w:rsidRPr="00727D68">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832 реєстрацій</w:t>
      </w:r>
      <w:r w:rsidRPr="00727D68">
        <w:rPr>
          <w:rFonts w:ascii="Times New Roman" w:hAnsi="Times New Roman"/>
          <w:color w:val="000000" w:themeColor="text1"/>
          <w:sz w:val="24"/>
          <w:szCs w:val="24"/>
          <w:lang w:val="uk-UA"/>
        </w:rPr>
        <w:t xml:space="preserve"> дітей до 14р.</w:t>
      </w:r>
      <w:r>
        <w:rPr>
          <w:rFonts w:ascii="Times New Roman" w:hAnsi="Times New Roman"/>
          <w:color w:val="000000" w:themeColor="text1"/>
          <w:sz w:val="24"/>
          <w:szCs w:val="24"/>
          <w:lang w:val="uk-UA"/>
        </w:rPr>
        <w:t xml:space="preserve"> (</w:t>
      </w:r>
      <w:r w:rsidRPr="00FC60CD">
        <w:rPr>
          <w:rFonts w:ascii="Times New Roman" w:hAnsi="Times New Roman"/>
          <w:color w:val="000000" w:themeColor="text1"/>
          <w:sz w:val="24"/>
          <w:szCs w:val="24"/>
          <w:lang w:val="uk-UA"/>
        </w:rPr>
        <w:t>за анал</w:t>
      </w:r>
      <w:r>
        <w:rPr>
          <w:rFonts w:ascii="Times New Roman" w:hAnsi="Times New Roman"/>
          <w:color w:val="000000" w:themeColor="text1"/>
          <w:sz w:val="24"/>
          <w:szCs w:val="24"/>
          <w:lang w:val="uk-UA"/>
        </w:rPr>
        <w:t>огічний період 2024р. – 931</w:t>
      </w:r>
      <w:r w:rsidRPr="00FC60CD">
        <w:rPr>
          <w:rFonts w:ascii="Times New Roman" w:hAnsi="Times New Roman"/>
          <w:color w:val="000000" w:themeColor="text1"/>
          <w:sz w:val="24"/>
          <w:szCs w:val="24"/>
          <w:lang w:val="uk-UA"/>
        </w:rPr>
        <w:t>),</w:t>
      </w:r>
      <w:r w:rsidRPr="00727D68">
        <w:rPr>
          <w:rFonts w:ascii="Times New Roman" w:hAnsi="Times New Roman"/>
          <w:color w:val="000000" w:themeColor="text1"/>
          <w:sz w:val="24"/>
          <w:szCs w:val="24"/>
          <w:lang w:val="uk-UA"/>
        </w:rPr>
        <w:t xml:space="preserve"> надано </w:t>
      </w:r>
      <w:r>
        <w:rPr>
          <w:rFonts w:ascii="Times New Roman" w:hAnsi="Times New Roman"/>
          <w:color w:val="000000" w:themeColor="text1"/>
          <w:sz w:val="24"/>
          <w:szCs w:val="24"/>
          <w:lang w:val="uk-UA"/>
        </w:rPr>
        <w:t>78</w:t>
      </w:r>
      <w:r w:rsidRPr="00727D68">
        <w:rPr>
          <w:rFonts w:ascii="Times New Roman" w:hAnsi="Times New Roman"/>
          <w:color w:val="000000" w:themeColor="text1"/>
          <w:sz w:val="24"/>
          <w:szCs w:val="24"/>
          <w:lang w:val="uk-UA"/>
        </w:rPr>
        <w:t xml:space="preserve"> відмов</w:t>
      </w:r>
      <w:r>
        <w:rPr>
          <w:rFonts w:ascii="Times New Roman" w:hAnsi="Times New Roman"/>
          <w:color w:val="000000" w:themeColor="text1"/>
          <w:sz w:val="24"/>
          <w:szCs w:val="24"/>
          <w:lang w:val="uk-UA"/>
        </w:rPr>
        <w:t xml:space="preserve"> </w:t>
      </w:r>
      <w:r w:rsidRPr="00727D68">
        <w:rPr>
          <w:rFonts w:ascii="Times New Roman" w:hAnsi="Times New Roman"/>
          <w:color w:val="000000" w:themeColor="text1"/>
          <w:sz w:val="24"/>
          <w:szCs w:val="24"/>
          <w:lang w:val="uk-UA"/>
        </w:rPr>
        <w:t>у декларуванні через Портал та мобільний застосунок «Дія»</w:t>
      </w:r>
      <w:r>
        <w:rPr>
          <w:rFonts w:ascii="Times New Roman" w:hAnsi="Times New Roman"/>
          <w:color w:val="000000" w:themeColor="text1"/>
          <w:sz w:val="24"/>
          <w:szCs w:val="24"/>
          <w:lang w:val="uk-UA"/>
        </w:rPr>
        <w:t xml:space="preserve"> (</w:t>
      </w:r>
      <w:r w:rsidRPr="00FC60CD">
        <w:rPr>
          <w:rFonts w:ascii="Times New Roman" w:hAnsi="Times New Roman"/>
          <w:color w:val="000000" w:themeColor="text1"/>
          <w:sz w:val="24"/>
          <w:szCs w:val="24"/>
          <w:lang w:val="uk-UA"/>
        </w:rPr>
        <w:t>за анал</w:t>
      </w:r>
      <w:r>
        <w:rPr>
          <w:rFonts w:ascii="Times New Roman" w:hAnsi="Times New Roman"/>
          <w:color w:val="000000" w:themeColor="text1"/>
          <w:sz w:val="24"/>
          <w:szCs w:val="24"/>
          <w:lang w:val="uk-UA"/>
        </w:rPr>
        <w:t>огічний період 2024р. – 174).</w:t>
      </w:r>
    </w:p>
    <w:p w:rsidR="00FF1C69" w:rsidRDefault="00FF1C69" w:rsidP="00FF1C69">
      <w:pPr>
        <w:ind w:firstLine="709"/>
        <w:jc w:val="center"/>
        <w:rPr>
          <w:rFonts w:ascii="Times New Roman" w:hAnsi="Times New Roman"/>
          <w:b/>
          <w:color w:val="000000" w:themeColor="text1"/>
          <w:sz w:val="24"/>
          <w:szCs w:val="24"/>
          <w:lang w:val="uk-UA"/>
        </w:rPr>
      </w:pPr>
      <w:r w:rsidRPr="00C25CFB">
        <w:rPr>
          <w:rFonts w:ascii="Times New Roman" w:hAnsi="Times New Roman"/>
          <w:b/>
          <w:color w:val="000000" w:themeColor="text1"/>
          <w:sz w:val="24"/>
          <w:szCs w:val="24"/>
          <w:lang w:val="uk-UA"/>
        </w:rPr>
        <w:t>Діаграма міграції (куди, звідки) в розрізі населених пунктів</w:t>
      </w:r>
    </w:p>
    <w:p w:rsidR="00FF1C69" w:rsidRPr="00C25CFB" w:rsidRDefault="00FF1C69" w:rsidP="00FF1C69">
      <w:pPr>
        <w:rPr>
          <w:rFonts w:ascii="Times New Roman" w:hAnsi="Times New Roman"/>
          <w:b/>
          <w:color w:val="000000" w:themeColor="text1"/>
          <w:sz w:val="24"/>
          <w:szCs w:val="24"/>
          <w:lang w:val="uk-UA"/>
        </w:rPr>
      </w:pPr>
      <w:r>
        <w:rPr>
          <w:noProof/>
          <w:lang w:val="uk-UA" w:eastAsia="uk-UA"/>
        </w:rPr>
        <w:drawing>
          <wp:inline distT="0" distB="0" distL="0" distR="0" wp14:anchorId="7C98E06E" wp14:editId="0FE6DC77">
            <wp:extent cx="6134100" cy="457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0918" t="17041" r="2770" b="16119"/>
                    <a:stretch/>
                  </pic:blipFill>
                  <pic:spPr bwMode="auto">
                    <a:xfrm>
                      <a:off x="0" y="0"/>
                      <a:ext cx="6134100" cy="4572000"/>
                    </a:xfrm>
                    <a:prstGeom prst="rect">
                      <a:avLst/>
                    </a:prstGeom>
                    <a:ln>
                      <a:noFill/>
                    </a:ln>
                    <a:extLst>
                      <a:ext uri="{53640926-AAD7-44D8-BBD7-CCE9431645EC}">
                        <a14:shadowObscured xmlns:a14="http://schemas.microsoft.com/office/drawing/2010/main"/>
                      </a:ext>
                    </a:extLst>
                  </pic:spPr>
                </pic:pic>
              </a:graphicData>
            </a:graphic>
          </wp:inline>
        </w:drawing>
      </w:r>
    </w:p>
    <w:p w:rsidR="00FF1C69" w:rsidRPr="00727D68" w:rsidRDefault="00FF1C69" w:rsidP="00FF1C69">
      <w:pPr>
        <w:ind w:firstLine="709"/>
        <w:jc w:val="both"/>
        <w:rPr>
          <w:rFonts w:ascii="Times New Roman" w:hAnsi="Times New Roman"/>
          <w:color w:val="000000" w:themeColor="text1"/>
          <w:sz w:val="24"/>
          <w:szCs w:val="24"/>
          <w:lang w:val="uk-UA"/>
        </w:rPr>
      </w:pPr>
      <w:r w:rsidRPr="00727D68">
        <w:rPr>
          <w:rFonts w:ascii="Times New Roman" w:hAnsi="Times New Roman"/>
          <w:color w:val="000000" w:themeColor="text1"/>
          <w:sz w:val="24"/>
          <w:szCs w:val="24"/>
          <w:lang w:val="uk-UA"/>
        </w:rPr>
        <w:lastRenderedPageBreak/>
        <w:t>Також у відповідності до Закону України «Про адміністративні послуги» та з метою спрощення процедури отримання адміністративних послуг Центр надання адміністративних послуг м.</w:t>
      </w:r>
      <w:r w:rsidR="00ED3A83">
        <w:rPr>
          <w:rFonts w:ascii="Times New Roman" w:hAnsi="Times New Roman"/>
          <w:color w:val="000000" w:themeColor="text1"/>
          <w:sz w:val="24"/>
          <w:szCs w:val="24"/>
          <w:lang w:val="uk-UA"/>
        </w:rPr>
        <w:t xml:space="preserve"> </w:t>
      </w:r>
      <w:r w:rsidRPr="00727D68">
        <w:rPr>
          <w:rFonts w:ascii="Times New Roman" w:hAnsi="Times New Roman"/>
          <w:color w:val="000000" w:themeColor="text1"/>
          <w:sz w:val="24"/>
          <w:szCs w:val="24"/>
          <w:lang w:val="uk-UA"/>
        </w:rPr>
        <w:t>Тернопіль самостійно здійснює формування відповідних витягів про реєстрацію місця проживання.</w:t>
      </w:r>
    </w:p>
    <w:p w:rsidR="00FF1C69" w:rsidRPr="00727D68" w:rsidRDefault="00FF1C69" w:rsidP="00FF1C69">
      <w:pPr>
        <w:ind w:firstLine="709"/>
        <w:jc w:val="both"/>
        <w:rPr>
          <w:rFonts w:ascii="Times New Roman" w:hAnsi="Times New Roman"/>
          <w:color w:val="000000" w:themeColor="text1"/>
          <w:sz w:val="24"/>
          <w:szCs w:val="24"/>
          <w:lang w:val="uk-UA"/>
        </w:rPr>
      </w:pPr>
      <w:r w:rsidRPr="00727D68">
        <w:rPr>
          <w:rFonts w:ascii="Times New Roman" w:hAnsi="Times New Roman"/>
          <w:color w:val="000000" w:themeColor="text1"/>
          <w:sz w:val="24"/>
          <w:szCs w:val="24"/>
          <w:lang w:val="uk-UA"/>
        </w:rPr>
        <w:t>За звітний період 202</w:t>
      </w:r>
      <w:r>
        <w:rPr>
          <w:rFonts w:ascii="Times New Roman" w:hAnsi="Times New Roman"/>
          <w:color w:val="000000" w:themeColor="text1"/>
          <w:sz w:val="24"/>
          <w:szCs w:val="24"/>
          <w:lang w:val="uk-UA"/>
        </w:rPr>
        <w:t>5</w:t>
      </w:r>
      <w:r w:rsidRPr="00727D68">
        <w:rPr>
          <w:rFonts w:ascii="Times New Roman" w:hAnsi="Times New Roman"/>
          <w:color w:val="000000" w:themeColor="text1"/>
          <w:sz w:val="24"/>
          <w:szCs w:val="24"/>
          <w:lang w:val="uk-UA"/>
        </w:rPr>
        <w:t>р. видано безпосередньо у відділі реєстрації проживання особи у</w:t>
      </w:r>
      <w:r>
        <w:rPr>
          <w:rFonts w:ascii="Times New Roman" w:hAnsi="Times New Roman"/>
          <w:color w:val="000000" w:themeColor="text1"/>
          <w:sz w:val="24"/>
          <w:szCs w:val="24"/>
          <w:lang w:val="uk-UA"/>
        </w:rPr>
        <w:t>правління державної реєстрації 20668 витягів</w:t>
      </w:r>
      <w:r w:rsidRPr="00727D68">
        <w:rPr>
          <w:rFonts w:ascii="Times New Roman" w:hAnsi="Times New Roman"/>
          <w:color w:val="000000" w:themeColor="text1"/>
          <w:sz w:val="24"/>
          <w:szCs w:val="24"/>
          <w:lang w:val="uk-UA"/>
        </w:rPr>
        <w:t xml:space="preserve"> про реєстрацію місця проживання (у 202</w:t>
      </w:r>
      <w:r>
        <w:rPr>
          <w:rFonts w:ascii="Times New Roman" w:hAnsi="Times New Roman"/>
          <w:color w:val="000000" w:themeColor="text1"/>
          <w:sz w:val="24"/>
          <w:szCs w:val="24"/>
          <w:lang w:val="uk-UA"/>
        </w:rPr>
        <w:t>4</w:t>
      </w:r>
      <w:r w:rsidRPr="00727D68">
        <w:rPr>
          <w:rFonts w:ascii="Times New Roman" w:hAnsi="Times New Roman"/>
          <w:color w:val="000000" w:themeColor="text1"/>
          <w:sz w:val="24"/>
          <w:szCs w:val="24"/>
          <w:lang w:val="uk-UA"/>
        </w:rPr>
        <w:t xml:space="preserve">р. – </w:t>
      </w:r>
      <w:r>
        <w:rPr>
          <w:rFonts w:ascii="Times New Roman" w:hAnsi="Times New Roman"/>
          <w:color w:val="000000" w:themeColor="text1"/>
          <w:sz w:val="24"/>
          <w:szCs w:val="24"/>
          <w:lang w:val="uk-UA"/>
        </w:rPr>
        <w:t>17328</w:t>
      </w:r>
      <w:r w:rsidRPr="00727D68">
        <w:rPr>
          <w:rFonts w:ascii="Times New Roman" w:hAnsi="Times New Roman"/>
          <w:color w:val="000000" w:themeColor="text1"/>
          <w:sz w:val="24"/>
          <w:szCs w:val="24"/>
          <w:lang w:val="uk-UA"/>
        </w:rPr>
        <w:t xml:space="preserve">). </w:t>
      </w:r>
    </w:p>
    <w:p w:rsidR="00FF1C69" w:rsidRDefault="00FF1C69" w:rsidP="00FF1C69">
      <w:pPr>
        <w:ind w:firstLine="709"/>
        <w:jc w:val="both"/>
        <w:rPr>
          <w:rFonts w:ascii="Times New Roman" w:hAnsi="Times New Roman"/>
          <w:sz w:val="24"/>
          <w:szCs w:val="24"/>
          <w:lang w:val="uk-UA"/>
        </w:rPr>
      </w:pPr>
      <w:r>
        <w:rPr>
          <w:rFonts w:ascii="Times New Roman" w:hAnsi="Times New Roman"/>
          <w:sz w:val="24"/>
          <w:szCs w:val="24"/>
          <w:lang w:val="uk-UA"/>
        </w:rPr>
        <w:t>Також за звітний період 2025</w:t>
      </w:r>
      <w:r w:rsidRPr="00717EE5">
        <w:rPr>
          <w:rFonts w:ascii="Times New Roman" w:hAnsi="Times New Roman"/>
          <w:sz w:val="24"/>
          <w:szCs w:val="24"/>
          <w:lang w:val="uk-UA"/>
        </w:rPr>
        <w:t xml:space="preserve"> року розглянуто </w:t>
      </w:r>
      <w:r w:rsidRPr="001D5DF5">
        <w:rPr>
          <w:rFonts w:ascii="Times New Roman" w:hAnsi="Times New Roman"/>
          <w:sz w:val="24"/>
          <w:szCs w:val="24"/>
          <w:lang w:val="uk-UA"/>
        </w:rPr>
        <w:t>499</w:t>
      </w:r>
      <w:r>
        <w:rPr>
          <w:rFonts w:ascii="Times New Roman" w:hAnsi="Times New Roman"/>
          <w:sz w:val="24"/>
          <w:szCs w:val="24"/>
          <w:lang w:val="uk-UA"/>
        </w:rPr>
        <w:t xml:space="preserve"> листів</w:t>
      </w:r>
      <w:r w:rsidRPr="00717EE5">
        <w:rPr>
          <w:rFonts w:ascii="Times New Roman" w:hAnsi="Times New Roman"/>
          <w:sz w:val="24"/>
          <w:szCs w:val="24"/>
          <w:lang w:val="uk-UA"/>
        </w:rPr>
        <w:t xml:space="preserve"> та звернення через систем</w:t>
      </w:r>
      <w:r>
        <w:rPr>
          <w:rFonts w:ascii="Times New Roman" w:hAnsi="Times New Roman"/>
          <w:sz w:val="24"/>
          <w:szCs w:val="24"/>
          <w:lang w:val="uk-UA"/>
        </w:rPr>
        <w:t>у електронний документообіг (у 2024</w:t>
      </w:r>
      <w:r w:rsidRPr="00717EE5">
        <w:rPr>
          <w:rFonts w:ascii="Times New Roman" w:hAnsi="Times New Roman"/>
          <w:sz w:val="24"/>
          <w:szCs w:val="24"/>
          <w:lang w:val="uk-UA"/>
        </w:rPr>
        <w:t>р.</w:t>
      </w:r>
      <w:r w:rsidRPr="00E06E50">
        <w:rPr>
          <w:rFonts w:ascii="Times New Roman" w:hAnsi="Times New Roman"/>
          <w:sz w:val="24"/>
          <w:szCs w:val="24"/>
          <w:lang w:val="uk-UA"/>
        </w:rPr>
        <w:t xml:space="preserve"> </w:t>
      </w:r>
      <w:r>
        <w:rPr>
          <w:rFonts w:ascii="Times New Roman" w:hAnsi="Times New Roman"/>
          <w:sz w:val="24"/>
          <w:szCs w:val="24"/>
          <w:lang w:val="uk-UA"/>
        </w:rPr>
        <w:t>– 388</w:t>
      </w:r>
      <w:r w:rsidRPr="00717EE5">
        <w:rPr>
          <w:rFonts w:ascii="Times New Roman" w:hAnsi="Times New Roman"/>
          <w:sz w:val="24"/>
          <w:szCs w:val="24"/>
          <w:lang w:val="uk-UA"/>
        </w:rPr>
        <w:t>).</w:t>
      </w:r>
    </w:p>
    <w:p w:rsidR="00FF1C69" w:rsidRPr="00C25CFB" w:rsidRDefault="00FF1C69" w:rsidP="00FF1C69">
      <w:pPr>
        <w:ind w:firstLine="709"/>
        <w:jc w:val="both"/>
        <w:rPr>
          <w:rFonts w:ascii="Times New Roman" w:hAnsi="Times New Roman"/>
          <w:sz w:val="24"/>
          <w:szCs w:val="24"/>
          <w:lang w:val="uk-UA"/>
        </w:rPr>
      </w:pPr>
      <w:r w:rsidRPr="00727D68">
        <w:rPr>
          <w:rFonts w:ascii="Times New Roman" w:hAnsi="Times New Roman"/>
          <w:color w:val="000000" w:themeColor="text1"/>
          <w:sz w:val="24"/>
          <w:szCs w:val="24"/>
          <w:lang w:val="uk-UA"/>
        </w:rPr>
        <w:t xml:space="preserve">Щоденно посадовими особами відділу проводиться консультування та прийом громадян з питань реєстрації/зняття місця проживання. </w:t>
      </w:r>
    </w:p>
    <w:p w:rsidR="00FF1C69" w:rsidRPr="00864EA8" w:rsidRDefault="00FF1C69" w:rsidP="00FF1C69">
      <w:pPr>
        <w:ind w:firstLine="709"/>
        <w:jc w:val="both"/>
        <w:rPr>
          <w:rFonts w:ascii="Times New Roman" w:hAnsi="Times New Roman"/>
          <w:sz w:val="24"/>
          <w:szCs w:val="24"/>
          <w:lang w:val="uk-UA"/>
        </w:rPr>
      </w:pPr>
      <w:r w:rsidRPr="00727D68">
        <w:rPr>
          <w:rFonts w:ascii="Times New Roman" w:hAnsi="Times New Roman"/>
          <w:color w:val="000000" w:themeColor="text1"/>
          <w:sz w:val="24"/>
          <w:szCs w:val="24"/>
          <w:lang w:val="uk-UA"/>
        </w:rPr>
        <w:t xml:space="preserve">В середньому за один день працівниками відділу здійснюється прийом та надаються </w:t>
      </w:r>
      <w:r w:rsidRPr="00864EA8">
        <w:rPr>
          <w:rFonts w:ascii="Times New Roman" w:hAnsi="Times New Roman"/>
          <w:sz w:val="24"/>
          <w:szCs w:val="24"/>
          <w:lang w:val="uk-UA"/>
        </w:rPr>
        <w:t>послуги понад 85 особам з різних питань.</w:t>
      </w:r>
    </w:p>
    <w:p w:rsidR="00FF1C69" w:rsidRPr="000309D0" w:rsidRDefault="00FF1C69" w:rsidP="00FF1C69">
      <w:pPr>
        <w:ind w:firstLine="709"/>
        <w:jc w:val="both"/>
        <w:rPr>
          <w:rFonts w:ascii="Times New Roman" w:hAnsi="Times New Roman"/>
          <w:color w:val="FF0000"/>
          <w:sz w:val="24"/>
          <w:szCs w:val="24"/>
          <w:lang w:val="uk-UA"/>
        </w:rPr>
      </w:pPr>
      <w:r w:rsidRPr="00864EA8">
        <w:rPr>
          <w:rFonts w:ascii="Times New Roman" w:hAnsi="Times New Roman"/>
          <w:sz w:val="24"/>
          <w:szCs w:val="24"/>
          <w:lang w:val="uk-UA"/>
        </w:rPr>
        <w:t>За надання адміністративних послуг у сфері реєстрації місця проживання гром</w:t>
      </w:r>
      <w:r>
        <w:rPr>
          <w:rFonts w:ascii="Times New Roman" w:hAnsi="Times New Roman"/>
          <w:sz w:val="24"/>
          <w:szCs w:val="24"/>
          <w:lang w:val="uk-UA"/>
        </w:rPr>
        <w:t>адян до місцевого бюджету у 2025</w:t>
      </w:r>
      <w:r w:rsidRPr="00864EA8">
        <w:rPr>
          <w:rFonts w:ascii="Times New Roman" w:hAnsi="Times New Roman"/>
          <w:sz w:val="24"/>
          <w:szCs w:val="24"/>
          <w:lang w:val="uk-UA"/>
        </w:rPr>
        <w:t xml:space="preserve"> році надійшло орієнтовно </w:t>
      </w:r>
      <w:r w:rsidRPr="002C5AB2">
        <w:rPr>
          <w:rFonts w:ascii="Times New Roman" w:hAnsi="Times New Roman"/>
          <w:sz w:val="24"/>
          <w:szCs w:val="24"/>
          <w:lang w:val="uk-UA"/>
        </w:rPr>
        <w:t>462 000 грн.</w:t>
      </w:r>
      <w:r>
        <w:rPr>
          <w:rFonts w:ascii="Times New Roman" w:hAnsi="Times New Roman"/>
          <w:sz w:val="24"/>
          <w:szCs w:val="24"/>
          <w:lang w:val="uk-UA"/>
        </w:rPr>
        <w:t xml:space="preserve"> (у 2024</w:t>
      </w:r>
      <w:r w:rsidRPr="0056318E">
        <w:rPr>
          <w:rFonts w:ascii="Times New Roman" w:hAnsi="Times New Roman"/>
          <w:sz w:val="24"/>
          <w:szCs w:val="24"/>
          <w:lang w:val="uk-UA"/>
        </w:rPr>
        <w:t>р.</w:t>
      </w:r>
      <w:r>
        <w:rPr>
          <w:rFonts w:ascii="Times New Roman" w:hAnsi="Times New Roman"/>
          <w:sz w:val="24"/>
          <w:szCs w:val="24"/>
          <w:lang w:val="uk-UA"/>
        </w:rPr>
        <w:t xml:space="preserve"> – 511 100 грн.</w:t>
      </w:r>
      <w:r w:rsidRPr="0056318E">
        <w:rPr>
          <w:rFonts w:ascii="Times New Roman" w:hAnsi="Times New Roman"/>
          <w:sz w:val="24"/>
          <w:szCs w:val="24"/>
          <w:lang w:val="uk-UA"/>
        </w:rPr>
        <w:t>).</w:t>
      </w:r>
    </w:p>
    <w:p w:rsidR="00FF1C69" w:rsidRPr="00347961" w:rsidRDefault="00FF1C69" w:rsidP="00FF1C69">
      <w:pPr>
        <w:ind w:firstLine="709"/>
        <w:jc w:val="both"/>
        <w:rPr>
          <w:rFonts w:ascii="Times New Roman" w:hAnsi="Times New Roman"/>
          <w:sz w:val="24"/>
          <w:szCs w:val="24"/>
          <w:lang w:val="uk-UA"/>
        </w:rPr>
      </w:pPr>
      <w:r w:rsidRPr="00347961">
        <w:rPr>
          <w:rFonts w:ascii="Times New Roman" w:hAnsi="Times New Roman"/>
          <w:sz w:val="24"/>
          <w:szCs w:val="24"/>
          <w:lang w:val="uk-UA"/>
        </w:rPr>
        <w:t>У 202</w:t>
      </w:r>
      <w:r>
        <w:rPr>
          <w:rFonts w:ascii="Times New Roman" w:hAnsi="Times New Roman"/>
          <w:sz w:val="24"/>
          <w:szCs w:val="24"/>
          <w:lang w:val="uk-UA"/>
        </w:rPr>
        <w:t>5</w:t>
      </w:r>
      <w:r w:rsidRPr="00347961">
        <w:rPr>
          <w:rFonts w:ascii="Times New Roman" w:hAnsi="Times New Roman"/>
          <w:sz w:val="24"/>
          <w:szCs w:val="24"/>
          <w:lang w:val="uk-UA"/>
        </w:rPr>
        <w:t xml:space="preserve"> році продовжується наповнення реєстру Тернопільської міської територіальної громади. Станом на жовтень у Тернопільській ТГ з</w:t>
      </w:r>
      <w:r>
        <w:rPr>
          <w:rFonts w:ascii="Times New Roman" w:hAnsi="Times New Roman"/>
          <w:sz w:val="24"/>
          <w:szCs w:val="24"/>
          <w:lang w:val="uk-UA"/>
        </w:rPr>
        <w:t>ареєстровано 225300 осіб (у 2024р. -225079</w:t>
      </w:r>
      <w:r w:rsidRPr="00347961">
        <w:rPr>
          <w:rFonts w:ascii="Times New Roman" w:hAnsi="Times New Roman"/>
          <w:sz w:val="24"/>
          <w:szCs w:val="24"/>
          <w:lang w:val="uk-UA"/>
        </w:rPr>
        <w:t xml:space="preserve">).  </w:t>
      </w:r>
    </w:p>
    <w:p w:rsidR="00FF1C69" w:rsidRPr="0056318E" w:rsidRDefault="00FF1C69" w:rsidP="00FF1C69">
      <w:pPr>
        <w:ind w:firstLine="709"/>
        <w:jc w:val="both"/>
        <w:rPr>
          <w:rFonts w:ascii="Times New Roman" w:hAnsi="Times New Roman"/>
          <w:sz w:val="24"/>
          <w:szCs w:val="24"/>
          <w:lang w:val="uk-UA"/>
        </w:rPr>
      </w:pPr>
      <w:r w:rsidRPr="00727D68">
        <w:rPr>
          <w:rFonts w:ascii="Times New Roman" w:hAnsi="Times New Roman"/>
          <w:color w:val="000000" w:themeColor="text1"/>
          <w:sz w:val="24"/>
          <w:szCs w:val="24"/>
          <w:lang w:val="uk-UA"/>
        </w:rPr>
        <w:t>Також триває робота у напрямку надання віддаленого доступу у режимі перегляду</w:t>
      </w:r>
      <w:r>
        <w:rPr>
          <w:rFonts w:ascii="Times New Roman" w:hAnsi="Times New Roman"/>
          <w:color w:val="000000" w:themeColor="text1"/>
          <w:sz w:val="24"/>
          <w:szCs w:val="24"/>
          <w:lang w:val="uk-UA"/>
        </w:rPr>
        <w:t xml:space="preserve"> та отримання інформації.</w:t>
      </w:r>
      <w:r w:rsidRPr="00727D68">
        <w:rPr>
          <w:rFonts w:ascii="Times New Roman" w:hAnsi="Times New Roman"/>
          <w:color w:val="000000" w:themeColor="text1"/>
          <w:sz w:val="24"/>
          <w:szCs w:val="24"/>
          <w:lang w:val="uk-UA"/>
        </w:rPr>
        <w:t xml:space="preserve"> Зокрема у 202</w:t>
      </w:r>
      <w:r>
        <w:rPr>
          <w:rFonts w:ascii="Times New Roman" w:hAnsi="Times New Roman"/>
          <w:color w:val="000000" w:themeColor="text1"/>
          <w:sz w:val="24"/>
          <w:szCs w:val="24"/>
          <w:lang w:val="uk-UA"/>
        </w:rPr>
        <w:t>5</w:t>
      </w:r>
      <w:r w:rsidRPr="00727D68">
        <w:rPr>
          <w:rFonts w:ascii="Times New Roman" w:hAnsi="Times New Roman"/>
          <w:color w:val="000000" w:themeColor="text1"/>
          <w:sz w:val="24"/>
          <w:szCs w:val="24"/>
          <w:lang w:val="uk-UA"/>
        </w:rPr>
        <w:t xml:space="preserve"> року платним доступом до реєстру користуються </w:t>
      </w:r>
      <w:r>
        <w:rPr>
          <w:rFonts w:ascii="Times New Roman" w:hAnsi="Times New Roman"/>
          <w:sz w:val="24"/>
          <w:szCs w:val="24"/>
          <w:lang w:val="uk-UA"/>
        </w:rPr>
        <w:t xml:space="preserve">52 </w:t>
      </w:r>
      <w:r>
        <w:rPr>
          <w:rFonts w:ascii="Times New Roman" w:hAnsi="Times New Roman"/>
          <w:color w:val="000000" w:themeColor="text1"/>
          <w:sz w:val="24"/>
          <w:szCs w:val="24"/>
          <w:lang w:val="uk-UA"/>
        </w:rPr>
        <w:t xml:space="preserve">нотаріуси </w:t>
      </w:r>
      <w:r w:rsidRPr="00727D68">
        <w:rPr>
          <w:rFonts w:ascii="Times New Roman" w:hAnsi="Times New Roman"/>
          <w:color w:val="000000" w:themeColor="text1"/>
          <w:sz w:val="24"/>
          <w:szCs w:val="24"/>
          <w:lang w:val="uk-UA"/>
        </w:rPr>
        <w:t>міста Тернопіль, що суттєво зменшило кількість паперових запи</w:t>
      </w:r>
      <w:r>
        <w:rPr>
          <w:rFonts w:ascii="Times New Roman" w:hAnsi="Times New Roman"/>
          <w:color w:val="000000" w:themeColor="text1"/>
          <w:sz w:val="24"/>
          <w:szCs w:val="24"/>
          <w:lang w:val="uk-UA"/>
        </w:rPr>
        <w:t>тів та витягів.</w:t>
      </w:r>
    </w:p>
    <w:p w:rsidR="00FF1C69" w:rsidRPr="000845F6" w:rsidRDefault="00FF1C69" w:rsidP="00FF1C69">
      <w:pPr>
        <w:ind w:firstLine="709"/>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Протягом 2024-2025 років</w:t>
      </w:r>
      <w:r w:rsidRPr="00727D68">
        <w:rPr>
          <w:rFonts w:ascii="Times New Roman" w:hAnsi="Times New Roman"/>
          <w:color w:val="000000" w:themeColor="text1"/>
          <w:sz w:val="24"/>
          <w:szCs w:val="24"/>
          <w:lang w:val="uk-UA"/>
        </w:rPr>
        <w:t xml:space="preserve"> надано обмежений доступу (в контексті персональних даних) Комунальним підприємствам Тернопільської міської ради – «Тернопільтеплокомунерго», «Тернопільводоконал», КП «Інтеравіа», Тернопільському ОМТЦК та СП, </w:t>
      </w:r>
      <w:r w:rsidRPr="00D96ED3">
        <w:rPr>
          <w:rFonts w:ascii="Times New Roman" w:hAnsi="Times New Roman"/>
          <w:color w:val="000000" w:themeColor="text1"/>
          <w:sz w:val="24"/>
          <w:szCs w:val="24"/>
          <w:lang w:val="uk-UA"/>
        </w:rPr>
        <w:t>Управлінн</w:t>
      </w:r>
      <w:r>
        <w:rPr>
          <w:rFonts w:ascii="Times New Roman" w:hAnsi="Times New Roman"/>
          <w:color w:val="000000" w:themeColor="text1"/>
          <w:sz w:val="24"/>
          <w:szCs w:val="24"/>
          <w:lang w:val="uk-UA"/>
        </w:rPr>
        <w:t>і</w:t>
      </w:r>
      <w:r w:rsidRPr="00D96ED3">
        <w:rPr>
          <w:rFonts w:ascii="Times New Roman" w:hAnsi="Times New Roman"/>
          <w:color w:val="000000" w:themeColor="text1"/>
          <w:sz w:val="24"/>
          <w:szCs w:val="24"/>
          <w:lang w:val="uk-UA"/>
        </w:rPr>
        <w:t xml:space="preserve"> соціальної політики</w:t>
      </w:r>
      <w:r>
        <w:rPr>
          <w:rFonts w:ascii="Times New Roman" w:hAnsi="Times New Roman"/>
          <w:color w:val="000000" w:themeColor="text1"/>
          <w:sz w:val="24"/>
          <w:szCs w:val="24"/>
          <w:lang w:val="uk-UA"/>
        </w:rPr>
        <w:t xml:space="preserve"> </w:t>
      </w:r>
      <w:r w:rsidRPr="00D96ED3">
        <w:rPr>
          <w:rFonts w:ascii="Times New Roman" w:hAnsi="Times New Roman"/>
          <w:color w:val="000000" w:themeColor="text1"/>
          <w:sz w:val="24"/>
          <w:szCs w:val="24"/>
          <w:lang w:val="uk-UA"/>
        </w:rPr>
        <w:t>Тернопільської міської ради</w:t>
      </w:r>
      <w:r>
        <w:rPr>
          <w:rFonts w:ascii="Times New Roman" w:hAnsi="Times New Roman"/>
          <w:color w:val="000000" w:themeColor="text1"/>
          <w:sz w:val="24"/>
          <w:szCs w:val="24"/>
          <w:lang w:val="uk-UA"/>
        </w:rPr>
        <w:t>,</w:t>
      </w:r>
      <w:r w:rsidRPr="00864EA8">
        <w:rPr>
          <w:rFonts w:ascii="Times New Roman" w:hAnsi="Times New Roman"/>
          <w:color w:val="000000" w:themeColor="text1"/>
          <w:sz w:val="24"/>
          <w:szCs w:val="24"/>
          <w:lang w:val="uk-UA"/>
        </w:rPr>
        <w:t xml:space="preserve"> Т</w:t>
      </w:r>
      <w:r>
        <w:rPr>
          <w:rFonts w:ascii="Times New Roman" w:hAnsi="Times New Roman"/>
          <w:color w:val="000000" w:themeColor="text1"/>
          <w:sz w:val="24"/>
          <w:szCs w:val="24"/>
          <w:lang w:val="uk-UA"/>
        </w:rPr>
        <w:t>ернопільській</w:t>
      </w:r>
      <w:r w:rsidRPr="00864EA8">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об’єднаній</w:t>
      </w:r>
      <w:r w:rsidRPr="00864EA8">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державній</w:t>
      </w:r>
      <w:r w:rsidRPr="00864EA8">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податковій</w:t>
      </w:r>
      <w:r w:rsidRPr="00864EA8">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інспекції</w:t>
      </w:r>
      <w:r w:rsidRPr="00864EA8">
        <w:rPr>
          <w:rFonts w:ascii="Times New Roman" w:hAnsi="Times New Roman"/>
          <w:color w:val="000000" w:themeColor="text1"/>
          <w:sz w:val="24"/>
          <w:szCs w:val="24"/>
          <w:lang w:val="uk-UA"/>
        </w:rPr>
        <w:t xml:space="preserve"> Г</w:t>
      </w:r>
      <w:r>
        <w:rPr>
          <w:rFonts w:ascii="Times New Roman" w:hAnsi="Times New Roman"/>
          <w:color w:val="000000" w:themeColor="text1"/>
          <w:sz w:val="24"/>
          <w:szCs w:val="24"/>
          <w:lang w:val="uk-UA"/>
        </w:rPr>
        <w:t>оловного</w:t>
      </w:r>
      <w:r w:rsidRPr="00864EA8">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управління</w:t>
      </w:r>
      <w:r w:rsidRPr="00864EA8">
        <w:rPr>
          <w:rFonts w:ascii="Times New Roman" w:hAnsi="Times New Roman"/>
          <w:color w:val="000000" w:themeColor="text1"/>
          <w:sz w:val="24"/>
          <w:szCs w:val="24"/>
          <w:lang w:val="uk-UA"/>
        </w:rPr>
        <w:t xml:space="preserve"> ДФС </w:t>
      </w:r>
      <w:r>
        <w:rPr>
          <w:rFonts w:ascii="Times New Roman" w:hAnsi="Times New Roman"/>
          <w:color w:val="000000" w:themeColor="text1"/>
          <w:sz w:val="24"/>
          <w:szCs w:val="24"/>
          <w:lang w:val="uk-UA"/>
        </w:rPr>
        <w:t>у</w:t>
      </w:r>
      <w:r w:rsidRPr="00864EA8">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Тернопільській</w:t>
      </w:r>
      <w:r w:rsidRPr="00864EA8">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області</w:t>
      </w:r>
      <w:r w:rsidRPr="00727D68">
        <w:rPr>
          <w:rFonts w:ascii="Times New Roman" w:hAnsi="Times New Roman"/>
          <w:color w:val="000000" w:themeColor="text1"/>
          <w:sz w:val="24"/>
          <w:szCs w:val="24"/>
          <w:lang w:val="uk-UA"/>
        </w:rPr>
        <w:t>.</w:t>
      </w:r>
    </w:p>
    <w:p w:rsidR="004125A9" w:rsidRDefault="004125A9" w:rsidP="004125A9">
      <w:pPr>
        <w:spacing w:after="0"/>
        <w:ind w:firstLine="709"/>
        <w:jc w:val="both"/>
        <w:rPr>
          <w:rFonts w:ascii="Times New Roman" w:hAnsi="Times New Roman"/>
          <w:sz w:val="24"/>
          <w:szCs w:val="24"/>
          <w:lang w:val="uk-UA" w:eastAsia="ru-RU"/>
        </w:rPr>
      </w:pPr>
    </w:p>
    <w:p w:rsidR="001C224D" w:rsidRDefault="001C224D" w:rsidP="004125A9">
      <w:pPr>
        <w:spacing w:after="0"/>
        <w:ind w:firstLine="709"/>
        <w:jc w:val="both"/>
        <w:rPr>
          <w:rFonts w:ascii="Times New Roman" w:hAnsi="Times New Roman"/>
          <w:sz w:val="24"/>
          <w:szCs w:val="24"/>
          <w:lang w:val="uk-UA" w:eastAsia="ru-RU"/>
        </w:rPr>
      </w:pPr>
    </w:p>
    <w:p w:rsidR="001C224D" w:rsidRDefault="001C224D" w:rsidP="004125A9">
      <w:pPr>
        <w:spacing w:after="0"/>
        <w:ind w:firstLine="709"/>
        <w:jc w:val="both"/>
        <w:rPr>
          <w:rFonts w:ascii="Times New Roman" w:hAnsi="Times New Roman"/>
          <w:sz w:val="24"/>
          <w:szCs w:val="24"/>
          <w:lang w:val="uk-UA" w:eastAsia="ru-RU"/>
        </w:rPr>
      </w:pPr>
    </w:p>
    <w:p w:rsidR="001C224D" w:rsidRDefault="001C224D" w:rsidP="004125A9">
      <w:pPr>
        <w:spacing w:after="0"/>
        <w:ind w:firstLine="709"/>
        <w:jc w:val="both"/>
        <w:rPr>
          <w:rFonts w:ascii="Times New Roman" w:hAnsi="Times New Roman"/>
          <w:sz w:val="24"/>
          <w:szCs w:val="24"/>
          <w:lang w:val="uk-UA" w:eastAsia="ru-RU"/>
        </w:rPr>
      </w:pPr>
    </w:p>
    <w:p w:rsidR="001C224D" w:rsidRDefault="001C224D" w:rsidP="004125A9">
      <w:pPr>
        <w:spacing w:after="0"/>
        <w:ind w:firstLine="709"/>
        <w:jc w:val="both"/>
        <w:rPr>
          <w:rFonts w:ascii="Times New Roman" w:hAnsi="Times New Roman"/>
          <w:sz w:val="24"/>
          <w:szCs w:val="24"/>
          <w:lang w:val="uk-UA" w:eastAsia="ru-RU"/>
        </w:rPr>
      </w:pPr>
    </w:p>
    <w:p w:rsidR="00620F01" w:rsidRDefault="00620F01" w:rsidP="00E207CA">
      <w:pPr>
        <w:spacing w:line="240" w:lineRule="auto"/>
        <w:rPr>
          <w:rFonts w:ascii="Times New Roman" w:hAnsi="Times New Roman"/>
          <w:sz w:val="24"/>
          <w:szCs w:val="24"/>
          <w:lang w:val="uk-UA"/>
        </w:rPr>
      </w:pPr>
    </w:p>
    <w:p w:rsidR="00620F01" w:rsidRDefault="00620F01" w:rsidP="00620F01">
      <w:pPr>
        <w:spacing w:line="240" w:lineRule="auto"/>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Сергій НАДАЛ</w:t>
      </w:r>
    </w:p>
    <w:sectPr w:rsidR="00620F01" w:rsidSect="00B60C4C">
      <w:headerReference w:type="default" r:id="rId14"/>
      <w:footerReference w:type="default" r:id="rId15"/>
      <w:headerReference w:type="first" r:id="rId16"/>
      <w:pgSz w:w="11907" w:h="16839" w:code="9"/>
      <w:pgMar w:top="1701" w:right="1134" w:bottom="226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C17F4" w:rsidRDefault="007C17F4">
      <w:pPr>
        <w:spacing w:after="0" w:line="240" w:lineRule="auto"/>
      </w:pPr>
      <w:r>
        <w:separator/>
      </w:r>
    </w:p>
  </w:endnote>
  <w:endnote w:type="continuationSeparator" w:id="0">
    <w:p w:rsidR="007C17F4" w:rsidRDefault="007C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3E02" w:rsidRDefault="002D3574" w:rsidP="00B60C4C">
    <w:pPr>
      <w:pStyle w:val="a7"/>
      <w:jc w:val="center"/>
    </w:pPr>
  </w:p>
  <w:p w:rsidR="00C83E02" w:rsidRPr="00DD4637" w:rsidRDefault="002D3574">
    <w:pPr>
      <w:pStyle w:val="a7"/>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C17F4" w:rsidRDefault="007C17F4">
      <w:pPr>
        <w:spacing w:after="0" w:line="240" w:lineRule="auto"/>
      </w:pPr>
      <w:r>
        <w:separator/>
      </w:r>
    </w:p>
  </w:footnote>
  <w:footnote w:type="continuationSeparator" w:id="0">
    <w:p w:rsidR="007C17F4" w:rsidRDefault="007C1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9951786"/>
      <w:docPartObj>
        <w:docPartGallery w:val="Page Numbers (Top of Page)"/>
        <w:docPartUnique/>
      </w:docPartObj>
    </w:sdtPr>
    <w:sdtEndPr/>
    <w:sdtContent>
      <w:p w:rsidR="00B60C4C" w:rsidRDefault="001C2D79">
        <w:pPr>
          <w:pStyle w:val="a5"/>
          <w:jc w:val="center"/>
        </w:pPr>
        <w:r>
          <w:fldChar w:fldCharType="begin"/>
        </w:r>
        <w:r w:rsidR="00620F01">
          <w:instrText>PAGE   \* MERGEFORMAT</w:instrText>
        </w:r>
        <w:r>
          <w:fldChar w:fldCharType="separate"/>
        </w:r>
        <w:r w:rsidR="001C224D">
          <w:rPr>
            <w:noProof/>
          </w:rPr>
          <w:t>8</w:t>
        </w:r>
        <w:r>
          <w:fldChar w:fldCharType="end"/>
        </w:r>
      </w:p>
    </w:sdtContent>
  </w:sdt>
  <w:p w:rsidR="00B60C4C" w:rsidRDefault="002D35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3945333"/>
      <w:docPartObj>
        <w:docPartGallery w:val="Page Numbers (Top of Page)"/>
        <w:docPartUnique/>
      </w:docPartObj>
    </w:sdtPr>
    <w:sdtEndPr/>
    <w:sdtContent>
      <w:p w:rsidR="00B60C4C" w:rsidRDefault="001C2D79">
        <w:pPr>
          <w:pStyle w:val="a5"/>
          <w:jc w:val="center"/>
        </w:pPr>
        <w:r>
          <w:fldChar w:fldCharType="begin"/>
        </w:r>
        <w:r w:rsidR="00620F01">
          <w:instrText>PAGE   \* MERGEFORMAT</w:instrText>
        </w:r>
        <w:r>
          <w:fldChar w:fldCharType="separate"/>
        </w:r>
        <w:r w:rsidR="001C224D">
          <w:rPr>
            <w:noProof/>
          </w:rPr>
          <w:t>1</w:t>
        </w:r>
        <w:r>
          <w:fldChar w:fldCharType="end"/>
        </w:r>
      </w:p>
    </w:sdtContent>
  </w:sdt>
  <w:p w:rsidR="00B60C4C" w:rsidRDefault="002D357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EC7D05"/>
    <w:multiLevelType w:val="hybridMultilevel"/>
    <w:tmpl w:val="CB1EBE50"/>
    <w:lvl w:ilvl="0" w:tplc="CDE20FF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56"/>
    <w:rsid w:val="000413C9"/>
    <w:rsid w:val="000E33A4"/>
    <w:rsid w:val="000F58D9"/>
    <w:rsid w:val="00100ACA"/>
    <w:rsid w:val="00111AFC"/>
    <w:rsid w:val="00112ABA"/>
    <w:rsid w:val="001454EE"/>
    <w:rsid w:val="00150D0A"/>
    <w:rsid w:val="00161B90"/>
    <w:rsid w:val="00191C95"/>
    <w:rsid w:val="001B4D1C"/>
    <w:rsid w:val="001C224D"/>
    <w:rsid w:val="001C2D79"/>
    <w:rsid w:val="001E4341"/>
    <w:rsid w:val="00221A6C"/>
    <w:rsid w:val="00235435"/>
    <w:rsid w:val="00243FA2"/>
    <w:rsid w:val="002875D2"/>
    <w:rsid w:val="002A6EFA"/>
    <w:rsid w:val="002D3574"/>
    <w:rsid w:val="00382F0A"/>
    <w:rsid w:val="003B5013"/>
    <w:rsid w:val="004125A9"/>
    <w:rsid w:val="0045755C"/>
    <w:rsid w:val="004E202A"/>
    <w:rsid w:val="0050068D"/>
    <w:rsid w:val="005567E0"/>
    <w:rsid w:val="00580CD1"/>
    <w:rsid w:val="00591B33"/>
    <w:rsid w:val="005B6622"/>
    <w:rsid w:val="006126D0"/>
    <w:rsid w:val="00620F01"/>
    <w:rsid w:val="006D34B7"/>
    <w:rsid w:val="006F2542"/>
    <w:rsid w:val="00702399"/>
    <w:rsid w:val="00714D2D"/>
    <w:rsid w:val="0071779D"/>
    <w:rsid w:val="007C17F4"/>
    <w:rsid w:val="007D1D1A"/>
    <w:rsid w:val="007D50D1"/>
    <w:rsid w:val="007E0164"/>
    <w:rsid w:val="007E3B49"/>
    <w:rsid w:val="007F65DD"/>
    <w:rsid w:val="008108AB"/>
    <w:rsid w:val="00853E7C"/>
    <w:rsid w:val="00861073"/>
    <w:rsid w:val="00871094"/>
    <w:rsid w:val="00876A67"/>
    <w:rsid w:val="008E441E"/>
    <w:rsid w:val="008F37F2"/>
    <w:rsid w:val="00900C29"/>
    <w:rsid w:val="00904E8D"/>
    <w:rsid w:val="00915356"/>
    <w:rsid w:val="00937D3E"/>
    <w:rsid w:val="00947114"/>
    <w:rsid w:val="00966067"/>
    <w:rsid w:val="00976A9F"/>
    <w:rsid w:val="009963E2"/>
    <w:rsid w:val="009E7BEA"/>
    <w:rsid w:val="00AD096D"/>
    <w:rsid w:val="00AF3962"/>
    <w:rsid w:val="00B13C77"/>
    <w:rsid w:val="00B33215"/>
    <w:rsid w:val="00B70ED3"/>
    <w:rsid w:val="00B850F1"/>
    <w:rsid w:val="00CE07B5"/>
    <w:rsid w:val="00D1200A"/>
    <w:rsid w:val="00D30AB2"/>
    <w:rsid w:val="00D33613"/>
    <w:rsid w:val="00D607A3"/>
    <w:rsid w:val="00D80ADC"/>
    <w:rsid w:val="00D94C7D"/>
    <w:rsid w:val="00DC288E"/>
    <w:rsid w:val="00DF3797"/>
    <w:rsid w:val="00E04AAC"/>
    <w:rsid w:val="00E207CA"/>
    <w:rsid w:val="00E5212A"/>
    <w:rsid w:val="00E6028B"/>
    <w:rsid w:val="00E74CBA"/>
    <w:rsid w:val="00E8216A"/>
    <w:rsid w:val="00EC241A"/>
    <w:rsid w:val="00ED3A83"/>
    <w:rsid w:val="00ED4426"/>
    <w:rsid w:val="00F1572D"/>
    <w:rsid w:val="00F27758"/>
    <w:rsid w:val="00F31315"/>
    <w:rsid w:val="00F36B63"/>
    <w:rsid w:val="00F52096"/>
    <w:rsid w:val="00F60996"/>
    <w:rsid w:val="00F8078D"/>
    <w:rsid w:val="00F85747"/>
    <w:rsid w:val="00F973AD"/>
    <w:rsid w:val="00FB6C45"/>
    <w:rsid w:val="00FD382F"/>
    <w:rsid w:val="00FE085F"/>
    <w:rsid w:val="00FF1C6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46FFD-099D-4E70-A23C-6DD50219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F0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20F01"/>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0F01"/>
    <w:pPr>
      <w:suppressAutoHyphens/>
      <w:spacing w:after="0" w:line="240" w:lineRule="auto"/>
      <w:ind w:left="720"/>
      <w:contextualSpacing/>
    </w:pPr>
    <w:rPr>
      <w:rFonts w:ascii="Times New Roman" w:eastAsia="Times New Roman" w:hAnsi="Times New Roman"/>
      <w:sz w:val="24"/>
      <w:szCs w:val="24"/>
      <w:lang w:eastAsia="ar-SA"/>
    </w:rPr>
  </w:style>
  <w:style w:type="paragraph" w:styleId="a5">
    <w:name w:val="header"/>
    <w:basedOn w:val="a"/>
    <w:link w:val="a6"/>
    <w:uiPriority w:val="99"/>
    <w:rsid w:val="00620F01"/>
    <w:pPr>
      <w:tabs>
        <w:tab w:val="center" w:pos="4677"/>
        <w:tab w:val="right" w:pos="9355"/>
      </w:tabs>
    </w:pPr>
    <w:rPr>
      <w:sz w:val="20"/>
      <w:szCs w:val="20"/>
    </w:rPr>
  </w:style>
  <w:style w:type="character" w:customStyle="1" w:styleId="a6">
    <w:name w:val="Верхній колонтитул Знак"/>
    <w:basedOn w:val="a0"/>
    <w:link w:val="a5"/>
    <w:uiPriority w:val="99"/>
    <w:rsid w:val="00620F01"/>
    <w:rPr>
      <w:rFonts w:ascii="Calibri" w:eastAsia="Calibri" w:hAnsi="Calibri" w:cs="Times New Roman"/>
      <w:sz w:val="20"/>
      <w:szCs w:val="20"/>
      <w:lang w:val="ru-RU"/>
    </w:rPr>
  </w:style>
  <w:style w:type="paragraph" w:styleId="a7">
    <w:name w:val="footer"/>
    <w:basedOn w:val="a"/>
    <w:link w:val="a8"/>
    <w:uiPriority w:val="99"/>
    <w:rsid w:val="00620F01"/>
    <w:pPr>
      <w:tabs>
        <w:tab w:val="center" w:pos="4677"/>
        <w:tab w:val="right" w:pos="9355"/>
      </w:tabs>
    </w:pPr>
    <w:rPr>
      <w:sz w:val="20"/>
      <w:szCs w:val="20"/>
    </w:rPr>
  </w:style>
  <w:style w:type="character" w:customStyle="1" w:styleId="a8">
    <w:name w:val="Нижній колонтитул Знак"/>
    <w:basedOn w:val="a0"/>
    <w:link w:val="a7"/>
    <w:uiPriority w:val="99"/>
    <w:rsid w:val="00620F01"/>
    <w:rPr>
      <w:rFonts w:ascii="Calibri" w:eastAsia="Calibri" w:hAnsi="Calibri" w:cs="Times New Roman"/>
      <w:sz w:val="20"/>
      <w:szCs w:val="20"/>
      <w:lang w:val="ru-RU"/>
    </w:rPr>
  </w:style>
  <w:style w:type="paragraph" w:styleId="a9">
    <w:name w:val="caption"/>
    <w:basedOn w:val="a"/>
    <w:next w:val="a"/>
    <w:unhideWhenUsed/>
    <w:qFormat/>
    <w:rsid w:val="00620F01"/>
    <w:pPr>
      <w:spacing w:after="200" w:line="240" w:lineRule="auto"/>
    </w:pPr>
    <w:rPr>
      <w:i/>
      <w:iCs/>
      <w:color w:val="44546A" w:themeColor="text2"/>
      <w:sz w:val="18"/>
      <w:szCs w:val="18"/>
    </w:rPr>
  </w:style>
  <w:style w:type="character" w:styleId="aa">
    <w:name w:val="Hyperlink"/>
    <w:basedOn w:val="a0"/>
    <w:uiPriority w:val="99"/>
    <w:semiHidden/>
    <w:unhideWhenUsed/>
    <w:rsid w:val="00620F01"/>
    <w:rPr>
      <w:color w:val="0000FF"/>
      <w:u w:val="single"/>
    </w:rPr>
  </w:style>
  <w:style w:type="paragraph" w:styleId="ab">
    <w:name w:val="Balloon Text"/>
    <w:basedOn w:val="a"/>
    <w:link w:val="ac"/>
    <w:uiPriority w:val="99"/>
    <w:semiHidden/>
    <w:unhideWhenUsed/>
    <w:rsid w:val="00853E7C"/>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853E7C"/>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3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1079;&#1074;&#1110;&#1090;%202025\&#1047;&#1074;&#1110;&#1090;%20&#1090;&#1072;&#1073;&#1083;&#1080;&#1095;&#1082;&#1072;%2020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wnloads\&#1090;&#1072;&#1073;&#1083;%20&#1043;&#1088;&#1086;&#1096;&#1110;%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er\Downloads\&#9675;&#9675;&#9675;%20-%20&#1082;&#1086;&#1087;&#1080;&#1103;%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            </a:t>
            </a:r>
            <a:r>
              <a:rPr lang="ru-RU"/>
              <a:t>Кільк</a:t>
            </a:r>
            <a:r>
              <a:rPr lang="uk-UA"/>
              <a:t>і</a:t>
            </a:r>
            <a:r>
              <a:rPr lang="ru-RU"/>
              <a:t>сть зареєстрованих заяв за 20</a:t>
            </a:r>
            <a:r>
              <a:rPr lang="en-US"/>
              <a:t>2</a:t>
            </a:r>
            <a:r>
              <a:rPr lang="uk-UA"/>
              <a:t>4</a:t>
            </a:r>
            <a:r>
              <a:rPr lang="ru-RU"/>
              <a:t>,</a:t>
            </a:r>
            <a:endParaRPr lang="en-US"/>
          </a:p>
          <a:p>
            <a:pPr>
              <a:defRPr/>
            </a:pPr>
            <a:r>
              <a:rPr lang="ru-RU"/>
              <a:t> </a:t>
            </a:r>
            <a:r>
              <a:rPr lang="en-US"/>
              <a:t>     </a:t>
            </a:r>
            <a:r>
              <a:rPr lang="uk-UA"/>
              <a:t>      </a:t>
            </a:r>
            <a:r>
              <a:rPr lang="en-US"/>
              <a:t> </a:t>
            </a:r>
            <a:r>
              <a:rPr lang="uk-UA"/>
              <a:t>10</a:t>
            </a:r>
            <a:r>
              <a:rPr lang="ru-RU"/>
              <a:t> місяців 20</a:t>
            </a:r>
            <a:r>
              <a:rPr lang="en-US"/>
              <a:t>2</a:t>
            </a:r>
            <a:r>
              <a:rPr lang="uk-UA"/>
              <a:t>4</a:t>
            </a:r>
            <a:r>
              <a:rPr lang="ru-RU"/>
              <a:t> та </a:t>
            </a:r>
            <a:r>
              <a:rPr lang="uk-UA"/>
              <a:t>10</a:t>
            </a:r>
            <a:r>
              <a:rPr lang="ru-RU"/>
              <a:t> місяців 202</a:t>
            </a:r>
            <a:r>
              <a:rPr lang="uk-UA"/>
              <a:t>5</a:t>
            </a:r>
            <a:r>
              <a:rPr lang="ru-RU"/>
              <a:t> року.</a:t>
            </a:r>
          </a:p>
        </c:rich>
      </c:tx>
      <c:layout>
        <c:manualLayout>
          <c:xMode val="edge"/>
          <c:yMode val="edge"/>
          <c:x val="0.1578347122853298"/>
          <c:y val="1.159907407407407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uk-UA"/>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gradFill>
          <a:gsLst>
            <a:gs pos="60000">
              <a:schemeClr val="accent4">
                <a:lumMod val="89000"/>
              </a:schemeClr>
            </a:gs>
            <a:gs pos="23000">
              <a:srgbClr val="FFFF00"/>
            </a:gs>
            <a:gs pos="86000">
              <a:schemeClr val="accent4">
                <a:lumMod val="75000"/>
              </a:schemeClr>
            </a:gs>
            <a:gs pos="69000">
              <a:srgbClr val="FFFF00"/>
            </a:gs>
          </a:gsLst>
        </a:gradFill>
        <a:ln w="9525">
          <a:solidFill>
            <a:schemeClr val="bg2">
              <a:lumMod val="10000"/>
            </a:schemeClr>
          </a:solidFill>
        </a:ln>
        <a:effectLst>
          <a:outerShdw blurRad="50800" dist="127000" dir="4800000" algn="ctr" rotWithShape="0">
            <a:schemeClr val="tx1">
              <a:lumMod val="85000"/>
              <a:lumOff val="15000"/>
            </a:schemeClr>
          </a:outerShdw>
        </a:effectLst>
        <a:sp3d contourW="9525">
          <a:contourClr>
            <a:schemeClr val="bg2">
              <a:lumMod val="10000"/>
            </a:schemeClr>
          </a:contourClr>
        </a:sp3d>
      </c:spPr>
    </c:sideWall>
    <c:backWall>
      <c:thickness val="0"/>
      <c:spPr>
        <a:gradFill flip="none" rotWithShape="1">
          <a:gsLst>
            <a:gs pos="60000">
              <a:schemeClr val="accent4">
                <a:lumMod val="89000"/>
              </a:schemeClr>
            </a:gs>
            <a:gs pos="23000">
              <a:srgbClr val="FFFF00"/>
            </a:gs>
            <a:gs pos="86000">
              <a:schemeClr val="accent4">
                <a:lumMod val="75000"/>
              </a:schemeClr>
            </a:gs>
            <a:gs pos="69000">
              <a:srgbClr val="FFFF00"/>
            </a:gs>
          </a:gsLst>
          <a:path path="circle">
            <a:fillToRect l="50000" t="50000" r="50000" b="50000"/>
          </a:path>
          <a:tileRect/>
        </a:gradFill>
        <a:ln>
          <a:solidFill>
            <a:schemeClr val="bg2">
              <a:lumMod val="10000"/>
            </a:schemeClr>
          </a:solidFill>
        </a:ln>
        <a:effectLst>
          <a:outerShdw blurRad="50800" dist="127000" dir="4800000" algn="ctr" rotWithShape="0">
            <a:schemeClr val="tx1">
              <a:lumMod val="85000"/>
              <a:lumOff val="15000"/>
            </a:schemeClr>
          </a:outerShdw>
        </a:effectLst>
        <a:sp3d>
          <a:contourClr>
            <a:schemeClr val="bg2">
              <a:lumMod val="10000"/>
            </a:schemeClr>
          </a:contourClr>
        </a:sp3d>
      </c:spPr>
    </c:backWall>
    <c:plotArea>
      <c:layout>
        <c:manualLayout>
          <c:layoutTarget val="inner"/>
          <c:xMode val="edge"/>
          <c:yMode val="edge"/>
          <c:x val="6.2756571672195796E-2"/>
          <c:y val="0.14260338723165664"/>
          <c:w val="0.8924168298759606"/>
          <c:h val="0.45459887117706349"/>
        </c:manualLayout>
      </c:layout>
      <c:bar3DChart>
        <c:barDir val="col"/>
        <c:grouping val="stack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multiLvlStrRef>
              <c:f>Лист1!$A$1:$B$17</c:f>
              <c:multiLvlStrCache>
                <c:ptCount val="17"/>
                <c:lvl>
                  <c:pt idx="0">
                    <c:v>Право власності</c:v>
                  </c:pt>
                  <c:pt idx="1">
                    <c:v>Інше речове право</c:v>
                  </c:pt>
                  <c:pt idx="2">
                    <c:v>Виправлення помилки/погашення</c:v>
                  </c:pt>
                  <c:pt idx="3">
                    <c:v>Скасування</c:v>
                  </c:pt>
                  <c:pt idx="4">
                    <c:v>Обтяження</c:v>
                  </c:pt>
                  <c:pt idx="6">
                    <c:v>Право власності</c:v>
                  </c:pt>
                  <c:pt idx="7">
                    <c:v>Інше речове право</c:v>
                  </c:pt>
                  <c:pt idx="8">
                    <c:v>Виправлення помилки/погашення</c:v>
                  </c:pt>
                  <c:pt idx="9">
                    <c:v>Скасування</c:v>
                  </c:pt>
                  <c:pt idx="10">
                    <c:v>Обтяження</c:v>
                  </c:pt>
                  <c:pt idx="12">
                    <c:v>Право власності</c:v>
                  </c:pt>
                  <c:pt idx="13">
                    <c:v>Інше речове право</c:v>
                  </c:pt>
                  <c:pt idx="14">
                    <c:v>Виправлення помилки/погашення</c:v>
                  </c:pt>
                  <c:pt idx="15">
                    <c:v>Скасування</c:v>
                  </c:pt>
                  <c:pt idx="16">
                    <c:v>Обтяження</c:v>
                  </c:pt>
                </c:lvl>
                <c:lvl>
                  <c:pt idx="0">
                    <c:v>2024 рік</c:v>
                  </c:pt>
                  <c:pt idx="5">
                    <c:v>10 місяців 2024 року</c:v>
                  </c:pt>
                  <c:pt idx="11">
                    <c:v>10 місяців 2025 року</c:v>
                  </c:pt>
                </c:lvl>
              </c:multiLvlStrCache>
            </c:multiLvlStrRef>
          </c:cat>
          <c:val>
            <c:numRef>
              <c:f>Лист1!$C$1:$C$17</c:f>
              <c:numCache>
                <c:formatCode>General</c:formatCode>
                <c:ptCount val="17"/>
              </c:numCache>
            </c:numRef>
          </c:val>
          <c:extLst>
            <c:ext xmlns:c16="http://schemas.microsoft.com/office/drawing/2014/chart" uri="{C3380CC4-5D6E-409C-BE32-E72D297353CC}">
              <c16:uniqueId val="{00000000-B370-431A-8BC7-61F079D6160C}"/>
            </c:ext>
          </c:extLst>
        </c:ser>
        <c:ser>
          <c:idx val="1"/>
          <c:order val="1"/>
          <c:spPr>
            <a:solidFill>
              <a:srgbClr val="0070C0"/>
            </a:solidFill>
            <a:ln w="9525" cap="flat" cmpd="sng" algn="ctr">
              <a:noFill/>
              <a:round/>
            </a:ln>
            <a:effectLst>
              <a:outerShdw blurRad="76200" dir="13500000" sy="23000" kx="1200000" algn="br" rotWithShape="0">
                <a:srgbClr val="FFFF00">
                  <a:alpha val="20000"/>
                </a:srgbClr>
              </a:outerShdw>
            </a:effectLst>
            <a:scene3d>
              <a:camera prst="orthographicFront"/>
              <a:lightRig rig="threePt" dir="t"/>
            </a:scene3d>
            <a:sp3d prstMaterial="dkEdge">
              <a:contourClr>
                <a:srgbClr val="000000"/>
              </a:contourClr>
            </a:sp3d>
          </c:spPr>
          <c:invertIfNegative val="0"/>
          <c:dLbls>
            <c:dLbl>
              <c:idx val="13"/>
              <c:numFmt formatCode="General" sourceLinked="0"/>
              <c:spPr>
                <a:solidFill>
                  <a:schemeClr val="dk1">
                    <a:lumMod val="65000"/>
                    <a:lumOff val="35000"/>
                    <a:alpha val="75000"/>
                  </a:schemeClr>
                </a:solidFill>
                <a:ln>
                  <a:noFill/>
                </a:ln>
                <a:effectLst>
                  <a:glow rad="63500">
                    <a:srgbClr val="FFFF00">
                      <a:alpha val="66000"/>
                    </a:srgbClr>
                  </a:glow>
                </a:effectLst>
              </c:spPr>
              <c:txPr>
                <a:bodyPr rot="0" spcFirstLastPara="1" vertOverflow="clip" horzOverflow="clip" vert="horz" wrap="square" lIns="38100" tIns="19050" rIns="38100" bIns="19050" anchor="t" anchorCtr="1">
                  <a:no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B370-431A-8BC7-61F079D6160C}"/>
                </c:ext>
              </c:extLst>
            </c:dLbl>
            <c:numFmt formatCode="General" sourceLinked="0"/>
            <c:spPr>
              <a:solidFill>
                <a:schemeClr val="dk1">
                  <a:lumMod val="65000"/>
                  <a:lumOff val="35000"/>
                  <a:alpha val="75000"/>
                </a:schemeClr>
              </a:solidFill>
              <a:ln>
                <a:noFill/>
              </a:ln>
              <a:effectLst>
                <a:glow rad="63500">
                  <a:srgbClr val="FFFF00">
                    <a:alpha val="66000"/>
                  </a:srgbClr>
                </a:glow>
              </a:effectLst>
            </c:spPr>
            <c:txPr>
              <a:bodyPr rot="0" spcFirstLastPara="1" vertOverflow="clip" horzOverflow="clip" vert="horz" wrap="square" lIns="38100" tIns="19050" rIns="38100" bIns="19050" anchor="t" anchorCtr="1">
                <a:spAutoFit/>
              </a:bodyPr>
              <a:lstStyle/>
              <a:p>
                <a:pPr>
                  <a:defRPr sz="9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cat>
            <c:multiLvlStrRef>
              <c:f>Лист1!$A$1:$B$17</c:f>
              <c:multiLvlStrCache>
                <c:ptCount val="17"/>
                <c:lvl>
                  <c:pt idx="0">
                    <c:v>Право власності</c:v>
                  </c:pt>
                  <c:pt idx="1">
                    <c:v>Інше речове право</c:v>
                  </c:pt>
                  <c:pt idx="2">
                    <c:v>Виправлення помилки/погашення</c:v>
                  </c:pt>
                  <c:pt idx="3">
                    <c:v>Скасування</c:v>
                  </c:pt>
                  <c:pt idx="4">
                    <c:v>Обтяження</c:v>
                  </c:pt>
                  <c:pt idx="6">
                    <c:v>Право власності</c:v>
                  </c:pt>
                  <c:pt idx="7">
                    <c:v>Інше речове право</c:v>
                  </c:pt>
                  <c:pt idx="8">
                    <c:v>Виправлення помилки/погашення</c:v>
                  </c:pt>
                  <c:pt idx="9">
                    <c:v>Скасування</c:v>
                  </c:pt>
                  <c:pt idx="10">
                    <c:v>Обтяження</c:v>
                  </c:pt>
                  <c:pt idx="12">
                    <c:v>Право власності</c:v>
                  </c:pt>
                  <c:pt idx="13">
                    <c:v>Інше речове право</c:v>
                  </c:pt>
                  <c:pt idx="14">
                    <c:v>Виправлення помилки/погашення</c:v>
                  </c:pt>
                  <c:pt idx="15">
                    <c:v>Скасування</c:v>
                  </c:pt>
                  <c:pt idx="16">
                    <c:v>Обтяження</c:v>
                  </c:pt>
                </c:lvl>
                <c:lvl>
                  <c:pt idx="0">
                    <c:v>2024 рік</c:v>
                  </c:pt>
                  <c:pt idx="5">
                    <c:v>10 місяців 2024 року</c:v>
                  </c:pt>
                  <c:pt idx="11">
                    <c:v>10 місяців 2025 року</c:v>
                  </c:pt>
                </c:lvl>
              </c:multiLvlStrCache>
            </c:multiLvlStrRef>
          </c:cat>
          <c:val>
            <c:numRef>
              <c:f>Лист1!$D$1:$D$17</c:f>
              <c:numCache>
                <c:formatCode>General</c:formatCode>
                <c:ptCount val="17"/>
                <c:pt idx="0">
                  <c:v>3727</c:v>
                </c:pt>
                <c:pt idx="1">
                  <c:v>655</c:v>
                </c:pt>
                <c:pt idx="2">
                  <c:v>258</c:v>
                </c:pt>
                <c:pt idx="3">
                  <c:v>124</c:v>
                </c:pt>
                <c:pt idx="4">
                  <c:v>568</c:v>
                </c:pt>
                <c:pt idx="6">
                  <c:v>3297</c:v>
                </c:pt>
                <c:pt idx="7">
                  <c:v>513</c:v>
                </c:pt>
                <c:pt idx="8">
                  <c:v>226</c:v>
                </c:pt>
                <c:pt idx="9">
                  <c:v>18</c:v>
                </c:pt>
                <c:pt idx="10">
                  <c:v>441</c:v>
                </c:pt>
                <c:pt idx="12">
                  <c:v>3048</c:v>
                </c:pt>
                <c:pt idx="13">
                  <c:v>747</c:v>
                </c:pt>
                <c:pt idx="14">
                  <c:v>171</c:v>
                </c:pt>
                <c:pt idx="15">
                  <c:v>12</c:v>
                </c:pt>
                <c:pt idx="16">
                  <c:v>1007</c:v>
                </c:pt>
              </c:numCache>
            </c:numRef>
          </c:val>
          <c:extLst>
            <c:ext xmlns:c16="http://schemas.microsoft.com/office/drawing/2014/chart" uri="{C3380CC4-5D6E-409C-BE32-E72D297353CC}">
              <c16:uniqueId val="{00000002-B370-431A-8BC7-61F079D6160C}"/>
            </c:ext>
          </c:extLst>
        </c:ser>
        <c:dLbls>
          <c:showLegendKey val="0"/>
          <c:showVal val="0"/>
          <c:showCatName val="0"/>
          <c:showSerName val="0"/>
          <c:showPercent val="0"/>
          <c:showBubbleSize val="0"/>
        </c:dLbls>
        <c:gapWidth val="49"/>
        <c:gapDepth val="111"/>
        <c:shape val="box"/>
        <c:axId val="103457536"/>
        <c:axId val="103459072"/>
        <c:axId val="0"/>
        <c:extLst>
          <c:ext xmlns:c15="http://schemas.microsoft.com/office/drawing/2012/chart" uri="{02D57815-91ED-43cb-92C2-25804820EDAC}">
            <c15:filteredBarSeries>
              <c15:ser>
                <c:idx val="2"/>
                <c:order val="2"/>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multiLvlStrRef>
                    <c:extLst>
                      <c:ext uri="{02D57815-91ED-43cb-92C2-25804820EDAC}">
                        <c15:formulaRef>
                          <c15:sqref>Лист1!$A$1:$B$17</c15:sqref>
                        </c15:formulaRef>
                      </c:ext>
                    </c:extLst>
                    <c:multiLvlStrCache>
                      <c:ptCount val="17"/>
                      <c:lvl>
                        <c:pt idx="0">
                          <c:v>Право власності</c:v>
                        </c:pt>
                        <c:pt idx="1">
                          <c:v>Інше речове право</c:v>
                        </c:pt>
                        <c:pt idx="2">
                          <c:v>Виправлення помилки/погашення</c:v>
                        </c:pt>
                        <c:pt idx="3">
                          <c:v>Скасування</c:v>
                        </c:pt>
                        <c:pt idx="4">
                          <c:v>Обтяження</c:v>
                        </c:pt>
                        <c:pt idx="6">
                          <c:v>Право власності</c:v>
                        </c:pt>
                        <c:pt idx="7">
                          <c:v>Інше речове право</c:v>
                        </c:pt>
                        <c:pt idx="8">
                          <c:v>Виправлення помилки/погашення</c:v>
                        </c:pt>
                        <c:pt idx="9">
                          <c:v>Скасування</c:v>
                        </c:pt>
                        <c:pt idx="10">
                          <c:v>Обтяження</c:v>
                        </c:pt>
                        <c:pt idx="12">
                          <c:v>Право власності</c:v>
                        </c:pt>
                        <c:pt idx="13">
                          <c:v>Інше речове право</c:v>
                        </c:pt>
                        <c:pt idx="14">
                          <c:v>Виправлення помилки/погашення</c:v>
                        </c:pt>
                        <c:pt idx="15">
                          <c:v>Скасування</c:v>
                        </c:pt>
                        <c:pt idx="16">
                          <c:v>Обтяження</c:v>
                        </c:pt>
                      </c:lvl>
                      <c:lvl>
                        <c:pt idx="0">
                          <c:v>2024 рік</c:v>
                        </c:pt>
                        <c:pt idx="5">
                          <c:v>10 місяців 2024 року</c:v>
                        </c:pt>
                        <c:pt idx="11">
                          <c:v>10 місяців 2025 року</c:v>
                        </c:pt>
                      </c:lvl>
                    </c:multiLvlStrCache>
                  </c:multiLvlStrRef>
                </c:cat>
                <c:val>
                  <c:numRef>
                    <c:extLst>
                      <c:ext uri="{02D57815-91ED-43cb-92C2-25804820EDAC}">
                        <c15:formulaRef>
                          <c15:sqref>Лист1!$E$1:$E$17</c15:sqref>
                        </c15:formulaRef>
                      </c:ext>
                    </c:extLst>
                    <c:numCache>
                      <c:formatCode>General</c:formatCode>
                      <c:ptCount val="17"/>
                    </c:numCache>
                  </c:numRef>
                </c:val>
                <c:extLst>
                  <c:ext xmlns:c16="http://schemas.microsoft.com/office/drawing/2014/chart" uri="{C3380CC4-5D6E-409C-BE32-E72D297353CC}">
                    <c16:uniqueId val="{00000003-B370-431A-8BC7-61F079D6160C}"/>
                  </c:ext>
                </c:extLst>
              </c15:ser>
            </c15:filteredBarSeries>
            <c15:filteredBarSeries>
              <c15:ser>
                <c:idx val="3"/>
                <c:order val="3"/>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Лист1!$A$1:$B$17</c15:sqref>
                        </c15:formulaRef>
                      </c:ext>
                    </c:extLst>
                    <c:multiLvlStrCache>
                      <c:ptCount val="17"/>
                      <c:lvl>
                        <c:pt idx="0">
                          <c:v>Право власності</c:v>
                        </c:pt>
                        <c:pt idx="1">
                          <c:v>Інше речове право</c:v>
                        </c:pt>
                        <c:pt idx="2">
                          <c:v>Виправлення помилки/погашення</c:v>
                        </c:pt>
                        <c:pt idx="3">
                          <c:v>Скасування</c:v>
                        </c:pt>
                        <c:pt idx="4">
                          <c:v>Обтяження</c:v>
                        </c:pt>
                        <c:pt idx="6">
                          <c:v>Право власності</c:v>
                        </c:pt>
                        <c:pt idx="7">
                          <c:v>Інше речове право</c:v>
                        </c:pt>
                        <c:pt idx="8">
                          <c:v>Виправлення помилки/погашення</c:v>
                        </c:pt>
                        <c:pt idx="9">
                          <c:v>Скасування</c:v>
                        </c:pt>
                        <c:pt idx="10">
                          <c:v>Обтяження</c:v>
                        </c:pt>
                        <c:pt idx="12">
                          <c:v>Право власності</c:v>
                        </c:pt>
                        <c:pt idx="13">
                          <c:v>Інше речове право</c:v>
                        </c:pt>
                        <c:pt idx="14">
                          <c:v>Виправлення помилки/погашення</c:v>
                        </c:pt>
                        <c:pt idx="15">
                          <c:v>Скасування</c:v>
                        </c:pt>
                        <c:pt idx="16">
                          <c:v>Обтяження</c:v>
                        </c:pt>
                      </c:lvl>
                      <c:lvl>
                        <c:pt idx="0">
                          <c:v>2024 рік</c:v>
                        </c:pt>
                        <c:pt idx="5">
                          <c:v>10 місяців 2024 року</c:v>
                        </c:pt>
                        <c:pt idx="11">
                          <c:v>10 місяців 2025 року</c:v>
                        </c:pt>
                      </c:lvl>
                    </c:multiLvlStrCache>
                  </c:multiLvlStrRef>
                </c:cat>
                <c:val>
                  <c:numRef>
                    <c:extLst xmlns:c15="http://schemas.microsoft.com/office/drawing/2012/chart">
                      <c:ext xmlns:c15="http://schemas.microsoft.com/office/drawing/2012/chart" uri="{02D57815-91ED-43cb-92C2-25804820EDAC}">
                        <c15:formulaRef>
                          <c15:sqref>Лист1!$F$1:$F$17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4-B370-431A-8BC7-61F079D6160C}"/>
                  </c:ext>
                </c:extLst>
              </c15:ser>
            </c15:filteredBarSeries>
            <c15:filteredBarSeries>
              <c15:ser>
                <c:idx val="4"/>
                <c:order val="4"/>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Лист1!$A$1:$B$17</c15:sqref>
                        </c15:formulaRef>
                      </c:ext>
                    </c:extLst>
                    <c:multiLvlStrCache>
                      <c:ptCount val="17"/>
                      <c:lvl>
                        <c:pt idx="0">
                          <c:v>Право власності</c:v>
                        </c:pt>
                        <c:pt idx="1">
                          <c:v>Інше речове право</c:v>
                        </c:pt>
                        <c:pt idx="2">
                          <c:v>Виправлення помилки/погашення</c:v>
                        </c:pt>
                        <c:pt idx="3">
                          <c:v>Скасування</c:v>
                        </c:pt>
                        <c:pt idx="4">
                          <c:v>Обтяження</c:v>
                        </c:pt>
                        <c:pt idx="6">
                          <c:v>Право власності</c:v>
                        </c:pt>
                        <c:pt idx="7">
                          <c:v>Інше речове право</c:v>
                        </c:pt>
                        <c:pt idx="8">
                          <c:v>Виправлення помилки/погашення</c:v>
                        </c:pt>
                        <c:pt idx="9">
                          <c:v>Скасування</c:v>
                        </c:pt>
                        <c:pt idx="10">
                          <c:v>Обтяження</c:v>
                        </c:pt>
                        <c:pt idx="12">
                          <c:v>Право власності</c:v>
                        </c:pt>
                        <c:pt idx="13">
                          <c:v>Інше речове право</c:v>
                        </c:pt>
                        <c:pt idx="14">
                          <c:v>Виправлення помилки/погашення</c:v>
                        </c:pt>
                        <c:pt idx="15">
                          <c:v>Скасування</c:v>
                        </c:pt>
                        <c:pt idx="16">
                          <c:v>Обтяження</c:v>
                        </c:pt>
                      </c:lvl>
                      <c:lvl>
                        <c:pt idx="0">
                          <c:v>2024 рік</c:v>
                        </c:pt>
                        <c:pt idx="5">
                          <c:v>10 місяців 2024 року</c:v>
                        </c:pt>
                        <c:pt idx="11">
                          <c:v>10 місяців 2025 року</c:v>
                        </c:pt>
                      </c:lvl>
                    </c:multiLvlStrCache>
                  </c:multiLvlStrRef>
                </c:cat>
                <c:val>
                  <c:numRef>
                    <c:extLst xmlns:c15="http://schemas.microsoft.com/office/drawing/2012/chart">
                      <c:ext xmlns:c15="http://schemas.microsoft.com/office/drawing/2012/chart" uri="{02D57815-91ED-43cb-92C2-25804820EDAC}">
                        <c15:formulaRef>
                          <c15:sqref>Лист1!$G$1:$G$17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5-B370-431A-8BC7-61F079D6160C}"/>
                  </c:ext>
                </c:extLst>
              </c15:ser>
            </c15:filteredBarSeries>
            <c15:filteredBarSeries>
              <c15:ser>
                <c:idx val="5"/>
                <c:order val="5"/>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Лист1!$A$1:$B$17</c15:sqref>
                        </c15:formulaRef>
                      </c:ext>
                    </c:extLst>
                    <c:multiLvlStrCache>
                      <c:ptCount val="17"/>
                      <c:lvl>
                        <c:pt idx="0">
                          <c:v>Право власності</c:v>
                        </c:pt>
                        <c:pt idx="1">
                          <c:v>Інше речове право</c:v>
                        </c:pt>
                        <c:pt idx="2">
                          <c:v>Виправлення помилки/погашення</c:v>
                        </c:pt>
                        <c:pt idx="3">
                          <c:v>Скасування</c:v>
                        </c:pt>
                        <c:pt idx="4">
                          <c:v>Обтяження</c:v>
                        </c:pt>
                        <c:pt idx="6">
                          <c:v>Право власності</c:v>
                        </c:pt>
                        <c:pt idx="7">
                          <c:v>Інше речове право</c:v>
                        </c:pt>
                        <c:pt idx="8">
                          <c:v>Виправлення помилки/погашення</c:v>
                        </c:pt>
                        <c:pt idx="9">
                          <c:v>Скасування</c:v>
                        </c:pt>
                        <c:pt idx="10">
                          <c:v>Обтяження</c:v>
                        </c:pt>
                        <c:pt idx="12">
                          <c:v>Право власності</c:v>
                        </c:pt>
                        <c:pt idx="13">
                          <c:v>Інше речове право</c:v>
                        </c:pt>
                        <c:pt idx="14">
                          <c:v>Виправлення помилки/погашення</c:v>
                        </c:pt>
                        <c:pt idx="15">
                          <c:v>Скасування</c:v>
                        </c:pt>
                        <c:pt idx="16">
                          <c:v>Обтяження</c:v>
                        </c:pt>
                      </c:lvl>
                      <c:lvl>
                        <c:pt idx="0">
                          <c:v>2024 рік</c:v>
                        </c:pt>
                        <c:pt idx="5">
                          <c:v>10 місяців 2024 року</c:v>
                        </c:pt>
                        <c:pt idx="11">
                          <c:v>10 місяців 2025 року</c:v>
                        </c:pt>
                      </c:lvl>
                    </c:multiLvlStrCache>
                  </c:multiLvlStrRef>
                </c:cat>
                <c:val>
                  <c:numRef>
                    <c:extLst xmlns:c15="http://schemas.microsoft.com/office/drawing/2012/chart">
                      <c:ext xmlns:c15="http://schemas.microsoft.com/office/drawing/2012/chart" uri="{02D57815-91ED-43cb-92C2-25804820EDAC}">
                        <c15:formulaRef>
                          <c15:sqref>Лист1!$H$1:$H$17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6-B370-431A-8BC7-61F079D6160C}"/>
                  </c:ext>
                </c:extLst>
              </c15:ser>
            </c15:filteredBarSeries>
            <c15:filteredBarSeries>
              <c15:ser>
                <c:idx val="6"/>
                <c:order val="6"/>
                <c:spPr>
                  <a:solidFill>
                    <a:schemeClr val="accent1">
                      <a:lumMod val="60000"/>
                      <a:alpha val="85000"/>
                    </a:schemeClr>
                  </a:solidFill>
                  <a:ln w="9525" cap="flat" cmpd="sng" algn="ctr">
                    <a:solidFill>
                      <a:schemeClr val="accent1">
                        <a:lumMod val="60000"/>
                        <a:lumMod val="75000"/>
                      </a:schemeClr>
                    </a:solidFill>
                    <a:round/>
                  </a:ln>
                  <a:effectLst/>
                  <a:sp3d contourW="9525">
                    <a:contourClr>
                      <a:schemeClr val="accent1">
                        <a:lumMod val="60000"/>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Лист1!$A$1:$B$17</c15:sqref>
                        </c15:formulaRef>
                      </c:ext>
                    </c:extLst>
                    <c:multiLvlStrCache>
                      <c:ptCount val="17"/>
                      <c:lvl>
                        <c:pt idx="0">
                          <c:v>Право власності</c:v>
                        </c:pt>
                        <c:pt idx="1">
                          <c:v>Інше речове право</c:v>
                        </c:pt>
                        <c:pt idx="2">
                          <c:v>Виправлення помилки/погашення</c:v>
                        </c:pt>
                        <c:pt idx="3">
                          <c:v>Скасування</c:v>
                        </c:pt>
                        <c:pt idx="4">
                          <c:v>Обтяження</c:v>
                        </c:pt>
                        <c:pt idx="6">
                          <c:v>Право власності</c:v>
                        </c:pt>
                        <c:pt idx="7">
                          <c:v>Інше речове право</c:v>
                        </c:pt>
                        <c:pt idx="8">
                          <c:v>Виправлення помилки/погашення</c:v>
                        </c:pt>
                        <c:pt idx="9">
                          <c:v>Скасування</c:v>
                        </c:pt>
                        <c:pt idx="10">
                          <c:v>Обтяження</c:v>
                        </c:pt>
                        <c:pt idx="12">
                          <c:v>Право власності</c:v>
                        </c:pt>
                        <c:pt idx="13">
                          <c:v>Інше речове право</c:v>
                        </c:pt>
                        <c:pt idx="14">
                          <c:v>Виправлення помилки/погашення</c:v>
                        </c:pt>
                        <c:pt idx="15">
                          <c:v>Скасування</c:v>
                        </c:pt>
                        <c:pt idx="16">
                          <c:v>Обтяження</c:v>
                        </c:pt>
                      </c:lvl>
                      <c:lvl>
                        <c:pt idx="0">
                          <c:v>2024 рік</c:v>
                        </c:pt>
                        <c:pt idx="5">
                          <c:v>10 місяців 2024 року</c:v>
                        </c:pt>
                        <c:pt idx="11">
                          <c:v>10 місяців 2025 року</c:v>
                        </c:pt>
                      </c:lvl>
                    </c:multiLvlStrCache>
                  </c:multiLvlStrRef>
                </c:cat>
                <c:val>
                  <c:numRef>
                    <c:extLst xmlns:c15="http://schemas.microsoft.com/office/drawing/2012/chart">
                      <c:ext xmlns:c15="http://schemas.microsoft.com/office/drawing/2012/chart" uri="{02D57815-91ED-43cb-92C2-25804820EDAC}">
                        <c15:formulaRef>
                          <c15:sqref>Лист1!$I$1:$I$17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7-B370-431A-8BC7-61F079D6160C}"/>
                  </c:ext>
                </c:extLst>
              </c15:ser>
            </c15:filteredBarSeries>
            <c15:filteredBarSeries>
              <c15:ser>
                <c:idx val="7"/>
                <c:order val="7"/>
                <c:spPr>
                  <a:solidFill>
                    <a:schemeClr val="accent2">
                      <a:lumMod val="60000"/>
                      <a:alpha val="85000"/>
                    </a:schemeClr>
                  </a:solidFill>
                  <a:ln w="9525" cap="flat" cmpd="sng" algn="ctr">
                    <a:solidFill>
                      <a:schemeClr val="accent2">
                        <a:lumMod val="60000"/>
                        <a:lumMod val="75000"/>
                      </a:schemeClr>
                    </a:solidFill>
                    <a:round/>
                  </a:ln>
                  <a:effectLst/>
                  <a:sp3d contourW="9525">
                    <a:contourClr>
                      <a:schemeClr val="accent2">
                        <a:lumMod val="60000"/>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Лист1!$A$1:$B$17</c15:sqref>
                        </c15:formulaRef>
                      </c:ext>
                    </c:extLst>
                    <c:multiLvlStrCache>
                      <c:ptCount val="17"/>
                      <c:lvl>
                        <c:pt idx="0">
                          <c:v>Право власності</c:v>
                        </c:pt>
                        <c:pt idx="1">
                          <c:v>Інше речове право</c:v>
                        </c:pt>
                        <c:pt idx="2">
                          <c:v>Виправлення помилки/погашення</c:v>
                        </c:pt>
                        <c:pt idx="3">
                          <c:v>Скасування</c:v>
                        </c:pt>
                        <c:pt idx="4">
                          <c:v>Обтяження</c:v>
                        </c:pt>
                        <c:pt idx="6">
                          <c:v>Право власності</c:v>
                        </c:pt>
                        <c:pt idx="7">
                          <c:v>Інше речове право</c:v>
                        </c:pt>
                        <c:pt idx="8">
                          <c:v>Виправлення помилки/погашення</c:v>
                        </c:pt>
                        <c:pt idx="9">
                          <c:v>Скасування</c:v>
                        </c:pt>
                        <c:pt idx="10">
                          <c:v>Обтяження</c:v>
                        </c:pt>
                        <c:pt idx="12">
                          <c:v>Право власності</c:v>
                        </c:pt>
                        <c:pt idx="13">
                          <c:v>Інше речове право</c:v>
                        </c:pt>
                        <c:pt idx="14">
                          <c:v>Виправлення помилки/погашення</c:v>
                        </c:pt>
                        <c:pt idx="15">
                          <c:v>Скасування</c:v>
                        </c:pt>
                        <c:pt idx="16">
                          <c:v>Обтяження</c:v>
                        </c:pt>
                      </c:lvl>
                      <c:lvl>
                        <c:pt idx="0">
                          <c:v>2024 рік</c:v>
                        </c:pt>
                        <c:pt idx="5">
                          <c:v>10 місяців 2024 року</c:v>
                        </c:pt>
                        <c:pt idx="11">
                          <c:v>10 місяців 2025 року</c:v>
                        </c:pt>
                      </c:lvl>
                    </c:multiLvlStrCache>
                  </c:multiLvlStrRef>
                </c:cat>
                <c:val>
                  <c:numRef>
                    <c:extLst xmlns:c15="http://schemas.microsoft.com/office/drawing/2012/chart">
                      <c:ext xmlns:c15="http://schemas.microsoft.com/office/drawing/2012/chart" uri="{02D57815-91ED-43cb-92C2-25804820EDAC}">
                        <c15:formulaRef>
                          <c15:sqref>Лист1!$J$1:$J$17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8-B370-431A-8BC7-61F079D6160C}"/>
                  </c:ext>
                </c:extLst>
              </c15:ser>
            </c15:filteredBarSeries>
            <c15:filteredBarSeries>
              <c15:ser>
                <c:idx val="8"/>
                <c:order val="8"/>
                <c:spPr>
                  <a:solidFill>
                    <a:schemeClr val="accent3">
                      <a:lumMod val="60000"/>
                      <a:alpha val="85000"/>
                    </a:schemeClr>
                  </a:solidFill>
                  <a:ln w="9525" cap="flat" cmpd="sng" algn="ctr">
                    <a:solidFill>
                      <a:schemeClr val="accent3">
                        <a:lumMod val="60000"/>
                        <a:lumMod val="75000"/>
                      </a:schemeClr>
                    </a:solidFill>
                    <a:round/>
                  </a:ln>
                  <a:effectLst/>
                  <a:sp3d contourW="9525">
                    <a:contourClr>
                      <a:schemeClr val="accent3">
                        <a:lumMod val="60000"/>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Лист1!$A$1:$B$17</c15:sqref>
                        </c15:formulaRef>
                      </c:ext>
                    </c:extLst>
                    <c:multiLvlStrCache>
                      <c:ptCount val="17"/>
                      <c:lvl>
                        <c:pt idx="0">
                          <c:v>Право власності</c:v>
                        </c:pt>
                        <c:pt idx="1">
                          <c:v>Інше речове право</c:v>
                        </c:pt>
                        <c:pt idx="2">
                          <c:v>Виправлення помилки/погашення</c:v>
                        </c:pt>
                        <c:pt idx="3">
                          <c:v>Скасування</c:v>
                        </c:pt>
                        <c:pt idx="4">
                          <c:v>Обтяження</c:v>
                        </c:pt>
                        <c:pt idx="6">
                          <c:v>Право власності</c:v>
                        </c:pt>
                        <c:pt idx="7">
                          <c:v>Інше речове право</c:v>
                        </c:pt>
                        <c:pt idx="8">
                          <c:v>Виправлення помилки/погашення</c:v>
                        </c:pt>
                        <c:pt idx="9">
                          <c:v>Скасування</c:v>
                        </c:pt>
                        <c:pt idx="10">
                          <c:v>Обтяження</c:v>
                        </c:pt>
                        <c:pt idx="12">
                          <c:v>Право власності</c:v>
                        </c:pt>
                        <c:pt idx="13">
                          <c:v>Інше речове право</c:v>
                        </c:pt>
                        <c:pt idx="14">
                          <c:v>Виправлення помилки/погашення</c:v>
                        </c:pt>
                        <c:pt idx="15">
                          <c:v>Скасування</c:v>
                        </c:pt>
                        <c:pt idx="16">
                          <c:v>Обтяження</c:v>
                        </c:pt>
                      </c:lvl>
                      <c:lvl>
                        <c:pt idx="0">
                          <c:v>2024 рік</c:v>
                        </c:pt>
                        <c:pt idx="5">
                          <c:v>10 місяців 2024 року</c:v>
                        </c:pt>
                        <c:pt idx="11">
                          <c:v>10 місяців 2025 року</c:v>
                        </c:pt>
                      </c:lvl>
                    </c:multiLvlStrCache>
                  </c:multiLvlStrRef>
                </c:cat>
                <c:val>
                  <c:numRef>
                    <c:extLst xmlns:c15="http://schemas.microsoft.com/office/drawing/2012/chart">
                      <c:ext xmlns:c15="http://schemas.microsoft.com/office/drawing/2012/chart" uri="{02D57815-91ED-43cb-92C2-25804820EDAC}">
                        <c15:formulaRef>
                          <c15:sqref>Лист1!$K$1:$K$17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9-B370-431A-8BC7-61F079D6160C}"/>
                  </c:ext>
                </c:extLst>
              </c15:ser>
            </c15:filteredBarSeries>
            <c15:filteredBarSeries>
              <c15:ser>
                <c:idx val="9"/>
                <c:order val="9"/>
                <c:spPr>
                  <a:solidFill>
                    <a:schemeClr val="accent4">
                      <a:lumMod val="60000"/>
                      <a:alpha val="85000"/>
                    </a:schemeClr>
                  </a:solidFill>
                  <a:ln w="9525" cap="flat" cmpd="sng" algn="ctr">
                    <a:solidFill>
                      <a:schemeClr val="accent4">
                        <a:lumMod val="60000"/>
                        <a:lumMod val="75000"/>
                      </a:schemeClr>
                    </a:solidFill>
                    <a:round/>
                  </a:ln>
                  <a:effectLst/>
                  <a:sp3d contourW="9525">
                    <a:contourClr>
                      <a:schemeClr val="accent4">
                        <a:lumMod val="60000"/>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Лист1!$A$1:$B$17</c15:sqref>
                        </c15:formulaRef>
                      </c:ext>
                    </c:extLst>
                    <c:multiLvlStrCache>
                      <c:ptCount val="17"/>
                      <c:lvl>
                        <c:pt idx="0">
                          <c:v>Право власності</c:v>
                        </c:pt>
                        <c:pt idx="1">
                          <c:v>Інше речове право</c:v>
                        </c:pt>
                        <c:pt idx="2">
                          <c:v>Виправлення помилки/погашення</c:v>
                        </c:pt>
                        <c:pt idx="3">
                          <c:v>Скасування</c:v>
                        </c:pt>
                        <c:pt idx="4">
                          <c:v>Обтяження</c:v>
                        </c:pt>
                        <c:pt idx="6">
                          <c:v>Право власності</c:v>
                        </c:pt>
                        <c:pt idx="7">
                          <c:v>Інше речове право</c:v>
                        </c:pt>
                        <c:pt idx="8">
                          <c:v>Виправлення помилки/погашення</c:v>
                        </c:pt>
                        <c:pt idx="9">
                          <c:v>Скасування</c:v>
                        </c:pt>
                        <c:pt idx="10">
                          <c:v>Обтяження</c:v>
                        </c:pt>
                        <c:pt idx="12">
                          <c:v>Право власності</c:v>
                        </c:pt>
                        <c:pt idx="13">
                          <c:v>Інше речове право</c:v>
                        </c:pt>
                        <c:pt idx="14">
                          <c:v>Виправлення помилки/погашення</c:v>
                        </c:pt>
                        <c:pt idx="15">
                          <c:v>Скасування</c:v>
                        </c:pt>
                        <c:pt idx="16">
                          <c:v>Обтяження</c:v>
                        </c:pt>
                      </c:lvl>
                      <c:lvl>
                        <c:pt idx="0">
                          <c:v>2024 рік</c:v>
                        </c:pt>
                        <c:pt idx="5">
                          <c:v>10 місяців 2024 року</c:v>
                        </c:pt>
                        <c:pt idx="11">
                          <c:v>10 місяців 2025 року</c:v>
                        </c:pt>
                      </c:lvl>
                    </c:multiLvlStrCache>
                  </c:multiLvlStrRef>
                </c:cat>
                <c:val>
                  <c:numRef>
                    <c:extLst xmlns:c15="http://schemas.microsoft.com/office/drawing/2012/chart">
                      <c:ext xmlns:c15="http://schemas.microsoft.com/office/drawing/2012/chart" uri="{02D57815-91ED-43cb-92C2-25804820EDAC}">
                        <c15:formulaRef>
                          <c15:sqref>Лист1!$L$1:$L$17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A-B370-431A-8BC7-61F079D6160C}"/>
                  </c:ext>
                </c:extLst>
              </c15:ser>
            </c15:filteredBarSeries>
            <c15:filteredBarSeries>
              <c15:ser>
                <c:idx val="10"/>
                <c:order val="10"/>
                <c:spPr>
                  <a:solidFill>
                    <a:schemeClr val="accent5">
                      <a:lumMod val="60000"/>
                      <a:alpha val="85000"/>
                    </a:schemeClr>
                  </a:solidFill>
                  <a:ln w="9525" cap="flat" cmpd="sng" algn="ctr">
                    <a:solidFill>
                      <a:schemeClr val="accent5">
                        <a:lumMod val="60000"/>
                        <a:lumMod val="75000"/>
                      </a:schemeClr>
                    </a:solidFill>
                    <a:round/>
                  </a:ln>
                  <a:effectLst/>
                  <a:sp3d contourW="9525">
                    <a:contourClr>
                      <a:schemeClr val="accent5">
                        <a:lumMod val="60000"/>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Лист1!$A$1:$B$17</c15:sqref>
                        </c15:formulaRef>
                      </c:ext>
                    </c:extLst>
                    <c:multiLvlStrCache>
                      <c:ptCount val="17"/>
                      <c:lvl>
                        <c:pt idx="0">
                          <c:v>Право власності</c:v>
                        </c:pt>
                        <c:pt idx="1">
                          <c:v>Інше речове право</c:v>
                        </c:pt>
                        <c:pt idx="2">
                          <c:v>Виправлення помилки/погашення</c:v>
                        </c:pt>
                        <c:pt idx="3">
                          <c:v>Скасування</c:v>
                        </c:pt>
                        <c:pt idx="4">
                          <c:v>Обтяження</c:v>
                        </c:pt>
                        <c:pt idx="6">
                          <c:v>Право власності</c:v>
                        </c:pt>
                        <c:pt idx="7">
                          <c:v>Інше речове право</c:v>
                        </c:pt>
                        <c:pt idx="8">
                          <c:v>Виправлення помилки/погашення</c:v>
                        </c:pt>
                        <c:pt idx="9">
                          <c:v>Скасування</c:v>
                        </c:pt>
                        <c:pt idx="10">
                          <c:v>Обтяження</c:v>
                        </c:pt>
                        <c:pt idx="12">
                          <c:v>Право власності</c:v>
                        </c:pt>
                        <c:pt idx="13">
                          <c:v>Інше речове право</c:v>
                        </c:pt>
                        <c:pt idx="14">
                          <c:v>Виправлення помилки/погашення</c:v>
                        </c:pt>
                        <c:pt idx="15">
                          <c:v>Скасування</c:v>
                        </c:pt>
                        <c:pt idx="16">
                          <c:v>Обтяження</c:v>
                        </c:pt>
                      </c:lvl>
                      <c:lvl>
                        <c:pt idx="0">
                          <c:v>2024 рік</c:v>
                        </c:pt>
                        <c:pt idx="5">
                          <c:v>10 місяців 2024 року</c:v>
                        </c:pt>
                        <c:pt idx="11">
                          <c:v>10 місяців 2025 року</c:v>
                        </c:pt>
                      </c:lvl>
                    </c:multiLvlStrCache>
                  </c:multiLvlStrRef>
                </c:cat>
                <c:val>
                  <c:numRef>
                    <c:extLst xmlns:c15="http://schemas.microsoft.com/office/drawing/2012/chart">
                      <c:ext xmlns:c15="http://schemas.microsoft.com/office/drawing/2012/chart" uri="{02D57815-91ED-43cb-92C2-25804820EDAC}">
                        <c15:formulaRef>
                          <c15:sqref>Лист1!$M$1:$M$17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B-B370-431A-8BC7-61F079D6160C}"/>
                  </c:ext>
                </c:extLst>
              </c15:ser>
            </c15:filteredBarSeries>
            <c15:filteredBarSeries>
              <c15:ser>
                <c:idx val="11"/>
                <c:order val="11"/>
                <c:spPr>
                  <a:solidFill>
                    <a:schemeClr val="accent6">
                      <a:lumMod val="60000"/>
                      <a:alpha val="85000"/>
                    </a:schemeClr>
                  </a:solidFill>
                  <a:ln w="9525" cap="flat" cmpd="sng" algn="ctr">
                    <a:solidFill>
                      <a:schemeClr val="accent6">
                        <a:lumMod val="60000"/>
                        <a:lumMod val="75000"/>
                      </a:schemeClr>
                    </a:solidFill>
                    <a:round/>
                  </a:ln>
                  <a:effectLst/>
                  <a:sp3d contourW="9525">
                    <a:contourClr>
                      <a:schemeClr val="accent6">
                        <a:lumMod val="60000"/>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Лист1!$A$1:$B$17</c15:sqref>
                        </c15:formulaRef>
                      </c:ext>
                    </c:extLst>
                    <c:multiLvlStrCache>
                      <c:ptCount val="17"/>
                      <c:lvl>
                        <c:pt idx="0">
                          <c:v>Право власності</c:v>
                        </c:pt>
                        <c:pt idx="1">
                          <c:v>Інше речове право</c:v>
                        </c:pt>
                        <c:pt idx="2">
                          <c:v>Виправлення помилки/погашення</c:v>
                        </c:pt>
                        <c:pt idx="3">
                          <c:v>Скасування</c:v>
                        </c:pt>
                        <c:pt idx="4">
                          <c:v>Обтяження</c:v>
                        </c:pt>
                        <c:pt idx="6">
                          <c:v>Право власності</c:v>
                        </c:pt>
                        <c:pt idx="7">
                          <c:v>Інше речове право</c:v>
                        </c:pt>
                        <c:pt idx="8">
                          <c:v>Виправлення помилки/погашення</c:v>
                        </c:pt>
                        <c:pt idx="9">
                          <c:v>Скасування</c:v>
                        </c:pt>
                        <c:pt idx="10">
                          <c:v>Обтяження</c:v>
                        </c:pt>
                        <c:pt idx="12">
                          <c:v>Право власності</c:v>
                        </c:pt>
                        <c:pt idx="13">
                          <c:v>Інше речове право</c:v>
                        </c:pt>
                        <c:pt idx="14">
                          <c:v>Виправлення помилки/погашення</c:v>
                        </c:pt>
                        <c:pt idx="15">
                          <c:v>Скасування</c:v>
                        </c:pt>
                        <c:pt idx="16">
                          <c:v>Обтяження</c:v>
                        </c:pt>
                      </c:lvl>
                      <c:lvl>
                        <c:pt idx="0">
                          <c:v>2024 рік</c:v>
                        </c:pt>
                        <c:pt idx="5">
                          <c:v>10 місяців 2024 року</c:v>
                        </c:pt>
                        <c:pt idx="11">
                          <c:v>10 місяців 2025 року</c:v>
                        </c:pt>
                      </c:lvl>
                    </c:multiLvlStrCache>
                  </c:multiLvlStrRef>
                </c:cat>
                <c:val>
                  <c:numRef>
                    <c:extLst xmlns:c15="http://schemas.microsoft.com/office/drawing/2012/chart">
                      <c:ext xmlns:c15="http://schemas.microsoft.com/office/drawing/2012/chart" uri="{02D57815-91ED-43cb-92C2-25804820EDAC}">
                        <c15:formulaRef>
                          <c15:sqref>Лист1!$N$1:$N$18</c15:sqref>
                        </c15:formulaRef>
                      </c:ext>
                    </c:extLst>
                    <c:numCache>
                      <c:formatCode>General</c:formatCode>
                      <c:ptCount val="18"/>
                    </c:numCache>
                  </c:numRef>
                </c:val>
                <c:extLst xmlns:c15="http://schemas.microsoft.com/office/drawing/2012/chart">
                  <c:ext xmlns:c16="http://schemas.microsoft.com/office/drawing/2014/chart" uri="{C3380CC4-5D6E-409C-BE32-E72D297353CC}">
                    <c16:uniqueId val="{0000000C-B370-431A-8BC7-61F079D6160C}"/>
                  </c:ext>
                </c:extLst>
              </c15:ser>
            </c15:filteredBarSeries>
          </c:ext>
        </c:extLst>
      </c:bar3DChart>
      <c:catAx>
        <c:axId val="103457536"/>
        <c:scaling>
          <c:orientation val="minMax"/>
        </c:scaling>
        <c:delete val="0"/>
        <c:axPos val="b"/>
        <c:numFmt formatCode="General" sourceLinked="0"/>
        <c:majorTickMark val="none"/>
        <c:minorTickMark val="none"/>
        <c:tickLblPos val="nextTo"/>
        <c:spPr>
          <a:noFill/>
          <a:ln w="15875" cap="flat" cmpd="sng" algn="ctr">
            <a:solidFill>
              <a:schemeClr val="tx1">
                <a:lumMod val="95000"/>
                <a:lumOff val="5000"/>
              </a:schemeClr>
            </a:solidFill>
            <a:round/>
          </a:ln>
          <a:effectLst/>
        </c:spPr>
        <c:txPr>
          <a:bodyPr rot="-60000000" spcFirstLastPara="1" vertOverflow="ellipsis" vert="horz" wrap="square" anchor="ctr" anchorCtr="1"/>
          <a:lstStyle/>
          <a:p>
            <a:pPr>
              <a:defRPr sz="1000" b="1" i="0" u="none" strike="noStrike" kern="1200" cap="all" baseline="0">
                <a:solidFill>
                  <a:schemeClr val="dk1">
                    <a:lumMod val="75000"/>
                    <a:lumOff val="25000"/>
                  </a:schemeClr>
                </a:solidFill>
                <a:latin typeface="Times New Roman" panose="02020603050405020304" pitchFamily="18" charset="0"/>
                <a:ea typeface="+mn-ea"/>
                <a:cs typeface="+mn-cs"/>
              </a:defRPr>
            </a:pPr>
            <a:endParaRPr lang="uk-UA"/>
          </a:p>
        </c:txPr>
        <c:crossAx val="103459072"/>
        <c:crosses val="autoZero"/>
        <c:auto val="1"/>
        <c:lblAlgn val="ctr"/>
        <c:lblOffset val="100"/>
        <c:noMultiLvlLbl val="0"/>
      </c:catAx>
      <c:valAx>
        <c:axId val="103459072"/>
        <c:scaling>
          <c:logBase val="10"/>
          <c:orientation val="minMax"/>
          <c:max val="30000"/>
        </c:scaling>
        <c:delete val="0"/>
        <c:axPos val="l"/>
        <c:majorGridlines>
          <c:spPr>
            <a:ln w="9525" cap="flat" cmpd="sng" algn="ctr">
              <a:noFill/>
              <a:round/>
            </a:ln>
            <a:effectLst/>
          </c:spPr>
        </c:majorGridlines>
        <c:numFmt formatCode="General" sourceLinked="0"/>
        <c:majorTickMark val="out"/>
        <c:minorTickMark val="none"/>
        <c:tickLblPos val="nextTo"/>
        <c:spPr>
          <a:noFill/>
          <a:ln w="9525" cap="sq">
            <a:solidFill>
              <a:schemeClr val="tx1"/>
            </a:solidFill>
            <a:miter lim="800000"/>
            <a:headEnd type="stealth"/>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crossAx val="103457536"/>
        <c:crossesAt val="1"/>
        <c:crossBetween val="between"/>
      </c:valAx>
      <c:spPr>
        <a:noFill/>
        <a:ln w="15875">
          <a:solidFill>
            <a:schemeClr val="bg2">
              <a:lumMod val="10000"/>
            </a:schemeClr>
          </a:solidFill>
        </a:ln>
        <a:effectLst>
          <a:innerShdw blurRad="723900" dist="50800" dir="10800000">
            <a:prstClr val="black">
              <a:alpha val="50000"/>
            </a:prstClr>
          </a:innerShdw>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innerShdw blurRad="63500" dist="50800" dir="16200000">
        <a:prstClr val="black">
          <a:alpha val="50000"/>
        </a:prstClr>
      </a:innerShdw>
    </a:effectLst>
    <a:scene3d>
      <a:camera prst="orthographicFront"/>
      <a:lightRig rig="threePt" dir="t"/>
    </a:scene3d>
    <a:sp3d prstMaterial="metal"/>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800" b="1" i="0" baseline="0">
                <a:solidFill>
                  <a:schemeClr val="tx1"/>
                </a:solidFill>
                <a:effectLst/>
                <a:latin typeface="Times New Roman" panose="02020603050405020304" pitchFamily="18" charset="0"/>
                <a:cs typeface="Times New Roman" panose="02020603050405020304" pitchFamily="18" charset="0"/>
              </a:rPr>
              <a:t>Сума отриманого адміністративного збору у сфері державної реєстрації</a:t>
            </a:r>
            <a:endParaRPr lang="uk-UA">
              <a:solidFill>
                <a:schemeClr val="tx1"/>
              </a:solidFill>
              <a:effectLst/>
              <a:latin typeface="Times New Roman" panose="02020603050405020304" pitchFamily="18" charset="0"/>
              <a:cs typeface="Times New Roman" panose="02020603050405020304" pitchFamily="18" charset="0"/>
            </a:endParaRPr>
          </a:p>
        </c:rich>
      </c:tx>
      <c:overlay val="0"/>
      <c:spPr>
        <a:solidFill>
          <a:schemeClr val="bg1"/>
        </a:solid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solidFill>
          <a:schemeClr val="bg1">
            <a:alpha val="37647"/>
          </a:schemeClr>
        </a:solidFill>
        <a:ln>
          <a:solidFill>
            <a:schemeClr val="tx1">
              <a:lumMod val="95000"/>
              <a:lumOff val="5000"/>
            </a:schemeClr>
          </a:solidFill>
        </a:ln>
        <a:effectLst>
          <a:outerShdw blurRad="50800" dist="50800" dir="5400000" algn="ctr" rotWithShape="0">
            <a:schemeClr val="tx1">
              <a:lumMod val="95000"/>
              <a:lumOff val="5000"/>
            </a:schemeClr>
          </a:outerShdw>
        </a:effectLst>
        <a:sp3d>
          <a:contourClr>
            <a:schemeClr val="tx1">
              <a:lumMod val="95000"/>
              <a:lumOff val="5000"/>
            </a:schemeClr>
          </a:contourClr>
        </a:sp3d>
      </c:spPr>
    </c:sideWall>
    <c:backWall>
      <c:thickness val="0"/>
      <c:spPr>
        <a:solidFill>
          <a:schemeClr val="bg1">
            <a:alpha val="37647"/>
          </a:schemeClr>
        </a:solidFill>
        <a:ln>
          <a:solidFill>
            <a:schemeClr val="tx1">
              <a:lumMod val="95000"/>
              <a:lumOff val="5000"/>
            </a:schemeClr>
          </a:solidFill>
        </a:ln>
        <a:effectLst>
          <a:outerShdw blurRad="50800" dist="50800" dir="5400000" algn="ctr" rotWithShape="0">
            <a:schemeClr val="tx1">
              <a:lumMod val="95000"/>
              <a:lumOff val="5000"/>
            </a:schemeClr>
          </a:outerShdw>
        </a:effectLst>
        <a:sp3d>
          <a:contourClr>
            <a:schemeClr val="tx1">
              <a:lumMod val="95000"/>
              <a:lumOff val="5000"/>
            </a:schemeClr>
          </a:contourClr>
        </a:sp3d>
      </c:spPr>
    </c:backWall>
    <c:plotArea>
      <c:layout>
        <c:manualLayout>
          <c:layoutTarget val="inner"/>
          <c:xMode val="edge"/>
          <c:yMode val="edge"/>
          <c:x val="0.11734492563429572"/>
          <c:y val="0.18097222222222226"/>
          <c:w val="0.84654396325459313"/>
          <c:h val="0.72088764946048411"/>
        </c:manualLayout>
      </c:layout>
      <c:bar3DChart>
        <c:barDir val="col"/>
        <c:grouping val="clustered"/>
        <c:varyColors val="0"/>
        <c:ser>
          <c:idx val="0"/>
          <c:order val="0"/>
          <c:spPr>
            <a:solidFill>
              <a:srgbClr val="4472C4"/>
            </a:solidFill>
            <a:ln w="19050">
              <a:solidFill>
                <a:srgbClr val="FF0000"/>
              </a:solidFill>
            </a:ln>
            <a:effectLst>
              <a:outerShdw blurRad="76200" dir="18900000" sy="23000" kx="-1200000" algn="bl" rotWithShape="0">
                <a:srgbClr val="FFFF00"/>
              </a:outerShdw>
            </a:effectLst>
            <a:scene3d>
              <a:camera prst="orthographicFront"/>
              <a:lightRig rig="threePt" dir="t"/>
            </a:scene3d>
            <a:sp3d contourW="19050" prstMaterial="plastic">
              <a:bevelT w="165100" prst="coolSlant"/>
              <a:bevelB w="165100" prst="coolSlant"/>
              <a:contourClr>
                <a:srgbClr val="FF0000"/>
              </a:contourClr>
            </a:sp3d>
          </c:spPr>
          <c:invertIfNegative val="1"/>
          <c:dLbls>
            <c:dLbl>
              <c:idx val="0"/>
              <c:layout>
                <c:manualLayout>
                  <c:x val="2.0240354206198609E-2"/>
                  <c:y val="0.26746506986027946"/>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E0595548-064A-4F79-AB9A-2F545AF5D7C7}" type="VALUE">
                      <a:rPr lang="en-US" sz="1200" b="1">
                        <a:solidFill>
                          <a:schemeClr val="tx1"/>
                        </a:solidFill>
                        <a:latin typeface="Times New Roman" panose="02020603050405020304" pitchFamily="18" charset="0"/>
                        <a:cs typeface="Times New Roman" panose="02020603050405020304" pitchFamily="18" charset="0"/>
                      </a:rPr>
                      <a:pPr>
                        <a:defRPr b="1"/>
                      </a:pPr>
                      <a:t>[ЗНАЧЕННЯ]</a:t>
                    </a:fld>
                    <a:endParaRPr lang="uk-UA"/>
                  </a:p>
                </c:rich>
              </c:tx>
              <c:spPr>
                <a:gradFill flip="none" rotWithShape="1">
                  <a:gsLst>
                    <a:gs pos="0">
                      <a:schemeClr val="accent4">
                        <a:lumMod val="89000"/>
                      </a:schemeClr>
                    </a:gs>
                    <a:gs pos="23000">
                      <a:schemeClr val="accent4">
                        <a:lumMod val="89000"/>
                      </a:schemeClr>
                    </a:gs>
                    <a:gs pos="69000">
                      <a:schemeClr val="accent4">
                        <a:lumMod val="75000"/>
                      </a:schemeClr>
                    </a:gs>
                    <a:gs pos="97000">
                      <a:schemeClr val="accent4">
                        <a:lumMod val="70000"/>
                      </a:schemeClr>
                    </a:gs>
                  </a:gsLst>
                  <a:path path="circle">
                    <a:fillToRect l="50000" t="50000" r="50000" b="50000"/>
                  </a:path>
                  <a:tileRect/>
                </a:gradFill>
                <a:ln>
                  <a:solidFill>
                    <a:schemeClr val="accent5">
                      <a:alpha val="66000"/>
                    </a:schemeClr>
                  </a:solidFill>
                </a:ln>
                <a:effectLst>
                  <a:glow rad="139700">
                    <a:schemeClr val="accent4">
                      <a:satMod val="175000"/>
                      <a:alpha val="40000"/>
                    </a:schemeClr>
                  </a:glow>
                  <a:outerShdw blurRad="76200" dist="12700" dir="8100000" sy="-23000" kx="800400" algn="br" rotWithShape="0">
                    <a:srgbClr val="FFFF00"/>
                  </a:outerShdw>
                  <a:softEdge rad="0"/>
                </a:effectLst>
                <a:scene3d>
                  <a:camera prst="orthographicFront"/>
                  <a:lightRig rig="threePt" dir="t"/>
                </a:scene3d>
                <a:sp3d prstMaterial="translucentPowder"/>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2FE-46EC-B435-4D82A29B8139}"/>
                </c:ext>
              </c:extLst>
            </c:dLbl>
            <c:dLbl>
              <c:idx val="1"/>
              <c:layout>
                <c:manualLayout>
                  <c:x val="1.7710309930423784E-2"/>
                  <c:y val="0.19161676646706588"/>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421E5DFB-7C93-4E84-B229-95CABBABB61F}" type="VALUE">
                      <a:rPr lang="en-US" sz="1200" b="1">
                        <a:solidFill>
                          <a:schemeClr val="tx1"/>
                        </a:solidFill>
                        <a:latin typeface="Times New Roman" panose="02020603050405020304" pitchFamily="18" charset="0"/>
                        <a:cs typeface="Times New Roman" panose="02020603050405020304" pitchFamily="18" charset="0"/>
                      </a:rPr>
                      <a:pPr>
                        <a:defRPr b="1"/>
                      </a:pPr>
                      <a:t>[ЗНАЧЕННЯ]</a:t>
                    </a:fld>
                    <a:endParaRPr lang="uk-UA"/>
                  </a:p>
                </c:rich>
              </c:tx>
              <c:spPr>
                <a:gradFill flip="none" rotWithShape="1">
                  <a:gsLst>
                    <a:gs pos="0">
                      <a:schemeClr val="accent4">
                        <a:lumMod val="89000"/>
                      </a:schemeClr>
                    </a:gs>
                    <a:gs pos="23000">
                      <a:schemeClr val="accent4">
                        <a:lumMod val="89000"/>
                      </a:schemeClr>
                    </a:gs>
                    <a:gs pos="69000">
                      <a:schemeClr val="accent4">
                        <a:lumMod val="75000"/>
                      </a:schemeClr>
                    </a:gs>
                    <a:gs pos="97000">
                      <a:schemeClr val="accent4">
                        <a:lumMod val="70000"/>
                      </a:schemeClr>
                    </a:gs>
                  </a:gsLst>
                  <a:path path="circle">
                    <a:fillToRect l="50000" t="50000" r="50000" b="50000"/>
                  </a:path>
                  <a:tileRect/>
                </a:gradFill>
                <a:ln>
                  <a:solidFill>
                    <a:schemeClr val="accent5">
                      <a:alpha val="66000"/>
                    </a:schemeClr>
                  </a:solidFill>
                </a:ln>
                <a:effectLst>
                  <a:glow rad="139700">
                    <a:schemeClr val="accent4">
                      <a:satMod val="175000"/>
                      <a:alpha val="40000"/>
                    </a:schemeClr>
                  </a:glow>
                  <a:outerShdw blurRad="76200" dist="12700" dir="8100000" sy="-23000" kx="800400" algn="br" rotWithShape="0">
                    <a:srgbClr val="FFFF00"/>
                  </a:outerShdw>
                  <a:softEdge rad="0"/>
                </a:effectLst>
                <a:scene3d>
                  <a:camera prst="orthographicFront"/>
                  <a:lightRig rig="threePt" dir="t"/>
                </a:scene3d>
                <a:sp3d prstMaterial="translucentPowder"/>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2FE-46EC-B435-4D82A29B8139}"/>
                </c:ext>
              </c:extLst>
            </c:dLbl>
            <c:dLbl>
              <c:idx val="2"/>
              <c:layout>
                <c:manualLayout>
                  <c:x val="2.0713047568573336E-2"/>
                  <c:y val="0.22754494397877684"/>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55A9799D-6FA0-4E3E-A2FB-B17FA6BFD97C}" type="VALUE">
                      <a:rPr lang="en-US" sz="1200" b="1">
                        <a:solidFill>
                          <a:schemeClr val="tx1"/>
                        </a:solidFill>
                        <a:latin typeface="Times New Roman" panose="02020603050405020304" pitchFamily="18" charset="0"/>
                        <a:cs typeface="Times New Roman" panose="02020603050405020304" pitchFamily="18" charset="0"/>
                      </a:rPr>
                      <a:pPr>
                        <a:defRPr b="1"/>
                      </a:pPr>
                      <a:t>[ЗНАЧЕННЯ]</a:t>
                    </a:fld>
                    <a:endParaRPr lang="uk-UA"/>
                  </a:p>
                </c:rich>
              </c:tx>
              <c:spPr>
                <a:gradFill flip="none" rotWithShape="1">
                  <a:gsLst>
                    <a:gs pos="0">
                      <a:schemeClr val="accent4">
                        <a:lumMod val="89000"/>
                      </a:schemeClr>
                    </a:gs>
                    <a:gs pos="23000">
                      <a:schemeClr val="accent4">
                        <a:lumMod val="89000"/>
                      </a:schemeClr>
                    </a:gs>
                    <a:gs pos="69000">
                      <a:schemeClr val="accent4">
                        <a:lumMod val="75000"/>
                      </a:schemeClr>
                    </a:gs>
                    <a:gs pos="97000">
                      <a:schemeClr val="accent4">
                        <a:lumMod val="70000"/>
                      </a:schemeClr>
                    </a:gs>
                  </a:gsLst>
                  <a:path path="circle">
                    <a:fillToRect l="50000" t="50000" r="50000" b="50000"/>
                  </a:path>
                  <a:tileRect/>
                </a:gradFill>
                <a:ln>
                  <a:solidFill>
                    <a:schemeClr val="accent5">
                      <a:alpha val="66000"/>
                    </a:schemeClr>
                  </a:solidFill>
                </a:ln>
                <a:effectLst>
                  <a:glow rad="139700">
                    <a:schemeClr val="accent4">
                      <a:satMod val="175000"/>
                      <a:alpha val="40000"/>
                    </a:schemeClr>
                  </a:glow>
                  <a:outerShdw blurRad="76200" dist="12700" dir="8100000" sy="-23000" kx="800400" algn="br" rotWithShape="0">
                    <a:srgbClr val="FFFF00"/>
                  </a:outerShdw>
                  <a:softEdge rad="0"/>
                </a:effectLst>
                <a:scene3d>
                  <a:camera prst="orthographicFront"/>
                  <a:lightRig rig="threePt" dir="t"/>
                </a:scene3d>
                <a:sp3d prstMaterial="translucentPowder"/>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2FE-46EC-B435-4D82A29B8139}"/>
                </c:ext>
              </c:extLst>
            </c:dLbl>
            <c:spPr>
              <a:gradFill flip="none" rotWithShape="1">
                <a:gsLst>
                  <a:gs pos="0">
                    <a:schemeClr val="accent4">
                      <a:lumMod val="89000"/>
                    </a:schemeClr>
                  </a:gs>
                  <a:gs pos="23000">
                    <a:schemeClr val="accent4">
                      <a:lumMod val="89000"/>
                    </a:schemeClr>
                  </a:gs>
                  <a:gs pos="69000">
                    <a:schemeClr val="accent4">
                      <a:lumMod val="75000"/>
                    </a:schemeClr>
                  </a:gs>
                  <a:gs pos="97000">
                    <a:schemeClr val="accent4">
                      <a:lumMod val="70000"/>
                    </a:schemeClr>
                  </a:gs>
                </a:gsLst>
                <a:path path="circle">
                  <a:fillToRect l="50000" t="50000" r="50000" b="50000"/>
                </a:path>
                <a:tileRect/>
              </a:gradFill>
              <a:ln>
                <a:solidFill>
                  <a:schemeClr val="accent5">
                    <a:alpha val="66000"/>
                  </a:schemeClr>
                </a:solidFill>
              </a:ln>
              <a:effectLst>
                <a:glow rad="139700">
                  <a:schemeClr val="accent4">
                    <a:satMod val="175000"/>
                    <a:alpha val="40000"/>
                  </a:schemeClr>
                </a:glow>
                <a:outerShdw blurRad="76200" dist="12700" dir="8100000" sy="-23000" kx="800400" algn="br" rotWithShape="0">
                  <a:srgbClr val="FFFF00"/>
                </a:outerShdw>
                <a:softEdge rad="0"/>
              </a:effectLst>
              <a:scene3d>
                <a:camera prst="orthographicFront"/>
                <a:lightRig rig="threePt" dir="t"/>
              </a:scene3d>
              <a:sp3d prstMaterial="translucentPowder"/>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Лист1!$A$1:$A$3</c:f>
              <c:strCache>
                <c:ptCount val="3"/>
                <c:pt idx="0">
                  <c:v>2024 рік</c:v>
                </c:pt>
                <c:pt idx="1">
                  <c:v>10 місяців 2024 року</c:v>
                </c:pt>
                <c:pt idx="2">
                  <c:v>10 місяців 2025 року</c:v>
                </c:pt>
              </c:strCache>
            </c:strRef>
          </c:cat>
          <c:val>
            <c:numRef>
              <c:f>Лист1!$B$1:$B$3</c:f>
              <c:numCache>
                <c:formatCode>#,##0</c:formatCode>
                <c:ptCount val="3"/>
                <c:pt idx="0">
                  <c:v>767200</c:v>
                </c:pt>
                <c:pt idx="1">
                  <c:v>669200</c:v>
                </c:pt>
                <c:pt idx="2">
                  <c:v>559900</c:v>
                </c:pt>
              </c:numCache>
            </c:numRef>
          </c:val>
          <c:shape val="cylinder"/>
          <c:extLst>
            <c:ext xmlns:c14="http://schemas.microsoft.com/office/drawing/2007/8/2/chart" uri="{6F2FDCE9-48DA-4B69-8628-5D25D57E5C99}">
              <c14:invertSolidFillFmt>
                <c14:spPr xmlns:c14="http://schemas.microsoft.com/office/drawing/2007/8/2/chart">
                  <a:solidFill>
                    <a:srgbClr val="FFFFFF"/>
                  </a:solidFill>
                  <a:ln w="19050">
                    <a:solidFill>
                      <a:srgbClr val="FF0000"/>
                    </a:solidFill>
                  </a:ln>
                  <a:effectLst>
                    <a:outerShdw blurRad="76200" dir="18900000" sy="23000" kx="-1200000" algn="bl" rotWithShape="0">
                      <a:srgbClr val="FFFF00"/>
                    </a:outerShdw>
                  </a:effectLst>
                  <a:scene3d>
                    <a:camera prst="orthographicFront"/>
                    <a:lightRig rig="threePt" dir="t"/>
                  </a:scene3d>
                  <a:sp3d contourW="19050" prstMaterial="plastic">
                    <a:bevelT w="165100" prst="coolSlant"/>
                    <a:bevelB w="165100" prst="coolSlant"/>
                    <a:contourClr>
                      <a:srgbClr val="FF0000"/>
                    </a:contourClr>
                  </a:sp3d>
                </c14:spPr>
              </c14:invertSolidFillFmt>
            </c:ext>
            <c:ext xmlns:c16="http://schemas.microsoft.com/office/drawing/2014/chart" uri="{C3380CC4-5D6E-409C-BE32-E72D297353CC}">
              <c16:uniqueId val="{00000003-F2FE-46EC-B435-4D82A29B8139}"/>
            </c:ext>
          </c:extLst>
        </c:ser>
        <c:dLbls>
          <c:showLegendKey val="0"/>
          <c:showVal val="0"/>
          <c:showCatName val="0"/>
          <c:showSerName val="0"/>
          <c:showPercent val="0"/>
          <c:showBubbleSize val="0"/>
        </c:dLbls>
        <c:gapWidth val="73"/>
        <c:gapDepth val="65"/>
        <c:shape val="box"/>
        <c:axId val="363196824"/>
        <c:axId val="363203712"/>
        <c:axId val="0"/>
      </c:bar3DChart>
      <c:catAx>
        <c:axId val="363196824"/>
        <c:scaling>
          <c:orientation val="minMax"/>
        </c:scaling>
        <c:delete val="0"/>
        <c:axPos val="b"/>
        <c:numFmt formatCode="General" sourceLinked="1"/>
        <c:majorTickMark val="none"/>
        <c:minorTickMark val="none"/>
        <c:tickLblPos val="nextTo"/>
        <c:spPr>
          <a:solidFill>
            <a:srgbClr val="0070C0">
              <a:alpha val="24000"/>
            </a:srgbClr>
          </a:solidFill>
          <a:ln>
            <a:noFill/>
          </a:ln>
          <a:effectLst/>
        </c:spPr>
        <c:txPr>
          <a:bodyPr rot="-60000000" spcFirstLastPara="1" vertOverflow="ellipsis" vert="horz" wrap="square" anchor="ctr" anchorCtr="1"/>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uk-UA"/>
          </a:p>
        </c:txPr>
        <c:crossAx val="363203712"/>
        <c:crosses val="autoZero"/>
        <c:auto val="1"/>
        <c:lblAlgn val="ctr"/>
        <c:lblOffset val="100"/>
        <c:noMultiLvlLbl val="0"/>
      </c:catAx>
      <c:valAx>
        <c:axId val="363203712"/>
        <c:scaling>
          <c:orientation val="minMax"/>
        </c:scaling>
        <c:delete val="0"/>
        <c:axPos val="l"/>
        <c:majorGridlines>
          <c:spPr>
            <a:ln w="9525" cap="flat" cmpd="sng" algn="ctr">
              <a:solidFill>
                <a:schemeClr val="tx1"/>
              </a:solidFill>
              <a:round/>
            </a:ln>
            <a:effectLst/>
          </c:spPr>
        </c:majorGridlines>
        <c:numFmt formatCode="#,##0" sourceLinked="1"/>
        <c:majorTickMark val="none"/>
        <c:minorTickMark val="none"/>
        <c:tickLblPos val="nextTo"/>
        <c:spPr>
          <a:solidFill>
            <a:srgbClr val="0070C0">
              <a:alpha val="25000"/>
            </a:srgbClr>
          </a:solidFill>
          <a:ln>
            <a:solidFill>
              <a:schemeClr val="accent5"/>
            </a:solidFill>
          </a:ln>
          <a:effectLst/>
        </c:spPr>
        <c:txPr>
          <a:bodyPr rot="-60000000" spcFirstLastPara="1" vertOverflow="ellipsis" vert="horz" wrap="square" anchor="ctr" anchorCtr="1"/>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uk-UA"/>
          </a:p>
        </c:txPr>
        <c:crossAx val="363196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glow rad="12700">
        <a:schemeClr val="accent1"/>
      </a:glow>
      <a:outerShdw blurRad="50800" dist="50800" algn="ctr" rotWithShape="0">
        <a:srgbClr val="000000">
          <a:alpha val="48000"/>
        </a:srgbClr>
      </a:outerShdw>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600" b="1" i="0" u="none" strike="noStrike" kern="1200" spc="1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r>
              <a:rPr lang="en-US"/>
              <a:t>            </a:t>
            </a:r>
            <a:r>
              <a:rPr lang="ru-RU"/>
              <a:t>Кільк</a:t>
            </a:r>
            <a:r>
              <a:rPr lang="uk-UA"/>
              <a:t>і</a:t>
            </a:r>
            <a:r>
              <a:rPr lang="ru-RU"/>
              <a:t>сть зареєстрованих заяв  </a:t>
            </a:r>
            <a:endParaRPr lang="uk-UA"/>
          </a:p>
          <a:p>
            <a:pPr algn="ctr">
              <a:defRPr/>
            </a:pPr>
            <a:r>
              <a:rPr lang="en-US"/>
              <a:t> </a:t>
            </a:r>
            <a:r>
              <a:rPr lang="ru-RU"/>
              <a:t>10 місяців 202</a:t>
            </a:r>
            <a:r>
              <a:rPr lang="en-US"/>
              <a:t>4</a:t>
            </a:r>
            <a:r>
              <a:rPr lang="ru-RU"/>
              <a:t> та 10 місяців 202</a:t>
            </a:r>
            <a:r>
              <a:rPr lang="en-US"/>
              <a:t>5</a:t>
            </a:r>
            <a:r>
              <a:rPr lang="ru-RU"/>
              <a:t> року.</a:t>
            </a:r>
          </a:p>
        </c:rich>
      </c:tx>
      <c:layout>
        <c:manualLayout>
          <c:xMode val="edge"/>
          <c:yMode val="edge"/>
          <c:x val="0.22080791931465418"/>
          <c:y val="1.6302761163265275E-2"/>
        </c:manualLayout>
      </c:layout>
      <c:overlay val="0"/>
      <c:spPr>
        <a:noFill/>
        <a:ln>
          <a:noFill/>
        </a:ln>
        <a:effectLst/>
      </c:spPr>
      <c:txPr>
        <a:bodyPr rot="0" spcFirstLastPara="1" vertOverflow="ellipsis" vert="horz" wrap="square" anchor="ctr" anchorCtr="1"/>
        <a:lstStyle/>
        <a:p>
          <a:pPr algn="ctr">
            <a:defRPr sz="1600" b="1" i="0" u="none" strike="noStrike" kern="1200" spc="1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title>
    <c:autoTitleDeleted val="0"/>
    <c:plotArea>
      <c:layout>
        <c:manualLayout>
          <c:layoutTarget val="inner"/>
          <c:xMode val="edge"/>
          <c:yMode val="edge"/>
          <c:x val="6.2756571672195796E-2"/>
          <c:y val="0.16440170150212799"/>
          <c:w val="0.89241682987596094"/>
          <c:h val="0.44975485341818838"/>
        </c:manualLayout>
      </c:layout>
      <c:areaChart>
        <c:grouping val="stacked"/>
        <c:varyColors val="0"/>
        <c:ser>
          <c:idx val="0"/>
          <c:order val="0"/>
          <c:spPr>
            <a:solidFill>
              <a:schemeClr val="accent4"/>
            </a:solidFill>
            <a:ln>
              <a:noFill/>
            </a:ln>
            <a:effectLst/>
            <a:scene3d>
              <a:camera prst="orthographicFront">
                <a:rot lat="0" lon="0" rev="0"/>
              </a:camera>
              <a:lightRig rig="brightRoom" dir="tl">
                <a:rot lat="0" lon="0" rev="1800000"/>
              </a:lightRig>
            </a:scene3d>
            <a:sp3d contourW="10160" prstMaterial="dkEdge">
              <a:bevelT w="38100" h="50800" prst="angle"/>
              <a:contourClr>
                <a:scrgbClr r="0" g="0" b="0">
                  <a:shade val="40000"/>
                  <a:satMod val="150000"/>
                </a:scrgbClr>
              </a:contourClr>
            </a:sp3d>
          </c:spPr>
          <c:cat>
            <c:multiLvlStrRef>
              <c:f>'[○○○ - копия 2024.xlsx]Лист1'!$A$1:$B$14</c:f>
              <c:multiLvlStrCache>
                <c:ptCount val="14"/>
                <c:lvl>
                  <c:pt idx="0">
                    <c:v>Державна реєстрація створення юридичної особи</c:v>
                  </c:pt>
                  <c:pt idx="1">
                    <c:v>Державна реєстрація фізичної особи - підприємця</c:v>
                  </c:pt>
                  <c:pt idx="2">
                    <c:v>Державна реєстрація змін до відомостей про юридичну особу, що містяться в Єдиному державному реєстрі</c:v>
                  </c:pt>
                  <c:pt idx="3">
                    <c:v>Державна реєстрація змін до відомостей про фізичну особу-підприємця</c:v>
                  </c:pt>
                  <c:pt idx="4">
                    <c:v>Державна реєстрація припинення фізичної особи-підприємця</c:v>
                  </c:pt>
                  <c:pt idx="5">
                    <c:v>Державна реєстрація припинення юридичної особи</c:v>
                  </c:pt>
                  <c:pt idx="6">
                    <c:v>Державна реєстрація інших реєстраційних змін</c:v>
                  </c:pt>
                  <c:pt idx="7">
                    <c:v>Державна реєстрація створення юридичної особи</c:v>
                  </c:pt>
                  <c:pt idx="8">
                    <c:v>Державна реєстрація фізичної особи - підприємця</c:v>
                  </c:pt>
                  <c:pt idx="9">
                    <c:v>Державна реєстрація змін до відомостей про юридичну особу, що містяться в Єдиному державному реєстрі</c:v>
                  </c:pt>
                  <c:pt idx="10">
                    <c:v>Державна реєстрація змін до відомостей про фізичну особу-підприємця</c:v>
                  </c:pt>
                  <c:pt idx="11">
                    <c:v>Державна реєстрація припинення фізичної особи-підприємця</c:v>
                  </c:pt>
                  <c:pt idx="12">
                    <c:v>Державна реєстрація припинення юридичної особи</c:v>
                  </c:pt>
                  <c:pt idx="13">
                    <c:v>Державна реєстрація інших реєстраційних змін</c:v>
                  </c:pt>
                </c:lvl>
                <c:lvl>
                  <c:pt idx="0">
                    <c:v>10 місяців 2024 р.</c:v>
                  </c:pt>
                  <c:pt idx="7">
                    <c:v>10 місяців 2025 р.</c:v>
                  </c:pt>
                </c:lvl>
              </c:multiLvlStrCache>
            </c:multiLvlStrRef>
          </c:cat>
          <c:val>
            <c:numRef>
              <c:f>'[○○○ - копия 2024.xlsx]Лист1'!$C$1:$C$14</c:f>
              <c:numCache>
                <c:formatCode>General</c:formatCode>
                <c:ptCount val="14"/>
              </c:numCache>
            </c:numRef>
          </c:val>
          <c:extLst>
            <c:ext xmlns:c16="http://schemas.microsoft.com/office/drawing/2014/chart" uri="{C3380CC4-5D6E-409C-BE32-E72D297353CC}">
              <c16:uniqueId val="{00000000-6C5B-4E5B-AE31-DBB159A8EDD8}"/>
            </c:ext>
          </c:extLst>
        </c:ser>
        <c:dLbls>
          <c:showLegendKey val="0"/>
          <c:showVal val="0"/>
          <c:showCatName val="0"/>
          <c:showSerName val="0"/>
          <c:showPercent val="0"/>
          <c:showBubbleSize val="0"/>
        </c:dLbls>
        <c:axId val="265142968"/>
        <c:axId val="265143352"/>
      </c:areaChart>
      <c:barChart>
        <c:barDir val="col"/>
        <c:grouping val="clustered"/>
        <c:varyColors val="0"/>
        <c:ser>
          <c:idx val="1"/>
          <c:order val="1"/>
          <c:spPr>
            <a:solidFill>
              <a:srgbClr val="7030A0"/>
            </a:solidFill>
            <a:ln>
              <a:noFill/>
            </a:ln>
            <a:effectLst>
              <a:outerShdw blurRad="50800" dist="38100" dir="5400000" algn="ctr" rotWithShape="0">
                <a:srgbClr val="000000">
                  <a:alpha val="43137"/>
                </a:srgbClr>
              </a:outerShdw>
              <a:softEdge rad="12700"/>
            </a:effectLst>
            <a:scene3d>
              <a:camera prst="orthographicFront"/>
              <a:lightRig rig="flood" dir="t"/>
            </a:scene3d>
            <a:sp3d prstMaterial="dkEdge">
              <a:bevelT w="44450" h="50800" prst="slope"/>
              <a:bevelB/>
            </a:sp3d>
          </c:spPr>
          <c:invertIfNegative val="0"/>
          <c:dPt>
            <c:idx val="9"/>
            <c:invertIfNegative val="0"/>
            <c:bubble3D val="0"/>
            <c:spPr>
              <a:solidFill>
                <a:srgbClr val="7030A0"/>
              </a:solidFill>
              <a:ln>
                <a:noFill/>
              </a:ln>
              <a:effectLst>
                <a:outerShdw blurRad="50800" dist="38100" dir="5400000" algn="ctr" rotWithShape="0">
                  <a:srgbClr val="000000">
                    <a:alpha val="43137"/>
                  </a:srgbClr>
                </a:outerShdw>
                <a:softEdge rad="12700"/>
              </a:effectLst>
              <a:scene3d>
                <a:camera prst="orthographicFront"/>
                <a:lightRig rig="flood" dir="t"/>
              </a:scene3d>
              <a:sp3d prstMaterial="dkEdge">
                <a:bevelT w="44450" h="50800" prst="slope"/>
                <a:bevelB/>
              </a:sp3d>
            </c:spPr>
            <c:extLst>
              <c:ext xmlns:c16="http://schemas.microsoft.com/office/drawing/2014/chart" uri="{C3380CC4-5D6E-409C-BE32-E72D297353CC}">
                <c16:uniqueId val="{00000002-6C5B-4E5B-AE31-DBB159A8EDD8}"/>
              </c:ext>
            </c:extLst>
          </c:dPt>
          <c:dLbls>
            <c:dLbl>
              <c:idx val="11"/>
              <c:spPr>
                <a:solidFill>
                  <a:schemeClr val="accent3">
                    <a:lumMod val="50000"/>
                  </a:schemeClr>
                </a:solidFill>
                <a:ln>
                  <a:noFill/>
                </a:ln>
                <a:effectLst>
                  <a:outerShdw blurRad="50800" dist="38100" dir="13500000" algn="br" rotWithShape="0">
                    <a:prstClr val="black">
                      <a:alpha val="40000"/>
                    </a:prstClr>
                  </a:outerShdw>
                </a:effectLst>
              </c:spPr>
              <c:txPr>
                <a:bodyPr rot="0" spcFirstLastPara="1" vertOverflow="ellipsis" vert="horz" wrap="square" anchor="ctr" anchorCtr="1"/>
                <a:lstStyle/>
                <a:p>
                  <a:pPr>
                    <a:defRPr sz="900" b="0" i="0" u="none" strike="noStrike" kern="12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showLegendKey val="0"/>
              <c:showVal val="1"/>
              <c:showCatName val="0"/>
              <c:showSerName val="0"/>
              <c:showPercent val="0"/>
              <c:showBubbleSize val="0"/>
              <c:extLst>
                <c:ext xmlns:c16="http://schemas.microsoft.com/office/drawing/2014/chart" uri="{C3380CC4-5D6E-409C-BE32-E72D297353CC}">
                  <c16:uniqueId val="{00000003-6C5B-4E5B-AE31-DBB159A8EDD8}"/>
                </c:ext>
              </c:extLst>
            </c:dLbl>
            <c:spPr>
              <a:solidFill>
                <a:schemeClr val="accent3">
                  <a:lumMod val="50000"/>
                </a:schemeClr>
              </a:solidFill>
              <a:ln>
                <a:noFill/>
              </a:ln>
              <a:effectLst/>
            </c:spPr>
            <c:txPr>
              <a:bodyPr rot="0" spcFirstLastPara="1" vertOverflow="ellipsis" vert="horz" wrap="square" anchor="ctr" anchorCtr="1"/>
              <a:lstStyle/>
              <a:p>
                <a:pPr>
                  <a:defRPr sz="900" b="0" i="0" u="none" strike="noStrike" kern="12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f>'[○○○ - копия 2024.xlsx]Лист1'!$A$1:$B$14</c:f>
              <c:multiLvlStrCache>
                <c:ptCount val="14"/>
                <c:lvl>
                  <c:pt idx="0">
                    <c:v>Державна реєстрація створення юридичної особи</c:v>
                  </c:pt>
                  <c:pt idx="1">
                    <c:v>Державна реєстрація фізичної особи - підприємця</c:v>
                  </c:pt>
                  <c:pt idx="2">
                    <c:v>Державна реєстрація змін до відомостей про юридичну особу, що містяться в Єдиному державному реєстрі</c:v>
                  </c:pt>
                  <c:pt idx="3">
                    <c:v>Державна реєстрація змін до відомостей про фізичну особу-підприємця</c:v>
                  </c:pt>
                  <c:pt idx="4">
                    <c:v>Державна реєстрація припинення фізичної особи-підприємця</c:v>
                  </c:pt>
                  <c:pt idx="5">
                    <c:v>Державна реєстрація припинення юридичної особи</c:v>
                  </c:pt>
                  <c:pt idx="6">
                    <c:v>Державна реєстрація інших реєстраційних змін</c:v>
                  </c:pt>
                  <c:pt idx="7">
                    <c:v>Державна реєстрація створення юридичної особи</c:v>
                  </c:pt>
                  <c:pt idx="8">
                    <c:v>Державна реєстрація фізичної особи - підприємця</c:v>
                  </c:pt>
                  <c:pt idx="9">
                    <c:v>Державна реєстрація змін до відомостей про юридичну особу, що містяться в Єдиному державному реєстрі</c:v>
                  </c:pt>
                  <c:pt idx="10">
                    <c:v>Державна реєстрація змін до відомостей про фізичну особу-підприємця</c:v>
                  </c:pt>
                  <c:pt idx="11">
                    <c:v>Державна реєстрація припинення фізичної особи-підприємця</c:v>
                  </c:pt>
                  <c:pt idx="12">
                    <c:v>Державна реєстрація припинення юридичної особи</c:v>
                  </c:pt>
                  <c:pt idx="13">
                    <c:v>Державна реєстрація інших реєстраційних змін</c:v>
                  </c:pt>
                </c:lvl>
                <c:lvl>
                  <c:pt idx="0">
                    <c:v>10 місяців 2024 р.</c:v>
                  </c:pt>
                  <c:pt idx="7">
                    <c:v>10 місяців 2025 р.</c:v>
                  </c:pt>
                </c:lvl>
              </c:multiLvlStrCache>
            </c:multiLvlStrRef>
          </c:cat>
          <c:val>
            <c:numRef>
              <c:f>'[○○○ - копия 2024.xlsx]Лист1'!$D$1:$D$14</c:f>
              <c:numCache>
                <c:formatCode>General</c:formatCode>
                <c:ptCount val="14"/>
                <c:pt idx="0">
                  <c:v>115</c:v>
                </c:pt>
                <c:pt idx="1">
                  <c:v>545</c:v>
                </c:pt>
                <c:pt idx="2">
                  <c:v>863</c:v>
                </c:pt>
                <c:pt idx="3">
                  <c:v>431</c:v>
                </c:pt>
                <c:pt idx="4">
                  <c:v>428</c:v>
                </c:pt>
                <c:pt idx="5">
                  <c:v>43</c:v>
                </c:pt>
                <c:pt idx="6">
                  <c:v>62</c:v>
                </c:pt>
                <c:pt idx="7">
                  <c:v>96</c:v>
                </c:pt>
                <c:pt idx="8">
                  <c:v>484</c:v>
                </c:pt>
                <c:pt idx="9">
                  <c:v>1028</c:v>
                </c:pt>
                <c:pt idx="10">
                  <c:v>740</c:v>
                </c:pt>
                <c:pt idx="11">
                  <c:v>497</c:v>
                </c:pt>
                <c:pt idx="12">
                  <c:v>33</c:v>
                </c:pt>
                <c:pt idx="13">
                  <c:v>57</c:v>
                </c:pt>
              </c:numCache>
            </c:numRef>
          </c:val>
          <c:extLst>
            <c:ext xmlns:c16="http://schemas.microsoft.com/office/drawing/2014/chart" uri="{C3380CC4-5D6E-409C-BE32-E72D297353CC}">
              <c16:uniqueId val="{00000004-6C5B-4E5B-AE31-DBB159A8EDD8}"/>
            </c:ext>
          </c:extLst>
        </c:ser>
        <c:dLbls>
          <c:showLegendKey val="0"/>
          <c:showVal val="1"/>
          <c:showCatName val="0"/>
          <c:showSerName val="0"/>
          <c:showPercent val="0"/>
          <c:showBubbleSize val="0"/>
        </c:dLbls>
        <c:gapWidth val="28"/>
        <c:axId val="265142968"/>
        <c:axId val="265143352"/>
        <c:extLst>
          <c:ext xmlns:c15="http://schemas.microsoft.com/office/drawing/2012/chart" uri="{02D57815-91ED-43cb-92C2-25804820EDAC}">
            <c15:filteredBarSeries>
              <c15:ser>
                <c:idx val="2"/>
                <c:order val="2"/>
                <c:spPr>
                  <a:solidFill>
                    <a:schemeClr val="accent3"/>
                  </a:solidFill>
                  <a:ln>
                    <a:noFill/>
                  </a:ln>
                  <a:effectLst/>
                  <a:scene3d>
                    <a:camera prst="orthographicFront">
                      <a:rot lat="0" lon="0" rev="0"/>
                    </a:camera>
                    <a:lightRig rig="brightRoom" dir="tl">
                      <a:rot lat="0" lon="0" rev="1800000"/>
                    </a:lightRig>
                  </a:scene3d>
                  <a:sp3d contourW="10160" prstMaterial="dkEdge">
                    <a:bevelT w="38100" h="50800" prst="angle"/>
                    <a:contourClr>
                      <a:scrgbClr r="0" g="0" b="0">
                        <a:shade val="40000"/>
                        <a:satMod val="15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showLegendKey val="0"/>
                  <c:showVal val="1"/>
                  <c:showCatName val="0"/>
                  <c:showSerName val="0"/>
                  <c:showPercent val="0"/>
                  <c:showBubbleSize val="0"/>
                  <c:showLeaderLines val="0"/>
                  <c:extLst>
                    <c:ext uri="{CE6537A1-D6FC-4f65-9D91-7224C49458BB}">
                      <c15:showLeaderLines val="1"/>
                      <c15:leaderLines>
                        <c:spPr>
                          <a:ln w="9525">
                            <a:solidFill>
                              <a:schemeClr val="lt1">
                                <a:lumMod val="95000"/>
                                <a:alpha val="54000"/>
                              </a:schemeClr>
                            </a:solidFill>
                          </a:ln>
                          <a:effectLst/>
                        </c:spPr>
                      </c15:leaderLines>
                    </c:ext>
                  </c:extLst>
                </c:dLbls>
                <c:cat>
                  <c:multiLvlStrRef>
                    <c:extLst>
                      <c:ext uri="{02D57815-91ED-43cb-92C2-25804820EDAC}">
                        <c15:formulaRef>
                          <c15:sqref>'[○○○ - копия 2024.xlsx]Лист1'!$A$1:$B$14</c15:sqref>
                        </c15:formulaRef>
                      </c:ext>
                    </c:extLst>
                    <c:multiLvlStrCache>
                      <c:ptCount val="14"/>
                      <c:lvl>
                        <c:pt idx="0">
                          <c:v>Державна реєстрація створення юридичної особи</c:v>
                        </c:pt>
                        <c:pt idx="1">
                          <c:v>Державна реєстрація фізичної особи - підприємця</c:v>
                        </c:pt>
                        <c:pt idx="2">
                          <c:v>Державна реєстрація змін до відомостей про юридичну особу, що містяться в Єдиному державному реєстрі</c:v>
                        </c:pt>
                        <c:pt idx="3">
                          <c:v>Державна реєстрація змін до відомостей про фізичну особу-підприємця</c:v>
                        </c:pt>
                        <c:pt idx="4">
                          <c:v>Державна реєстрація припинення фізичної особи-підприємця</c:v>
                        </c:pt>
                        <c:pt idx="5">
                          <c:v>Державна реєстрація припинення юридичної особи</c:v>
                        </c:pt>
                        <c:pt idx="6">
                          <c:v>Державна реєстрація інших реєстраційних змін</c:v>
                        </c:pt>
                        <c:pt idx="7">
                          <c:v>Державна реєстрація створення юридичної особи</c:v>
                        </c:pt>
                        <c:pt idx="8">
                          <c:v>Державна реєстрація фізичної особи - підприємця</c:v>
                        </c:pt>
                        <c:pt idx="9">
                          <c:v>Державна реєстрація змін до відомостей про юридичну особу, що містяться в Єдиному державному реєстрі</c:v>
                        </c:pt>
                        <c:pt idx="10">
                          <c:v>Державна реєстрація змін до відомостей про фізичну особу-підприємця</c:v>
                        </c:pt>
                        <c:pt idx="11">
                          <c:v>Державна реєстрація припинення фізичної особи-підприємця</c:v>
                        </c:pt>
                        <c:pt idx="12">
                          <c:v>Державна реєстрація припинення юридичної особи</c:v>
                        </c:pt>
                        <c:pt idx="13">
                          <c:v>Державна реєстрація інших реєстраційних змін</c:v>
                        </c:pt>
                      </c:lvl>
                      <c:lvl>
                        <c:pt idx="0">
                          <c:v>10 місяців 2024 р.</c:v>
                        </c:pt>
                        <c:pt idx="7">
                          <c:v>10 місяців 2025 р.</c:v>
                        </c:pt>
                      </c:lvl>
                    </c:multiLvlStrCache>
                  </c:multiLvlStrRef>
                </c:cat>
                <c:val>
                  <c:numRef>
                    <c:extLst>
                      <c:ext uri="{02D57815-91ED-43cb-92C2-25804820EDAC}">
                        <c15:formulaRef>
                          <c15:sqref>'[○○○ - копия 2024.xlsx]Лист1'!$E$1:$E$15</c15:sqref>
                        </c15:formulaRef>
                      </c:ext>
                    </c:extLst>
                    <c:numCache>
                      <c:formatCode>General</c:formatCode>
                      <c:ptCount val="15"/>
                    </c:numCache>
                  </c:numRef>
                </c:val>
                <c:extLst>
                  <c:ext xmlns:c16="http://schemas.microsoft.com/office/drawing/2014/chart" uri="{C3380CC4-5D6E-409C-BE32-E72D297353CC}">
                    <c16:uniqueId val="{00000005-6C5B-4E5B-AE31-DBB159A8EDD8}"/>
                  </c:ext>
                </c:extLst>
              </c15:ser>
            </c15:filteredBarSeries>
            <c15:filteredBarSeries>
              <c15:ser>
                <c:idx val="3"/>
                <c:order val="3"/>
                <c:spPr>
                  <a:solidFill>
                    <a:schemeClr val="accent4"/>
                  </a:solidFill>
                  <a:ln>
                    <a:noFill/>
                  </a:ln>
                  <a:effectLst/>
                  <a:scene3d>
                    <a:camera prst="orthographicFront">
                      <a:rot lat="0" lon="0" rev="0"/>
                    </a:camera>
                    <a:lightRig rig="brightRoom" dir="tl">
                      <a:rot lat="0" lon="0" rev="1800000"/>
                    </a:lightRig>
                  </a:scene3d>
                  <a:sp3d contourW="10160" prstMaterial="dkEdge">
                    <a:bevelT w="38100" h="50800" prst="angle"/>
                    <a:contourClr>
                      <a:scrgbClr r="0" g="0" b="0">
                        <a:shade val="40000"/>
                        <a:satMod val="15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 - копия 2024.xlsx]Лист1'!$A$1:$B$14</c15:sqref>
                        </c15:formulaRef>
                      </c:ext>
                    </c:extLst>
                    <c:multiLvlStrCache>
                      <c:ptCount val="14"/>
                      <c:lvl>
                        <c:pt idx="0">
                          <c:v>Державна реєстрація створення юридичної особи</c:v>
                        </c:pt>
                        <c:pt idx="1">
                          <c:v>Державна реєстрація фізичної особи - підприємця</c:v>
                        </c:pt>
                        <c:pt idx="2">
                          <c:v>Державна реєстрація змін до відомостей про юридичну особу, що містяться в Єдиному державному реєстрі</c:v>
                        </c:pt>
                        <c:pt idx="3">
                          <c:v>Державна реєстрація змін до відомостей про фізичну особу-підприємця</c:v>
                        </c:pt>
                        <c:pt idx="4">
                          <c:v>Державна реєстрація припинення фізичної особи-підприємця</c:v>
                        </c:pt>
                        <c:pt idx="5">
                          <c:v>Державна реєстрація припинення юридичної особи</c:v>
                        </c:pt>
                        <c:pt idx="6">
                          <c:v>Державна реєстрація інших реєстраційних змін</c:v>
                        </c:pt>
                        <c:pt idx="7">
                          <c:v>Державна реєстрація створення юридичної особи</c:v>
                        </c:pt>
                        <c:pt idx="8">
                          <c:v>Державна реєстрація фізичної особи - підприємця</c:v>
                        </c:pt>
                        <c:pt idx="9">
                          <c:v>Державна реєстрація змін до відомостей про юридичну особу, що містяться в Єдиному державному реєстрі</c:v>
                        </c:pt>
                        <c:pt idx="10">
                          <c:v>Державна реєстрація змін до відомостей про фізичну особу-підприємця</c:v>
                        </c:pt>
                        <c:pt idx="11">
                          <c:v>Державна реєстрація припинення фізичної особи-підприємця</c:v>
                        </c:pt>
                        <c:pt idx="12">
                          <c:v>Державна реєстрація припинення юридичної особи</c:v>
                        </c:pt>
                        <c:pt idx="13">
                          <c:v>Державна реєстрація інших реєстраційних змін</c:v>
                        </c:pt>
                      </c:lvl>
                      <c:lvl>
                        <c:pt idx="0">
                          <c:v>10 місяців 2024 р.</c:v>
                        </c:pt>
                        <c:pt idx="7">
                          <c:v>10 місяців 2025 р.</c:v>
                        </c:pt>
                      </c:lvl>
                    </c:multiLvlStrCache>
                  </c:multiLvlStrRef>
                </c:cat>
                <c:val>
                  <c:numRef>
                    <c:extLst xmlns:c15="http://schemas.microsoft.com/office/drawing/2012/chart">
                      <c:ext xmlns:c15="http://schemas.microsoft.com/office/drawing/2012/chart" uri="{02D57815-91ED-43cb-92C2-25804820EDAC}">
                        <c15:formulaRef>
                          <c15:sqref>'[○○○ - копия 2024.xlsx]Лист1'!$F$1:$F$17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6-6C5B-4E5B-AE31-DBB159A8EDD8}"/>
                  </c:ext>
                </c:extLst>
              </c15:ser>
            </c15:filteredBarSeries>
            <c15:filteredBarSeries>
              <c15:ser>
                <c:idx val="4"/>
                <c:order val="4"/>
                <c:spPr>
                  <a:solidFill>
                    <a:schemeClr val="accent5"/>
                  </a:solidFill>
                  <a:ln>
                    <a:noFill/>
                  </a:ln>
                  <a:effectLst/>
                  <a:scene3d>
                    <a:camera prst="orthographicFront">
                      <a:rot lat="0" lon="0" rev="0"/>
                    </a:camera>
                    <a:lightRig rig="brightRoom" dir="tl">
                      <a:rot lat="0" lon="0" rev="1800000"/>
                    </a:lightRig>
                  </a:scene3d>
                  <a:sp3d contourW="10160" prstMaterial="dkEdge">
                    <a:bevelT w="38100" h="50800" prst="angle"/>
                    <a:contourClr>
                      <a:scrgbClr r="0" g="0" b="0">
                        <a:shade val="40000"/>
                        <a:satMod val="15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 - копия 2024.xlsx]Лист1'!$A$1:$B$14</c15:sqref>
                        </c15:formulaRef>
                      </c:ext>
                    </c:extLst>
                    <c:multiLvlStrCache>
                      <c:ptCount val="14"/>
                      <c:lvl>
                        <c:pt idx="0">
                          <c:v>Державна реєстрація створення юридичної особи</c:v>
                        </c:pt>
                        <c:pt idx="1">
                          <c:v>Державна реєстрація фізичної особи - підприємця</c:v>
                        </c:pt>
                        <c:pt idx="2">
                          <c:v>Державна реєстрація змін до відомостей про юридичну особу, що містяться в Єдиному державному реєстрі</c:v>
                        </c:pt>
                        <c:pt idx="3">
                          <c:v>Державна реєстрація змін до відомостей про фізичну особу-підприємця</c:v>
                        </c:pt>
                        <c:pt idx="4">
                          <c:v>Державна реєстрація припинення фізичної особи-підприємця</c:v>
                        </c:pt>
                        <c:pt idx="5">
                          <c:v>Державна реєстрація припинення юридичної особи</c:v>
                        </c:pt>
                        <c:pt idx="6">
                          <c:v>Державна реєстрація інших реєстраційних змін</c:v>
                        </c:pt>
                        <c:pt idx="7">
                          <c:v>Державна реєстрація створення юридичної особи</c:v>
                        </c:pt>
                        <c:pt idx="8">
                          <c:v>Державна реєстрація фізичної особи - підприємця</c:v>
                        </c:pt>
                        <c:pt idx="9">
                          <c:v>Державна реєстрація змін до відомостей про юридичну особу, що містяться в Єдиному державному реєстрі</c:v>
                        </c:pt>
                        <c:pt idx="10">
                          <c:v>Державна реєстрація змін до відомостей про фізичну особу-підприємця</c:v>
                        </c:pt>
                        <c:pt idx="11">
                          <c:v>Державна реєстрація припинення фізичної особи-підприємця</c:v>
                        </c:pt>
                        <c:pt idx="12">
                          <c:v>Державна реєстрація припинення юридичної особи</c:v>
                        </c:pt>
                        <c:pt idx="13">
                          <c:v>Державна реєстрація інших реєстраційних змін</c:v>
                        </c:pt>
                      </c:lvl>
                      <c:lvl>
                        <c:pt idx="0">
                          <c:v>10 місяців 2024 р.</c:v>
                        </c:pt>
                        <c:pt idx="7">
                          <c:v>10 місяців 2025 р.</c:v>
                        </c:pt>
                      </c:lvl>
                    </c:multiLvlStrCache>
                  </c:multiLvlStrRef>
                </c:cat>
                <c:val>
                  <c:numRef>
                    <c:extLst xmlns:c15="http://schemas.microsoft.com/office/drawing/2012/chart">
                      <c:ext xmlns:c15="http://schemas.microsoft.com/office/drawing/2012/chart" uri="{02D57815-91ED-43cb-92C2-25804820EDAC}">
                        <c15:formulaRef>
                          <c15:sqref>'[○○○ - копия 2024.xlsx]Лист1'!$G$1:$G$17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7-6C5B-4E5B-AE31-DBB159A8EDD8}"/>
                  </c:ext>
                </c:extLst>
              </c15:ser>
            </c15:filteredBarSeries>
            <c15:filteredBarSeries>
              <c15:ser>
                <c:idx val="5"/>
                <c:order val="5"/>
                <c:spPr>
                  <a:solidFill>
                    <a:schemeClr val="accent6"/>
                  </a:solidFill>
                  <a:ln>
                    <a:noFill/>
                  </a:ln>
                  <a:effectLst/>
                  <a:scene3d>
                    <a:camera prst="orthographicFront">
                      <a:rot lat="0" lon="0" rev="0"/>
                    </a:camera>
                    <a:lightRig rig="brightRoom" dir="tl">
                      <a:rot lat="0" lon="0" rev="1800000"/>
                    </a:lightRig>
                  </a:scene3d>
                  <a:sp3d contourW="10160" prstMaterial="dkEdge">
                    <a:bevelT w="38100" h="50800" prst="angle"/>
                    <a:contourClr>
                      <a:scrgbClr r="0" g="0" b="0">
                        <a:shade val="40000"/>
                        <a:satMod val="15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 - копия 2024.xlsx]Лист1'!$A$1:$B$14</c15:sqref>
                        </c15:formulaRef>
                      </c:ext>
                    </c:extLst>
                    <c:multiLvlStrCache>
                      <c:ptCount val="14"/>
                      <c:lvl>
                        <c:pt idx="0">
                          <c:v>Державна реєстрація створення юридичної особи</c:v>
                        </c:pt>
                        <c:pt idx="1">
                          <c:v>Державна реєстрація фізичної особи - підприємця</c:v>
                        </c:pt>
                        <c:pt idx="2">
                          <c:v>Державна реєстрація змін до відомостей про юридичну особу, що містяться в Єдиному державному реєстрі</c:v>
                        </c:pt>
                        <c:pt idx="3">
                          <c:v>Державна реєстрація змін до відомостей про фізичну особу-підприємця</c:v>
                        </c:pt>
                        <c:pt idx="4">
                          <c:v>Державна реєстрація припинення фізичної особи-підприємця</c:v>
                        </c:pt>
                        <c:pt idx="5">
                          <c:v>Державна реєстрація припинення юридичної особи</c:v>
                        </c:pt>
                        <c:pt idx="6">
                          <c:v>Державна реєстрація інших реєстраційних змін</c:v>
                        </c:pt>
                        <c:pt idx="7">
                          <c:v>Державна реєстрація створення юридичної особи</c:v>
                        </c:pt>
                        <c:pt idx="8">
                          <c:v>Державна реєстрація фізичної особи - підприємця</c:v>
                        </c:pt>
                        <c:pt idx="9">
                          <c:v>Державна реєстрація змін до відомостей про юридичну особу, що містяться в Єдиному державному реєстрі</c:v>
                        </c:pt>
                        <c:pt idx="10">
                          <c:v>Державна реєстрація змін до відомостей про фізичну особу-підприємця</c:v>
                        </c:pt>
                        <c:pt idx="11">
                          <c:v>Державна реєстрація припинення фізичної особи-підприємця</c:v>
                        </c:pt>
                        <c:pt idx="12">
                          <c:v>Державна реєстрація припинення юридичної особи</c:v>
                        </c:pt>
                        <c:pt idx="13">
                          <c:v>Державна реєстрація інших реєстраційних змін</c:v>
                        </c:pt>
                      </c:lvl>
                      <c:lvl>
                        <c:pt idx="0">
                          <c:v>10 місяців 2024 р.</c:v>
                        </c:pt>
                        <c:pt idx="7">
                          <c:v>10 місяців 2025 р.</c:v>
                        </c:pt>
                      </c:lvl>
                    </c:multiLvlStrCache>
                  </c:multiLvlStrRef>
                </c:cat>
                <c:val>
                  <c:numRef>
                    <c:extLst xmlns:c15="http://schemas.microsoft.com/office/drawing/2012/chart">
                      <c:ext xmlns:c15="http://schemas.microsoft.com/office/drawing/2012/chart" uri="{02D57815-91ED-43cb-92C2-25804820EDAC}">
                        <c15:formulaRef>
                          <c15:sqref>'[○○○ - копия 2024.xlsx]Лист1'!$H$1:$H$17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8-6C5B-4E5B-AE31-DBB159A8EDD8}"/>
                  </c:ext>
                </c:extLst>
              </c15:ser>
            </c15:filteredBarSeries>
            <c15:filteredBarSeries>
              <c15:ser>
                <c:idx val="6"/>
                <c:order val="6"/>
                <c:spPr>
                  <a:solidFill>
                    <a:schemeClr val="accent1">
                      <a:lumMod val="60000"/>
                    </a:schemeClr>
                  </a:solidFill>
                  <a:ln>
                    <a:noFill/>
                  </a:ln>
                  <a:effectLst/>
                  <a:scene3d>
                    <a:camera prst="orthographicFront">
                      <a:rot lat="0" lon="0" rev="0"/>
                    </a:camera>
                    <a:lightRig rig="brightRoom" dir="tl">
                      <a:rot lat="0" lon="0" rev="1800000"/>
                    </a:lightRig>
                  </a:scene3d>
                  <a:sp3d contourW="10160" prstMaterial="dkEdge">
                    <a:bevelT w="38100" h="50800" prst="angle"/>
                    <a:contourClr>
                      <a:scrgbClr r="0" g="0" b="0">
                        <a:shade val="40000"/>
                        <a:satMod val="15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 - копия 2024.xlsx]Лист1'!$A$1:$B$14</c15:sqref>
                        </c15:formulaRef>
                      </c:ext>
                    </c:extLst>
                    <c:multiLvlStrCache>
                      <c:ptCount val="14"/>
                      <c:lvl>
                        <c:pt idx="0">
                          <c:v>Державна реєстрація створення юридичної особи</c:v>
                        </c:pt>
                        <c:pt idx="1">
                          <c:v>Державна реєстрація фізичної особи - підприємця</c:v>
                        </c:pt>
                        <c:pt idx="2">
                          <c:v>Державна реєстрація змін до відомостей про юридичну особу, що містяться в Єдиному державному реєстрі</c:v>
                        </c:pt>
                        <c:pt idx="3">
                          <c:v>Державна реєстрація змін до відомостей про фізичну особу-підприємця</c:v>
                        </c:pt>
                        <c:pt idx="4">
                          <c:v>Державна реєстрація припинення фізичної особи-підприємця</c:v>
                        </c:pt>
                        <c:pt idx="5">
                          <c:v>Державна реєстрація припинення юридичної особи</c:v>
                        </c:pt>
                        <c:pt idx="6">
                          <c:v>Державна реєстрація інших реєстраційних змін</c:v>
                        </c:pt>
                        <c:pt idx="7">
                          <c:v>Державна реєстрація створення юридичної особи</c:v>
                        </c:pt>
                        <c:pt idx="8">
                          <c:v>Державна реєстрація фізичної особи - підприємця</c:v>
                        </c:pt>
                        <c:pt idx="9">
                          <c:v>Державна реєстрація змін до відомостей про юридичну особу, що містяться в Єдиному державному реєстрі</c:v>
                        </c:pt>
                        <c:pt idx="10">
                          <c:v>Державна реєстрація змін до відомостей про фізичну особу-підприємця</c:v>
                        </c:pt>
                        <c:pt idx="11">
                          <c:v>Державна реєстрація припинення фізичної особи-підприємця</c:v>
                        </c:pt>
                        <c:pt idx="12">
                          <c:v>Державна реєстрація припинення юридичної особи</c:v>
                        </c:pt>
                        <c:pt idx="13">
                          <c:v>Державна реєстрація інших реєстраційних змін</c:v>
                        </c:pt>
                      </c:lvl>
                      <c:lvl>
                        <c:pt idx="0">
                          <c:v>10 місяців 2024 р.</c:v>
                        </c:pt>
                        <c:pt idx="7">
                          <c:v>10 місяців 2025 р.</c:v>
                        </c:pt>
                      </c:lvl>
                    </c:multiLvlStrCache>
                  </c:multiLvlStrRef>
                </c:cat>
                <c:val>
                  <c:numRef>
                    <c:extLst xmlns:c15="http://schemas.microsoft.com/office/drawing/2012/chart">
                      <c:ext xmlns:c15="http://schemas.microsoft.com/office/drawing/2012/chart" uri="{02D57815-91ED-43cb-92C2-25804820EDAC}">
                        <c15:formulaRef>
                          <c15:sqref>'[○○○ - копия 2024.xlsx]Лист1'!$I$1:$I$17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9-6C5B-4E5B-AE31-DBB159A8EDD8}"/>
                  </c:ext>
                </c:extLst>
              </c15:ser>
            </c15:filteredBarSeries>
            <c15:filteredBarSeries>
              <c15:ser>
                <c:idx val="7"/>
                <c:order val="7"/>
                <c:spPr>
                  <a:solidFill>
                    <a:schemeClr val="accent2">
                      <a:lumMod val="60000"/>
                    </a:schemeClr>
                  </a:solidFill>
                  <a:ln>
                    <a:noFill/>
                  </a:ln>
                  <a:effectLst/>
                  <a:scene3d>
                    <a:camera prst="orthographicFront">
                      <a:rot lat="0" lon="0" rev="0"/>
                    </a:camera>
                    <a:lightRig rig="brightRoom" dir="tl">
                      <a:rot lat="0" lon="0" rev="1800000"/>
                    </a:lightRig>
                  </a:scene3d>
                  <a:sp3d contourW="10160" prstMaterial="dkEdge">
                    <a:bevelT w="38100" h="50800" prst="angle"/>
                    <a:contourClr>
                      <a:scrgbClr r="0" g="0" b="0">
                        <a:shade val="40000"/>
                        <a:satMod val="15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 - копия 2024.xlsx]Лист1'!$A$1:$B$14</c15:sqref>
                        </c15:formulaRef>
                      </c:ext>
                    </c:extLst>
                    <c:multiLvlStrCache>
                      <c:ptCount val="14"/>
                      <c:lvl>
                        <c:pt idx="0">
                          <c:v>Державна реєстрація створення юридичної особи</c:v>
                        </c:pt>
                        <c:pt idx="1">
                          <c:v>Державна реєстрація фізичної особи - підприємця</c:v>
                        </c:pt>
                        <c:pt idx="2">
                          <c:v>Державна реєстрація змін до відомостей про юридичну особу, що містяться в Єдиному державному реєстрі</c:v>
                        </c:pt>
                        <c:pt idx="3">
                          <c:v>Державна реєстрація змін до відомостей про фізичну особу-підприємця</c:v>
                        </c:pt>
                        <c:pt idx="4">
                          <c:v>Державна реєстрація припинення фізичної особи-підприємця</c:v>
                        </c:pt>
                        <c:pt idx="5">
                          <c:v>Державна реєстрація припинення юридичної особи</c:v>
                        </c:pt>
                        <c:pt idx="6">
                          <c:v>Державна реєстрація інших реєстраційних змін</c:v>
                        </c:pt>
                        <c:pt idx="7">
                          <c:v>Державна реєстрація створення юридичної особи</c:v>
                        </c:pt>
                        <c:pt idx="8">
                          <c:v>Державна реєстрація фізичної особи - підприємця</c:v>
                        </c:pt>
                        <c:pt idx="9">
                          <c:v>Державна реєстрація змін до відомостей про юридичну особу, що містяться в Єдиному державному реєстрі</c:v>
                        </c:pt>
                        <c:pt idx="10">
                          <c:v>Державна реєстрація змін до відомостей про фізичну особу-підприємця</c:v>
                        </c:pt>
                        <c:pt idx="11">
                          <c:v>Державна реєстрація припинення фізичної особи-підприємця</c:v>
                        </c:pt>
                        <c:pt idx="12">
                          <c:v>Державна реєстрація припинення юридичної особи</c:v>
                        </c:pt>
                        <c:pt idx="13">
                          <c:v>Державна реєстрація інших реєстраційних змін</c:v>
                        </c:pt>
                      </c:lvl>
                      <c:lvl>
                        <c:pt idx="0">
                          <c:v>10 місяців 2024 р.</c:v>
                        </c:pt>
                        <c:pt idx="7">
                          <c:v>10 місяців 2025 р.</c:v>
                        </c:pt>
                      </c:lvl>
                    </c:multiLvlStrCache>
                  </c:multiLvlStrRef>
                </c:cat>
                <c:val>
                  <c:numRef>
                    <c:extLst xmlns:c15="http://schemas.microsoft.com/office/drawing/2012/chart">
                      <c:ext xmlns:c15="http://schemas.microsoft.com/office/drawing/2012/chart" uri="{02D57815-91ED-43cb-92C2-25804820EDAC}">
                        <c15:formulaRef>
                          <c15:sqref>'[○○○ - копия 2024.xlsx]Лист1'!$J$1:$J$17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A-6C5B-4E5B-AE31-DBB159A8EDD8}"/>
                  </c:ext>
                </c:extLst>
              </c15:ser>
            </c15:filteredBarSeries>
            <c15:filteredBarSeries>
              <c15:ser>
                <c:idx val="8"/>
                <c:order val="8"/>
                <c:spPr>
                  <a:solidFill>
                    <a:schemeClr val="accent3">
                      <a:lumMod val="60000"/>
                    </a:schemeClr>
                  </a:solidFill>
                  <a:ln>
                    <a:noFill/>
                  </a:ln>
                  <a:effectLst/>
                  <a:scene3d>
                    <a:camera prst="orthographicFront">
                      <a:rot lat="0" lon="0" rev="0"/>
                    </a:camera>
                    <a:lightRig rig="brightRoom" dir="tl">
                      <a:rot lat="0" lon="0" rev="1800000"/>
                    </a:lightRig>
                  </a:scene3d>
                  <a:sp3d contourW="10160" prstMaterial="dkEdge">
                    <a:bevelT w="38100" h="50800" prst="angle"/>
                    <a:contourClr>
                      <a:scrgbClr r="0" g="0" b="0">
                        <a:shade val="40000"/>
                        <a:satMod val="15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 - копия 2024.xlsx]Лист1'!$A$1:$B$14</c15:sqref>
                        </c15:formulaRef>
                      </c:ext>
                    </c:extLst>
                    <c:multiLvlStrCache>
                      <c:ptCount val="14"/>
                      <c:lvl>
                        <c:pt idx="0">
                          <c:v>Державна реєстрація створення юридичної особи</c:v>
                        </c:pt>
                        <c:pt idx="1">
                          <c:v>Державна реєстрація фізичної особи - підприємця</c:v>
                        </c:pt>
                        <c:pt idx="2">
                          <c:v>Державна реєстрація змін до відомостей про юридичну особу, що містяться в Єдиному державному реєстрі</c:v>
                        </c:pt>
                        <c:pt idx="3">
                          <c:v>Державна реєстрація змін до відомостей про фізичну особу-підприємця</c:v>
                        </c:pt>
                        <c:pt idx="4">
                          <c:v>Державна реєстрація припинення фізичної особи-підприємця</c:v>
                        </c:pt>
                        <c:pt idx="5">
                          <c:v>Державна реєстрація припинення юридичної особи</c:v>
                        </c:pt>
                        <c:pt idx="6">
                          <c:v>Державна реєстрація інших реєстраційних змін</c:v>
                        </c:pt>
                        <c:pt idx="7">
                          <c:v>Державна реєстрація створення юридичної особи</c:v>
                        </c:pt>
                        <c:pt idx="8">
                          <c:v>Державна реєстрація фізичної особи - підприємця</c:v>
                        </c:pt>
                        <c:pt idx="9">
                          <c:v>Державна реєстрація змін до відомостей про юридичну особу, що містяться в Єдиному державному реєстрі</c:v>
                        </c:pt>
                        <c:pt idx="10">
                          <c:v>Державна реєстрація змін до відомостей про фізичну особу-підприємця</c:v>
                        </c:pt>
                        <c:pt idx="11">
                          <c:v>Державна реєстрація припинення фізичної особи-підприємця</c:v>
                        </c:pt>
                        <c:pt idx="12">
                          <c:v>Державна реєстрація припинення юридичної особи</c:v>
                        </c:pt>
                        <c:pt idx="13">
                          <c:v>Державна реєстрація інших реєстраційних змін</c:v>
                        </c:pt>
                      </c:lvl>
                      <c:lvl>
                        <c:pt idx="0">
                          <c:v>10 місяців 2024 р.</c:v>
                        </c:pt>
                        <c:pt idx="7">
                          <c:v>10 місяців 2025 р.</c:v>
                        </c:pt>
                      </c:lvl>
                    </c:multiLvlStrCache>
                  </c:multiLvlStrRef>
                </c:cat>
                <c:val>
                  <c:numRef>
                    <c:extLst xmlns:c15="http://schemas.microsoft.com/office/drawing/2012/chart">
                      <c:ext xmlns:c15="http://schemas.microsoft.com/office/drawing/2012/chart" uri="{02D57815-91ED-43cb-92C2-25804820EDAC}">
                        <c15:formulaRef>
                          <c15:sqref>'[○○○ - копия 2024.xlsx]Лист1'!$K$1:$K$17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B-6C5B-4E5B-AE31-DBB159A8EDD8}"/>
                  </c:ext>
                </c:extLst>
              </c15:ser>
            </c15:filteredBarSeries>
            <c15:filteredBarSeries>
              <c15:ser>
                <c:idx val="9"/>
                <c:order val="9"/>
                <c:spPr>
                  <a:solidFill>
                    <a:schemeClr val="accent4">
                      <a:lumMod val="60000"/>
                    </a:schemeClr>
                  </a:solidFill>
                  <a:ln>
                    <a:noFill/>
                  </a:ln>
                  <a:effectLst/>
                  <a:scene3d>
                    <a:camera prst="orthographicFront">
                      <a:rot lat="0" lon="0" rev="0"/>
                    </a:camera>
                    <a:lightRig rig="brightRoom" dir="tl">
                      <a:rot lat="0" lon="0" rev="1800000"/>
                    </a:lightRig>
                  </a:scene3d>
                  <a:sp3d contourW="10160" prstMaterial="dkEdge">
                    <a:bevelT w="38100" h="50800" prst="angle"/>
                    <a:contourClr>
                      <a:scrgbClr r="0" g="0" b="0">
                        <a:shade val="40000"/>
                        <a:satMod val="15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 - копия 2024.xlsx]Лист1'!$A$1:$B$14</c15:sqref>
                        </c15:formulaRef>
                      </c:ext>
                    </c:extLst>
                    <c:multiLvlStrCache>
                      <c:ptCount val="14"/>
                      <c:lvl>
                        <c:pt idx="0">
                          <c:v>Державна реєстрація створення юридичної особи</c:v>
                        </c:pt>
                        <c:pt idx="1">
                          <c:v>Державна реєстрація фізичної особи - підприємця</c:v>
                        </c:pt>
                        <c:pt idx="2">
                          <c:v>Державна реєстрація змін до відомостей про юридичну особу, що містяться в Єдиному державному реєстрі</c:v>
                        </c:pt>
                        <c:pt idx="3">
                          <c:v>Державна реєстрація змін до відомостей про фізичну особу-підприємця</c:v>
                        </c:pt>
                        <c:pt idx="4">
                          <c:v>Державна реєстрація припинення фізичної особи-підприємця</c:v>
                        </c:pt>
                        <c:pt idx="5">
                          <c:v>Державна реєстрація припинення юридичної особи</c:v>
                        </c:pt>
                        <c:pt idx="6">
                          <c:v>Державна реєстрація інших реєстраційних змін</c:v>
                        </c:pt>
                        <c:pt idx="7">
                          <c:v>Державна реєстрація створення юридичної особи</c:v>
                        </c:pt>
                        <c:pt idx="8">
                          <c:v>Державна реєстрація фізичної особи - підприємця</c:v>
                        </c:pt>
                        <c:pt idx="9">
                          <c:v>Державна реєстрація змін до відомостей про юридичну особу, що містяться в Єдиному державному реєстрі</c:v>
                        </c:pt>
                        <c:pt idx="10">
                          <c:v>Державна реєстрація змін до відомостей про фізичну особу-підприємця</c:v>
                        </c:pt>
                        <c:pt idx="11">
                          <c:v>Державна реєстрація припинення фізичної особи-підприємця</c:v>
                        </c:pt>
                        <c:pt idx="12">
                          <c:v>Державна реєстрація припинення юридичної особи</c:v>
                        </c:pt>
                        <c:pt idx="13">
                          <c:v>Державна реєстрація інших реєстраційних змін</c:v>
                        </c:pt>
                      </c:lvl>
                      <c:lvl>
                        <c:pt idx="0">
                          <c:v>10 місяців 2024 р.</c:v>
                        </c:pt>
                        <c:pt idx="7">
                          <c:v>10 місяців 2025 р.</c:v>
                        </c:pt>
                      </c:lvl>
                    </c:multiLvlStrCache>
                  </c:multiLvlStrRef>
                </c:cat>
                <c:val>
                  <c:numRef>
                    <c:extLst xmlns:c15="http://schemas.microsoft.com/office/drawing/2012/chart">
                      <c:ext xmlns:c15="http://schemas.microsoft.com/office/drawing/2012/chart" uri="{02D57815-91ED-43cb-92C2-25804820EDAC}">
                        <c15:formulaRef>
                          <c15:sqref>'[○○○ - копия 2024.xlsx]Лист1'!$L$1:$L$17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C-6C5B-4E5B-AE31-DBB159A8EDD8}"/>
                  </c:ext>
                </c:extLst>
              </c15:ser>
            </c15:filteredBarSeries>
            <c15:filteredBarSeries>
              <c15:ser>
                <c:idx val="10"/>
                <c:order val="10"/>
                <c:spPr>
                  <a:solidFill>
                    <a:schemeClr val="accent5">
                      <a:lumMod val="60000"/>
                    </a:schemeClr>
                  </a:solidFill>
                  <a:ln>
                    <a:noFill/>
                  </a:ln>
                  <a:effectLst/>
                  <a:scene3d>
                    <a:camera prst="orthographicFront">
                      <a:rot lat="0" lon="0" rev="0"/>
                    </a:camera>
                    <a:lightRig rig="brightRoom" dir="tl">
                      <a:rot lat="0" lon="0" rev="1800000"/>
                    </a:lightRig>
                  </a:scene3d>
                  <a:sp3d contourW="10160" prstMaterial="dkEdge">
                    <a:bevelT w="38100" h="50800" prst="angle"/>
                    <a:contourClr>
                      <a:scrgbClr r="0" g="0" b="0">
                        <a:shade val="40000"/>
                        <a:satMod val="15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 - копия 2024.xlsx]Лист1'!$A$1:$B$14</c15:sqref>
                        </c15:formulaRef>
                      </c:ext>
                    </c:extLst>
                    <c:multiLvlStrCache>
                      <c:ptCount val="14"/>
                      <c:lvl>
                        <c:pt idx="0">
                          <c:v>Державна реєстрація створення юридичної особи</c:v>
                        </c:pt>
                        <c:pt idx="1">
                          <c:v>Державна реєстрація фізичної особи - підприємця</c:v>
                        </c:pt>
                        <c:pt idx="2">
                          <c:v>Державна реєстрація змін до відомостей про юридичну особу, що містяться в Єдиному державному реєстрі</c:v>
                        </c:pt>
                        <c:pt idx="3">
                          <c:v>Державна реєстрація змін до відомостей про фізичну особу-підприємця</c:v>
                        </c:pt>
                        <c:pt idx="4">
                          <c:v>Державна реєстрація припинення фізичної особи-підприємця</c:v>
                        </c:pt>
                        <c:pt idx="5">
                          <c:v>Державна реєстрація припинення юридичної особи</c:v>
                        </c:pt>
                        <c:pt idx="6">
                          <c:v>Державна реєстрація інших реєстраційних змін</c:v>
                        </c:pt>
                        <c:pt idx="7">
                          <c:v>Державна реєстрація створення юридичної особи</c:v>
                        </c:pt>
                        <c:pt idx="8">
                          <c:v>Державна реєстрація фізичної особи - підприємця</c:v>
                        </c:pt>
                        <c:pt idx="9">
                          <c:v>Державна реєстрація змін до відомостей про юридичну особу, що містяться в Єдиному державному реєстрі</c:v>
                        </c:pt>
                        <c:pt idx="10">
                          <c:v>Державна реєстрація змін до відомостей про фізичну особу-підприємця</c:v>
                        </c:pt>
                        <c:pt idx="11">
                          <c:v>Державна реєстрація припинення фізичної особи-підприємця</c:v>
                        </c:pt>
                        <c:pt idx="12">
                          <c:v>Державна реєстрація припинення юридичної особи</c:v>
                        </c:pt>
                        <c:pt idx="13">
                          <c:v>Державна реєстрація інших реєстраційних змін</c:v>
                        </c:pt>
                      </c:lvl>
                      <c:lvl>
                        <c:pt idx="0">
                          <c:v>10 місяців 2024 р.</c:v>
                        </c:pt>
                        <c:pt idx="7">
                          <c:v>10 місяців 2025 р.</c:v>
                        </c:pt>
                      </c:lvl>
                    </c:multiLvlStrCache>
                  </c:multiLvlStrRef>
                </c:cat>
                <c:val>
                  <c:numRef>
                    <c:extLst xmlns:c15="http://schemas.microsoft.com/office/drawing/2012/chart">
                      <c:ext xmlns:c15="http://schemas.microsoft.com/office/drawing/2012/chart" uri="{02D57815-91ED-43cb-92C2-25804820EDAC}">
                        <c15:formulaRef>
                          <c15:sqref>'[○○○ - копия 2024.xlsx]Лист1'!$M$1:$M$17</c15:sqref>
                        </c15:formulaRef>
                      </c:ext>
                    </c:extLst>
                    <c:numCache>
                      <c:formatCode>General</c:formatCode>
                      <c:ptCount val="17"/>
                    </c:numCache>
                  </c:numRef>
                </c:val>
                <c:extLst xmlns:c15="http://schemas.microsoft.com/office/drawing/2012/chart">
                  <c:ext xmlns:c16="http://schemas.microsoft.com/office/drawing/2014/chart" uri="{C3380CC4-5D6E-409C-BE32-E72D297353CC}">
                    <c16:uniqueId val="{0000000D-6C5B-4E5B-AE31-DBB159A8EDD8}"/>
                  </c:ext>
                </c:extLst>
              </c15:ser>
            </c15:filteredBarSeries>
            <c15:filteredBarSeries>
              <c15:ser>
                <c:idx val="11"/>
                <c:order val="11"/>
                <c:spPr>
                  <a:solidFill>
                    <a:schemeClr val="accent6">
                      <a:lumMod val="60000"/>
                    </a:schemeClr>
                  </a:solidFill>
                  <a:ln>
                    <a:noFill/>
                  </a:ln>
                  <a:effectLst/>
                  <a:scene3d>
                    <a:camera prst="orthographicFront">
                      <a:rot lat="0" lon="0" rev="0"/>
                    </a:camera>
                    <a:lightRig rig="brightRoom" dir="tl">
                      <a:rot lat="0" lon="0" rev="1800000"/>
                    </a:lightRig>
                  </a:scene3d>
                  <a:sp3d contourW="10160" prstMaterial="dkEdge">
                    <a:bevelT w="38100" h="50800" prst="angle"/>
                    <a:contourClr>
                      <a:scrgbClr r="0" g="0" b="0">
                        <a:shade val="40000"/>
                        <a:satMod val="15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 - копия 2024.xlsx]Лист1'!$A$1:$B$14</c15:sqref>
                        </c15:formulaRef>
                      </c:ext>
                    </c:extLst>
                    <c:multiLvlStrCache>
                      <c:ptCount val="14"/>
                      <c:lvl>
                        <c:pt idx="0">
                          <c:v>Державна реєстрація створення юридичної особи</c:v>
                        </c:pt>
                        <c:pt idx="1">
                          <c:v>Державна реєстрація фізичної особи - підприємця</c:v>
                        </c:pt>
                        <c:pt idx="2">
                          <c:v>Державна реєстрація змін до відомостей про юридичну особу, що містяться в Єдиному державному реєстрі</c:v>
                        </c:pt>
                        <c:pt idx="3">
                          <c:v>Державна реєстрація змін до відомостей про фізичну особу-підприємця</c:v>
                        </c:pt>
                        <c:pt idx="4">
                          <c:v>Державна реєстрація припинення фізичної особи-підприємця</c:v>
                        </c:pt>
                        <c:pt idx="5">
                          <c:v>Державна реєстрація припинення юридичної особи</c:v>
                        </c:pt>
                        <c:pt idx="6">
                          <c:v>Державна реєстрація інших реєстраційних змін</c:v>
                        </c:pt>
                        <c:pt idx="7">
                          <c:v>Державна реєстрація створення юридичної особи</c:v>
                        </c:pt>
                        <c:pt idx="8">
                          <c:v>Державна реєстрація фізичної особи - підприємця</c:v>
                        </c:pt>
                        <c:pt idx="9">
                          <c:v>Державна реєстрація змін до відомостей про юридичну особу, що містяться в Єдиному державному реєстрі</c:v>
                        </c:pt>
                        <c:pt idx="10">
                          <c:v>Державна реєстрація змін до відомостей про фізичну особу-підприємця</c:v>
                        </c:pt>
                        <c:pt idx="11">
                          <c:v>Державна реєстрація припинення фізичної особи-підприємця</c:v>
                        </c:pt>
                        <c:pt idx="12">
                          <c:v>Державна реєстрація припинення юридичної особи</c:v>
                        </c:pt>
                        <c:pt idx="13">
                          <c:v>Державна реєстрація інших реєстраційних змін</c:v>
                        </c:pt>
                      </c:lvl>
                      <c:lvl>
                        <c:pt idx="0">
                          <c:v>10 місяців 2024 р.</c:v>
                        </c:pt>
                        <c:pt idx="7">
                          <c:v>10 місяців 2025 р.</c:v>
                        </c:pt>
                      </c:lvl>
                    </c:multiLvlStrCache>
                  </c:multiLvlStrRef>
                </c:cat>
                <c:val>
                  <c:numRef>
                    <c:extLst xmlns:c15="http://schemas.microsoft.com/office/drawing/2012/chart">
                      <c:ext xmlns:c15="http://schemas.microsoft.com/office/drawing/2012/chart" uri="{02D57815-91ED-43cb-92C2-25804820EDAC}">
                        <c15:formulaRef>
                          <c15:sqref>'[○○○ - копия 2024.xlsx]Лист1'!$N$1:$N$18</c15:sqref>
                        </c15:formulaRef>
                      </c:ext>
                    </c:extLst>
                    <c:numCache>
                      <c:formatCode>General</c:formatCode>
                      <c:ptCount val="18"/>
                    </c:numCache>
                  </c:numRef>
                </c:val>
                <c:extLst xmlns:c15="http://schemas.microsoft.com/office/drawing/2012/chart">
                  <c:ext xmlns:c16="http://schemas.microsoft.com/office/drawing/2014/chart" uri="{C3380CC4-5D6E-409C-BE32-E72D297353CC}">
                    <c16:uniqueId val="{0000000E-6C5B-4E5B-AE31-DBB159A8EDD8}"/>
                  </c:ext>
                </c:extLst>
              </c15:ser>
            </c15:filteredBarSeries>
          </c:ext>
        </c:extLst>
      </c:barChart>
      <c:catAx>
        <c:axId val="265142968"/>
        <c:scaling>
          <c:orientation val="minMax"/>
        </c:scaling>
        <c:delete val="0"/>
        <c:axPos val="b"/>
        <c:numFmt formatCode="General" sourceLinked="0"/>
        <c:majorTickMark val="none"/>
        <c:minorTickMark val="none"/>
        <c:tickLblPos val="nextTo"/>
        <c:spPr>
          <a:noFill/>
          <a:ln w="9525">
            <a:solidFill>
              <a:schemeClr val="tx1"/>
            </a:solidFill>
          </a:ln>
          <a:effectLst/>
        </c:spPr>
        <c:txPr>
          <a:bodyPr rot="-60000000" spcFirstLastPara="1" vertOverflow="ellipsis" vert="horz" wrap="square" anchor="ctr" anchorCtr="1"/>
          <a:lstStyle/>
          <a:p>
            <a:pPr>
              <a:defRPr sz="1050" b="1" i="0" u="none" strike="noStrike" kern="1200" baseline="0">
                <a:ln cap="flat" cmpd="dbl">
                  <a:solidFill>
                    <a:schemeClr val="tx1">
                      <a:alpha val="65000"/>
                    </a:schemeClr>
                  </a:solidFill>
                  <a:round/>
                  <a:tailEnd type="oval"/>
                </a:ln>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crossAx val="265143352"/>
        <c:crosses val="autoZero"/>
        <c:auto val="1"/>
        <c:lblAlgn val="ctr"/>
        <c:lblOffset val="100"/>
        <c:noMultiLvlLbl val="0"/>
      </c:catAx>
      <c:valAx>
        <c:axId val="26514335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effectLst>
                  <a:glow rad="127000">
                    <a:schemeClr val="bg1">
                      <a:lumMod val="85000"/>
                    </a:schemeClr>
                  </a:glow>
                  <a:innerShdw blurRad="76200" dist="50800" dir="5400000">
                    <a:prstClr val="black">
                      <a:alpha val="50000"/>
                    </a:prstClr>
                  </a:innerShdw>
                </a:effectLst>
                <a:latin typeface="+mn-lt"/>
                <a:ea typeface="+mn-ea"/>
                <a:cs typeface="+mn-cs"/>
              </a:defRPr>
            </a:pPr>
            <a:endParaRPr lang="uk-UA"/>
          </a:p>
        </c:txPr>
        <c:crossAx val="265142968"/>
        <c:crosses val="autoZero"/>
        <c:crossBetween val="between"/>
      </c:valAx>
      <c:spPr>
        <a:solidFill>
          <a:schemeClr val="bg1">
            <a:lumMod val="65000"/>
          </a:schemeClr>
        </a:solidFill>
        <a:ln>
          <a:noFill/>
        </a:ln>
        <a:effectLst/>
      </c:spPr>
    </c:plotArea>
    <c:plotVisOnly val="1"/>
    <c:dispBlanksAs val="gap"/>
    <c:showDLblsOverMax val="0"/>
  </c:chart>
  <c:spPr>
    <a:solidFill>
      <a:schemeClr val="bg1">
        <a:lumMod val="75000"/>
      </a:schemeClr>
    </a:solidFill>
    <a:ln>
      <a:noFill/>
    </a:ln>
    <a:effectLst>
      <a:softEdge rad="114300"/>
    </a:effectLst>
    <a:scene3d>
      <a:camera prst="orthographicFront"/>
      <a:lightRig rig="threePt" dir="t"/>
    </a:scene3d>
    <a:sp3d prstMaterial="matte"/>
  </c:spPr>
  <c:txPr>
    <a:bodyPr/>
    <a:lstStyle/>
    <a:p>
      <a:pPr>
        <a:defRPr>
          <a:solidFill>
            <a:schemeClr val="dk1"/>
          </a:solidFill>
          <a:effectLst>
            <a:glow rad="127000">
              <a:schemeClr val="bg1">
                <a:lumMod val="85000"/>
              </a:schemeClr>
            </a:glow>
            <a:innerShdw blurRad="76200" dist="50800" dir="5400000">
              <a:prstClr val="black">
                <a:alpha val="50000"/>
              </a:prstClr>
            </a:innerShdw>
          </a:effectLst>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58EA4-1D76-4921-B533-32D59128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6101</Words>
  <Characters>3479</Characters>
  <Application>Microsoft Office Word</Application>
  <DocSecurity>0</DocSecurity>
  <Lines>28</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d28-Frankiv</dc:creator>
  <cp:lastModifiedBy>d03-shylga</cp:lastModifiedBy>
  <cp:revision>2</cp:revision>
  <cp:lastPrinted>2025-10-21T06:23:00Z</cp:lastPrinted>
  <dcterms:created xsi:type="dcterms:W3CDTF">2025-11-03T09:18:00Z</dcterms:created>
  <dcterms:modified xsi:type="dcterms:W3CDTF">2025-11-03T09:18:00Z</dcterms:modified>
</cp:coreProperties>
</file>