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50" w:rsidRDefault="00B01D50" w:rsidP="00B01D50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D50" w:rsidRDefault="00B01D50" w:rsidP="00B01D50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РАДА</w:t>
      </w:r>
    </w:p>
    <w:p w:rsidR="00B01D50" w:rsidRDefault="00B01D50" w:rsidP="00B01D50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Управління культури і мистецтв</w:t>
      </w:r>
    </w:p>
    <w:p w:rsidR="00B01D50" w:rsidRDefault="00B01D50" w:rsidP="00B01D50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33E81"/>
          <w:sz w:val="20"/>
          <w:szCs w:val="20"/>
        </w:rPr>
        <w:t xml:space="preserve">бульв. Тараса Шевченка,1, м. Тернопіль, 46001 тел.: </w:t>
      </w:r>
      <w:r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е-mail: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B01D50" w:rsidRPr="007374C4" w:rsidRDefault="00B01D50" w:rsidP="00B01D50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772C6">
        <w:rPr>
          <w:rFonts w:eastAsiaTheme="minorEastAsia"/>
        </w:rPr>
        <w:pict>
          <v:line id="_x0000_s1026" style="position:absolute;left:0;text-align:left;z-index:251660288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>
        <w:rPr>
          <w:b/>
          <w:color w:val="233E81"/>
          <w:sz w:val="16"/>
          <w:szCs w:val="16"/>
        </w:rPr>
        <w:br/>
      </w:r>
    </w:p>
    <w:p w:rsidR="00B01D50" w:rsidRDefault="00B01D50" w:rsidP="00B01D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1B">
        <w:rPr>
          <w:rFonts w:ascii="Times New Roman" w:hAnsi="Times New Roman" w:cs="Times New Roman"/>
          <w:b/>
          <w:sz w:val="28"/>
          <w:szCs w:val="28"/>
        </w:rPr>
        <w:t xml:space="preserve">Підпорядкованими установами управління культури і мистецтв ТМР за період з </w:t>
      </w:r>
      <w:r>
        <w:rPr>
          <w:rFonts w:ascii="Times New Roman" w:hAnsi="Times New Roman" w:cs="Times New Roman"/>
          <w:b/>
          <w:sz w:val="28"/>
          <w:szCs w:val="28"/>
        </w:rPr>
        <w:t>08.08 – 14.08</w:t>
      </w:r>
      <w:r w:rsidRPr="00EF3C1B">
        <w:rPr>
          <w:rFonts w:ascii="Times New Roman" w:hAnsi="Times New Roman" w:cs="Times New Roman"/>
          <w:b/>
          <w:sz w:val="28"/>
          <w:szCs w:val="28"/>
        </w:rPr>
        <w:t>.2024 проведено ряд заходів, а саме:</w:t>
      </w:r>
    </w:p>
    <w:p w:rsidR="00B01D50" w:rsidRPr="00EF3C1B" w:rsidRDefault="00B01D50" w:rsidP="00B01D5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3" w:type="dxa"/>
        <w:tblInd w:w="-601" w:type="dxa"/>
        <w:tblLayout w:type="fixed"/>
        <w:tblLook w:val="04A0"/>
      </w:tblPr>
      <w:tblGrid>
        <w:gridCol w:w="1701"/>
        <w:gridCol w:w="2127"/>
        <w:gridCol w:w="2722"/>
        <w:gridCol w:w="3793"/>
      </w:tblGrid>
      <w:tr w:rsidR="00471F89" w:rsidRPr="002A53FB" w:rsidTr="000C65AF">
        <w:tc>
          <w:tcPr>
            <w:tcW w:w="1701" w:type="dxa"/>
          </w:tcPr>
          <w:p w:rsidR="00471F89" w:rsidRPr="002A53FB" w:rsidRDefault="00471F89" w:rsidP="009E4FE9">
            <w:pPr>
              <w:ind w:left="2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471F89" w:rsidRPr="002A53FB" w:rsidRDefault="00471F89" w:rsidP="00BD2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722" w:type="dxa"/>
          </w:tcPr>
          <w:p w:rsidR="00471F89" w:rsidRPr="002A53FB" w:rsidRDefault="00471F89" w:rsidP="00BD2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</w:t>
            </w:r>
          </w:p>
        </w:tc>
        <w:tc>
          <w:tcPr>
            <w:tcW w:w="3793" w:type="dxa"/>
          </w:tcPr>
          <w:p w:rsidR="00471F89" w:rsidRPr="002A53FB" w:rsidRDefault="00471F89" w:rsidP="00BD21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F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Контактні дані</w:t>
            </w:r>
          </w:p>
        </w:tc>
      </w:tr>
      <w:tr w:rsidR="00275151" w:rsidRPr="002A53FB" w:rsidTr="00C37CA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07.08.2024</w:t>
            </w:r>
          </w:p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Творча майстерня «Квіткове літо»</w:t>
            </w:r>
          </w:p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 xml:space="preserve">Літній табір для наших активних  читачів. В цей день було проведено майстер-клас «Барви літніх канікул» (аплікація). Захід супроводжуватись цікавими вікторинами,  загадками, іграми та змаганнями на свіжому повітрі.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Бібліотека-філія №4 для дітей</w:t>
            </w:r>
          </w:p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Вул. Богдана Лепкого, 6</w:t>
            </w:r>
          </w:p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B56B5C" w:rsidRPr="002A53FB" w:rsidTr="00C37CAB"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09.08.2024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Літерату</w:t>
            </w:r>
            <w:r w:rsidR="00304D06">
              <w:rPr>
                <w:rFonts w:ascii="Times New Roman" w:hAnsi="Times New Roman"/>
                <w:sz w:val="24"/>
                <w:szCs w:val="24"/>
              </w:rPr>
              <w:t xml:space="preserve">рна зустріч з Людмилою </w:t>
            </w:r>
            <w:proofErr w:type="spellStart"/>
            <w:r w:rsidR="00304D06">
              <w:rPr>
                <w:rFonts w:ascii="Times New Roman" w:hAnsi="Times New Roman"/>
                <w:sz w:val="24"/>
                <w:szCs w:val="24"/>
              </w:rPr>
              <w:t>Охріменк</w:t>
            </w:r>
            <w:r w:rsidRPr="000B4D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 xml:space="preserve">В читальній залі Центральної міської бібліотеки відбулася зустріч з відомою письменницею, лауреаткою премії «Коронація слова-2021» за найкращий твір на військову тематику, волонтеркою з Харкова Людмилою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</w:rPr>
              <w:t>Охріменко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</w:rPr>
              <w:t>. Учасники мали можливість ознайомитися з новими та вже відомими  творами авторки 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Центральна міська бібліотека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Вул.Руська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, 31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Тел.:</w:t>
            </w:r>
            <w:r w:rsidR="000B4D14"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(0352) 52 64 59</w:t>
            </w:r>
          </w:p>
        </w:tc>
      </w:tr>
      <w:tr w:rsidR="00275151" w:rsidRPr="002A53FB" w:rsidTr="000C65AF">
        <w:tc>
          <w:tcPr>
            <w:tcW w:w="1701" w:type="dxa"/>
          </w:tcPr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09.08.2024</w:t>
            </w:r>
          </w:p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Фотозона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«З Днем книголюба»</w:t>
            </w:r>
          </w:p>
        </w:tc>
        <w:tc>
          <w:tcPr>
            <w:tcW w:w="2722" w:type="dxa"/>
          </w:tcPr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нашій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книгозбірній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Всесвітнього дня книголюбів, яку у всьому світі відзначають 9 серпня оформлена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фотозона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 Днем книголюба».</w:t>
            </w:r>
          </w:p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Сьогоднішнє свято поєднує всіх, хто цінує магію читання та насолоджується зануренням у дивовижні світи, </w:t>
            </w: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створені авторами. Цей день нагадує нам про важливість літератури в нашому житті і про те, як впливають книжки на наш розум і душу.</w:t>
            </w:r>
          </w:p>
        </w:tc>
        <w:tc>
          <w:tcPr>
            <w:tcW w:w="3793" w:type="dxa"/>
          </w:tcPr>
          <w:p w:rsidR="00275151" w:rsidRPr="000B4D14" w:rsidRDefault="00275151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Бібліотека-філія №3 для дітей</w:t>
            </w:r>
          </w:p>
          <w:p w:rsidR="000B4D14" w:rsidRDefault="00275151" w:rsidP="00B56B5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0B4D14" w:rsidRPr="000B4D14" w:rsidRDefault="000B4D14" w:rsidP="000B4D1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Тел.: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0352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24-04-36</w:t>
            </w:r>
          </w:p>
          <w:p w:rsidR="00275151" w:rsidRPr="000B4D14" w:rsidRDefault="00275151" w:rsidP="000B4D14">
            <w:pPr>
              <w:rPr>
                <w:lang w:eastAsia="ru-RU"/>
              </w:rPr>
            </w:pPr>
          </w:p>
        </w:tc>
      </w:tr>
      <w:tr w:rsidR="00B34806" w:rsidRPr="002A53FB" w:rsidTr="000C65AF">
        <w:tc>
          <w:tcPr>
            <w:tcW w:w="1701" w:type="dxa"/>
          </w:tcPr>
          <w:p w:rsidR="00B34806" w:rsidRPr="000B4D14" w:rsidRDefault="00B34806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11.08.2024р. </w:t>
            </w:r>
          </w:p>
        </w:tc>
        <w:tc>
          <w:tcPr>
            <w:tcW w:w="2127" w:type="dxa"/>
          </w:tcPr>
          <w:p w:rsidR="00B34806" w:rsidRPr="000B4D14" w:rsidRDefault="00B34806" w:rsidP="00B56B5C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0B4D1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Відкриття виставки майстринь з ТО «Берегиня» </w:t>
            </w:r>
          </w:p>
          <w:p w:rsidR="00B34806" w:rsidRPr="000B4D14" w:rsidRDefault="00B34806" w:rsidP="00B56B5C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 w:rsidRPr="000B4D1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«Любимо, творимо, бережемо! Скарби Тернового поля!»</w:t>
            </w:r>
          </w:p>
        </w:tc>
        <w:tc>
          <w:tcPr>
            <w:tcW w:w="2722" w:type="dxa"/>
          </w:tcPr>
          <w:p w:rsidR="00B34806" w:rsidRPr="000B4D14" w:rsidRDefault="00B34806" w:rsidP="00B56B5C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color w:val="050505"/>
                <w:sz w:val="24"/>
                <w:szCs w:val="24"/>
              </w:rPr>
              <w:t>11 серпня у стінах нашої книгозбірні відбулося відкриття виставки майстринь з ТО «Берегиня» «Любимо, творимо, бережемо! Скарби Тернового поля!», приурочена Дню міста Тернопіль.</w:t>
            </w:r>
          </w:p>
          <w:p w:rsidR="00B34806" w:rsidRPr="000B4D14" w:rsidRDefault="00B34806" w:rsidP="00B56B5C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color w:val="050505"/>
                <w:sz w:val="24"/>
                <w:szCs w:val="24"/>
              </w:rPr>
              <w:t xml:space="preserve">Тут представлені вишиті сорочки, рушники та скатертини, прикраси, ікони, вишиті картини бісером та нитками, написані картини на полотні, </w:t>
            </w:r>
            <w:proofErr w:type="spellStart"/>
            <w:r w:rsidRPr="000B4D14">
              <w:rPr>
                <w:rFonts w:ascii="Times New Roman" w:hAnsi="Times New Roman"/>
                <w:color w:val="050505"/>
                <w:sz w:val="24"/>
                <w:szCs w:val="24"/>
              </w:rPr>
              <w:t>ляльки-мотанки</w:t>
            </w:r>
            <w:proofErr w:type="spellEnd"/>
            <w:r w:rsidRPr="000B4D14">
              <w:rPr>
                <w:rFonts w:ascii="Times New Roman" w:hAnsi="Times New Roman"/>
                <w:color w:val="050505"/>
                <w:sz w:val="24"/>
                <w:szCs w:val="24"/>
              </w:rPr>
              <w:t>.</w:t>
            </w:r>
          </w:p>
          <w:p w:rsidR="00B34806" w:rsidRPr="000B4D14" w:rsidRDefault="00B34806" w:rsidP="00B56B5C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color w:val="050505"/>
                <w:sz w:val="24"/>
                <w:szCs w:val="24"/>
              </w:rPr>
              <w:t>Про Тернопіль читали поезії поетеси Олена Лайко та Ганна Гайворонська.</w:t>
            </w:r>
          </w:p>
          <w:p w:rsidR="00B34806" w:rsidRPr="000B4D14" w:rsidRDefault="00B34806" w:rsidP="00B56B5C">
            <w:pPr>
              <w:pStyle w:val="a4"/>
              <w:rPr>
                <w:rFonts w:ascii="Times New Roman" w:hAnsi="Times New Roman"/>
                <w:color w:val="050505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color w:val="050505"/>
                <w:sz w:val="24"/>
                <w:szCs w:val="24"/>
              </w:rPr>
              <w:t>Виставка діятиме протягом місяця.</w:t>
            </w:r>
          </w:p>
        </w:tc>
        <w:tc>
          <w:tcPr>
            <w:tcW w:w="3793" w:type="dxa"/>
          </w:tcPr>
          <w:p w:rsidR="00B34806" w:rsidRPr="000B4D14" w:rsidRDefault="00B34806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Бібліотека-філія №4 для дорослих</w:t>
            </w:r>
          </w:p>
          <w:p w:rsidR="000B4D14" w:rsidRDefault="00B34806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Вул. бульвар Данила Галицького, 6.</w:t>
            </w:r>
          </w:p>
          <w:p w:rsidR="000B4D14" w:rsidRPr="000B4D14" w:rsidRDefault="000B4D14" w:rsidP="000B4D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 xml:space="preserve">Тел. (0352)-24-15-90, </w:t>
            </w:r>
          </w:p>
          <w:p w:rsidR="00B34806" w:rsidRPr="000B4D14" w:rsidRDefault="00B34806" w:rsidP="000B4D14"/>
        </w:tc>
      </w:tr>
      <w:tr w:rsidR="00B56B5C" w:rsidRPr="002A53FB" w:rsidTr="000C65AF">
        <w:tc>
          <w:tcPr>
            <w:tcW w:w="1701" w:type="dxa"/>
          </w:tcPr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13.08</w:t>
            </w:r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.2024</w:t>
            </w:r>
          </w:p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eading=h.gjdgxs" w:colFirst="0" w:colLast="0"/>
            <w:bookmarkEnd w:id="0"/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Презентація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творчої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виставки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Дотик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мр</w:t>
            </w:r>
            <w:proofErr w:type="gramEnd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ії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» (в рамках проекту «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Бібліотека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обличчям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до людей»)</w:t>
            </w:r>
          </w:p>
        </w:tc>
        <w:tc>
          <w:tcPr>
            <w:tcW w:w="2722" w:type="dxa"/>
          </w:tcPr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Членкині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 людей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інвалідністю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Виходь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назовні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презентували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свої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творчі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Бібліотекарі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ідготували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Дня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міста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книжково-ілюстровану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виставку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Файне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єднає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провели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краєзнавчу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вікторину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огляд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Тернопіль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Збагатись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емоціями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Волонтери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ГО «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Всеукраїнське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молодіжне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провели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презентацію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Відкриваймо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разом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Тернопіль</w:t>
            </w:r>
            <w:proofErr w:type="spellEnd"/>
            <w:proofErr w:type="gram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»т</w:t>
            </w:r>
            <w:proofErr w:type="gram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комплекс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вправ-руханок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випадки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Рухайся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проживеш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довше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793" w:type="dxa"/>
          </w:tcPr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ібліотека-філія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№2 для </w:t>
            </w: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дорослих</w:t>
            </w:r>
            <w:proofErr w:type="spellEnd"/>
          </w:p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Миру, 4а</w:t>
            </w:r>
          </w:p>
          <w:p w:rsidR="00B56B5C" w:rsidRPr="000B4D14" w:rsidRDefault="00B56B5C" w:rsidP="00B56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B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Тел.:(0352) 53-79-55</w:t>
            </w:r>
          </w:p>
        </w:tc>
      </w:tr>
      <w:tr w:rsidR="00B56B5C" w:rsidRPr="002A53FB" w:rsidTr="00CD2E39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 13.08.2024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Краєзнавчий фото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квест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«Скарби тернопільського краю»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Знайомство з історією міста.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Квест-вікторина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основі отриманої інформації.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uk-UA"/>
              </w:rPr>
              <w:t>Захід організовується  спільно з Краєзнавчим музеєм.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Центральна дитяча бібліотека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4D14"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</w:rPr>
              <w:t>, 4а.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Тел..: (0352) 53-10-96</w:t>
            </w:r>
          </w:p>
        </w:tc>
      </w:tr>
      <w:tr w:rsidR="00B56B5C" w:rsidRPr="002A53FB" w:rsidTr="000C65AF">
        <w:tc>
          <w:tcPr>
            <w:tcW w:w="1701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13.08.2024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Літнє асорті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«Літо.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Книга.Позитив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!»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(під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"Бібліотека: читаємо, спілкуємось, відпочиваємо")</w:t>
            </w:r>
          </w:p>
        </w:tc>
        <w:tc>
          <w:tcPr>
            <w:tcW w:w="2722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нашій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книгозбірній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дітей було проведено літнє асорті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„Літо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Книга.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Позитив.“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Відбулись літні читання на вулиці, де діти відкрили для себе нових фантастичних героїв, пізнали світ за допомогою книги, отримали насолоду від читання, а також весело та приємно провели свій вільний час.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Розважально-ігрова програма переросла у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фейєрверк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веселощів, ігор,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смаколиків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гарного настрою.</w:t>
            </w:r>
          </w:p>
        </w:tc>
        <w:tc>
          <w:tcPr>
            <w:tcW w:w="3793" w:type="dxa"/>
          </w:tcPr>
          <w:p w:rsidR="000B4D14" w:rsidRPr="000B4D14" w:rsidRDefault="000B4D14" w:rsidP="000B4D1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Бібліотека-філія №3 для дітей</w:t>
            </w:r>
          </w:p>
          <w:p w:rsidR="000B4D14" w:rsidRDefault="000B4D14" w:rsidP="000B4D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Бульвар  Данила  Галицького, 16</w:t>
            </w:r>
          </w:p>
          <w:p w:rsidR="000B4D14" w:rsidRPr="000B4D14" w:rsidRDefault="000B4D14" w:rsidP="000B4D1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Тел.: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>0352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0B4D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24-04-36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6B5C" w:rsidRPr="002A53FB" w:rsidTr="000C65AF">
        <w:tc>
          <w:tcPr>
            <w:tcW w:w="1701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14.08.2024</w:t>
            </w:r>
          </w:p>
        </w:tc>
        <w:tc>
          <w:tcPr>
            <w:tcW w:w="2127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Майстер-клас «Кулон пташка глиняна»</w:t>
            </w:r>
          </w:p>
        </w:tc>
        <w:tc>
          <w:tcPr>
            <w:tcW w:w="2722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 xml:space="preserve">Діти з числа ВПО вміло своїми руками робили вироби з глини та </w:t>
            </w:r>
            <w:proofErr w:type="spellStart"/>
            <w:r w:rsidRPr="000B4D14">
              <w:rPr>
                <w:rFonts w:ascii="Times New Roman" w:hAnsi="Times New Roman"/>
                <w:sz w:val="24"/>
                <w:szCs w:val="24"/>
              </w:rPr>
              <w:t>браслетики</w:t>
            </w:r>
            <w:proofErr w:type="spellEnd"/>
            <w:r w:rsidRPr="000B4D14">
              <w:rPr>
                <w:rFonts w:ascii="Times New Roman" w:hAnsi="Times New Roman"/>
                <w:sz w:val="24"/>
                <w:szCs w:val="24"/>
              </w:rPr>
              <w:t>. Захід відбувся завдяки тісній співпраці з ГО «Жінки в Україні».</w:t>
            </w:r>
          </w:p>
        </w:tc>
        <w:tc>
          <w:tcPr>
            <w:tcW w:w="3793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B5C" w:rsidRPr="002A53FB" w:rsidTr="000C65AF">
        <w:tc>
          <w:tcPr>
            <w:tcW w:w="1701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14.08.2024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Літературна імпреза «Про Тернопіль з любов</w:t>
            </w:r>
            <w:r w:rsidRPr="000B4D14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0B4D14">
              <w:rPr>
                <w:rFonts w:ascii="Times New Roman" w:hAnsi="Times New Roman"/>
                <w:sz w:val="24"/>
                <w:szCs w:val="24"/>
              </w:rPr>
              <w:t>ю»</w:t>
            </w:r>
          </w:p>
        </w:tc>
        <w:tc>
          <w:tcPr>
            <w:tcW w:w="2722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Відбулася зустріч  з Тернопільською поетесою, журналісткою, ведучою Оленою Лайко. Захід присвячено до Дня міста.</w:t>
            </w:r>
          </w:p>
        </w:tc>
        <w:tc>
          <w:tcPr>
            <w:tcW w:w="3793" w:type="dxa"/>
          </w:tcPr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Бібліотека-філія №2 для дітей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Вул. Івана Франка, 21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B4D14">
              <w:rPr>
                <w:rFonts w:ascii="Times New Roman" w:hAnsi="Times New Roman"/>
                <w:sz w:val="24"/>
                <w:szCs w:val="24"/>
              </w:rPr>
              <w:t>Тел.: (0352) 52-45-91</w:t>
            </w:r>
          </w:p>
          <w:p w:rsidR="00B56B5C" w:rsidRPr="000B4D14" w:rsidRDefault="00B56B5C" w:rsidP="00B56B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1F8" w:rsidRDefault="008171F8">
      <w:pPr>
        <w:rPr>
          <w:rFonts w:ascii="Times New Roman" w:hAnsi="Times New Roman" w:cs="Times New Roman"/>
          <w:b/>
          <w:sz w:val="28"/>
          <w:szCs w:val="28"/>
        </w:rPr>
      </w:pPr>
    </w:p>
    <w:p w:rsidR="008171F8" w:rsidRDefault="008171F8">
      <w:pPr>
        <w:rPr>
          <w:rFonts w:ascii="Times New Roman" w:hAnsi="Times New Roman" w:cs="Times New Roman"/>
          <w:b/>
          <w:sz w:val="28"/>
          <w:szCs w:val="28"/>
        </w:rPr>
      </w:pPr>
    </w:p>
    <w:p w:rsidR="003B52FB" w:rsidRPr="00B01D50" w:rsidRDefault="00B01D5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Начальник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управління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Світлана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КОЗЕЛКО</w:t>
      </w:r>
    </w:p>
    <w:sectPr w:rsidR="003B52FB" w:rsidRPr="00B01D50" w:rsidSect="00E862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3A5C"/>
    <w:rsid w:val="00036B6F"/>
    <w:rsid w:val="000435A0"/>
    <w:rsid w:val="00055922"/>
    <w:rsid w:val="00055A89"/>
    <w:rsid w:val="000640F5"/>
    <w:rsid w:val="00066FBA"/>
    <w:rsid w:val="000670E7"/>
    <w:rsid w:val="0007355C"/>
    <w:rsid w:val="00077BC4"/>
    <w:rsid w:val="00085B47"/>
    <w:rsid w:val="00086868"/>
    <w:rsid w:val="000957CC"/>
    <w:rsid w:val="000A0ADE"/>
    <w:rsid w:val="000A558A"/>
    <w:rsid w:val="000A63E2"/>
    <w:rsid w:val="000A7910"/>
    <w:rsid w:val="000B4D14"/>
    <w:rsid w:val="000C65AF"/>
    <w:rsid w:val="000E1ED0"/>
    <w:rsid w:val="000E2630"/>
    <w:rsid w:val="000E44C7"/>
    <w:rsid w:val="000F35C8"/>
    <w:rsid w:val="001038EB"/>
    <w:rsid w:val="00113FF8"/>
    <w:rsid w:val="00116686"/>
    <w:rsid w:val="001257FA"/>
    <w:rsid w:val="0014541F"/>
    <w:rsid w:val="001526F1"/>
    <w:rsid w:val="00166BE9"/>
    <w:rsid w:val="001A281C"/>
    <w:rsid w:val="001B10DD"/>
    <w:rsid w:val="001C1444"/>
    <w:rsid w:val="00200AD9"/>
    <w:rsid w:val="00205FE5"/>
    <w:rsid w:val="0021361E"/>
    <w:rsid w:val="00227F75"/>
    <w:rsid w:val="00237144"/>
    <w:rsid w:val="002439EC"/>
    <w:rsid w:val="00253E4B"/>
    <w:rsid w:val="002672F5"/>
    <w:rsid w:val="00275151"/>
    <w:rsid w:val="0027632A"/>
    <w:rsid w:val="00276F07"/>
    <w:rsid w:val="002779F5"/>
    <w:rsid w:val="00287757"/>
    <w:rsid w:val="002A1AEF"/>
    <w:rsid w:val="002A53FB"/>
    <w:rsid w:val="002C2BC0"/>
    <w:rsid w:val="002C5026"/>
    <w:rsid w:val="002D4AA3"/>
    <w:rsid w:val="002F2C5B"/>
    <w:rsid w:val="00304D06"/>
    <w:rsid w:val="00310904"/>
    <w:rsid w:val="00333118"/>
    <w:rsid w:val="00345853"/>
    <w:rsid w:val="003518C9"/>
    <w:rsid w:val="0036094E"/>
    <w:rsid w:val="00361257"/>
    <w:rsid w:val="0036229C"/>
    <w:rsid w:val="0037276D"/>
    <w:rsid w:val="00377114"/>
    <w:rsid w:val="00382D12"/>
    <w:rsid w:val="003878D9"/>
    <w:rsid w:val="00390373"/>
    <w:rsid w:val="003A7857"/>
    <w:rsid w:val="003B52FB"/>
    <w:rsid w:val="003C7A1B"/>
    <w:rsid w:val="003D4E51"/>
    <w:rsid w:val="003E3096"/>
    <w:rsid w:val="003E3FE6"/>
    <w:rsid w:val="003F1D24"/>
    <w:rsid w:val="0040576A"/>
    <w:rsid w:val="00412570"/>
    <w:rsid w:val="00424080"/>
    <w:rsid w:val="004438B8"/>
    <w:rsid w:val="00450C47"/>
    <w:rsid w:val="004512F4"/>
    <w:rsid w:val="00451CDC"/>
    <w:rsid w:val="0046318C"/>
    <w:rsid w:val="004663AF"/>
    <w:rsid w:val="00471F89"/>
    <w:rsid w:val="00475D3C"/>
    <w:rsid w:val="004760D5"/>
    <w:rsid w:val="00477C4A"/>
    <w:rsid w:val="00490980"/>
    <w:rsid w:val="004927EB"/>
    <w:rsid w:val="00495FE5"/>
    <w:rsid w:val="00497003"/>
    <w:rsid w:val="004C153C"/>
    <w:rsid w:val="004D3A1D"/>
    <w:rsid w:val="004F0390"/>
    <w:rsid w:val="004F26F7"/>
    <w:rsid w:val="005025B1"/>
    <w:rsid w:val="00502C89"/>
    <w:rsid w:val="005177FA"/>
    <w:rsid w:val="005308C4"/>
    <w:rsid w:val="00534B31"/>
    <w:rsid w:val="00543695"/>
    <w:rsid w:val="005701C7"/>
    <w:rsid w:val="00577909"/>
    <w:rsid w:val="00580EE5"/>
    <w:rsid w:val="005B24E5"/>
    <w:rsid w:val="005B5E9B"/>
    <w:rsid w:val="005D4A44"/>
    <w:rsid w:val="005E4D81"/>
    <w:rsid w:val="00605C1B"/>
    <w:rsid w:val="00610638"/>
    <w:rsid w:val="00612480"/>
    <w:rsid w:val="00612F41"/>
    <w:rsid w:val="0062640F"/>
    <w:rsid w:val="0066105B"/>
    <w:rsid w:val="00667B27"/>
    <w:rsid w:val="00676423"/>
    <w:rsid w:val="0068231B"/>
    <w:rsid w:val="006B4741"/>
    <w:rsid w:val="006B4CE1"/>
    <w:rsid w:val="006C0275"/>
    <w:rsid w:val="006D606A"/>
    <w:rsid w:val="006E10B9"/>
    <w:rsid w:val="006E77FE"/>
    <w:rsid w:val="006F18E1"/>
    <w:rsid w:val="006F7210"/>
    <w:rsid w:val="00706D75"/>
    <w:rsid w:val="00711200"/>
    <w:rsid w:val="007133A0"/>
    <w:rsid w:val="00722844"/>
    <w:rsid w:val="00765740"/>
    <w:rsid w:val="007657E9"/>
    <w:rsid w:val="00774328"/>
    <w:rsid w:val="00774AEC"/>
    <w:rsid w:val="0077545C"/>
    <w:rsid w:val="00775CB2"/>
    <w:rsid w:val="0078724E"/>
    <w:rsid w:val="007B39C5"/>
    <w:rsid w:val="007B7C55"/>
    <w:rsid w:val="007C12CD"/>
    <w:rsid w:val="007D6AC4"/>
    <w:rsid w:val="007D6F11"/>
    <w:rsid w:val="007E74CE"/>
    <w:rsid w:val="007F2F16"/>
    <w:rsid w:val="007F4B82"/>
    <w:rsid w:val="007F5E4A"/>
    <w:rsid w:val="00807B6C"/>
    <w:rsid w:val="0081565F"/>
    <w:rsid w:val="008171F8"/>
    <w:rsid w:val="00836A85"/>
    <w:rsid w:val="00873A5C"/>
    <w:rsid w:val="008952FC"/>
    <w:rsid w:val="008A5B43"/>
    <w:rsid w:val="008A7835"/>
    <w:rsid w:val="008B7EFF"/>
    <w:rsid w:val="008E0DAB"/>
    <w:rsid w:val="008E1419"/>
    <w:rsid w:val="008E54B4"/>
    <w:rsid w:val="00915851"/>
    <w:rsid w:val="009163DA"/>
    <w:rsid w:val="00924B9A"/>
    <w:rsid w:val="00925653"/>
    <w:rsid w:val="00927831"/>
    <w:rsid w:val="009515B9"/>
    <w:rsid w:val="00967FDD"/>
    <w:rsid w:val="009A2731"/>
    <w:rsid w:val="009A2973"/>
    <w:rsid w:val="009B4B81"/>
    <w:rsid w:val="009E4FE9"/>
    <w:rsid w:val="009F37DD"/>
    <w:rsid w:val="00A07D3E"/>
    <w:rsid w:val="00A10F91"/>
    <w:rsid w:val="00A15145"/>
    <w:rsid w:val="00A2736C"/>
    <w:rsid w:val="00A47E2F"/>
    <w:rsid w:val="00A7022B"/>
    <w:rsid w:val="00A92683"/>
    <w:rsid w:val="00A92F4E"/>
    <w:rsid w:val="00A97E07"/>
    <w:rsid w:val="00AA3459"/>
    <w:rsid w:val="00AB5CEE"/>
    <w:rsid w:val="00AE16CD"/>
    <w:rsid w:val="00AE3BC5"/>
    <w:rsid w:val="00AF2300"/>
    <w:rsid w:val="00AF3377"/>
    <w:rsid w:val="00B01D50"/>
    <w:rsid w:val="00B076A7"/>
    <w:rsid w:val="00B34806"/>
    <w:rsid w:val="00B50675"/>
    <w:rsid w:val="00B56B5C"/>
    <w:rsid w:val="00B814EF"/>
    <w:rsid w:val="00B81BC1"/>
    <w:rsid w:val="00B97E63"/>
    <w:rsid w:val="00BB4E1C"/>
    <w:rsid w:val="00BB7832"/>
    <w:rsid w:val="00BE4663"/>
    <w:rsid w:val="00BF4C66"/>
    <w:rsid w:val="00C0105E"/>
    <w:rsid w:val="00C26272"/>
    <w:rsid w:val="00C42603"/>
    <w:rsid w:val="00C852E5"/>
    <w:rsid w:val="00CA561E"/>
    <w:rsid w:val="00CB334D"/>
    <w:rsid w:val="00CB7B4E"/>
    <w:rsid w:val="00CC2CEF"/>
    <w:rsid w:val="00CC3D5A"/>
    <w:rsid w:val="00CC5FC2"/>
    <w:rsid w:val="00CD39E4"/>
    <w:rsid w:val="00CD5D5A"/>
    <w:rsid w:val="00CE0212"/>
    <w:rsid w:val="00CE12A2"/>
    <w:rsid w:val="00CE3240"/>
    <w:rsid w:val="00CE5FB2"/>
    <w:rsid w:val="00D10F3C"/>
    <w:rsid w:val="00D112CC"/>
    <w:rsid w:val="00D1227D"/>
    <w:rsid w:val="00D135FC"/>
    <w:rsid w:val="00D17653"/>
    <w:rsid w:val="00D2055B"/>
    <w:rsid w:val="00D371FE"/>
    <w:rsid w:val="00D51873"/>
    <w:rsid w:val="00D55561"/>
    <w:rsid w:val="00D57402"/>
    <w:rsid w:val="00D57B62"/>
    <w:rsid w:val="00D73FA0"/>
    <w:rsid w:val="00D837C4"/>
    <w:rsid w:val="00D87C21"/>
    <w:rsid w:val="00D96F87"/>
    <w:rsid w:val="00DB2501"/>
    <w:rsid w:val="00DB61B1"/>
    <w:rsid w:val="00DD2D05"/>
    <w:rsid w:val="00DD62AF"/>
    <w:rsid w:val="00DE2D6E"/>
    <w:rsid w:val="00DF1DA6"/>
    <w:rsid w:val="00E4158A"/>
    <w:rsid w:val="00E445EC"/>
    <w:rsid w:val="00E476C6"/>
    <w:rsid w:val="00E67264"/>
    <w:rsid w:val="00E80467"/>
    <w:rsid w:val="00E862F0"/>
    <w:rsid w:val="00ED0C62"/>
    <w:rsid w:val="00ED132F"/>
    <w:rsid w:val="00F00846"/>
    <w:rsid w:val="00F0196B"/>
    <w:rsid w:val="00F023CE"/>
    <w:rsid w:val="00F44D33"/>
    <w:rsid w:val="00F47EB9"/>
    <w:rsid w:val="00F50AFF"/>
    <w:rsid w:val="00F54D55"/>
    <w:rsid w:val="00F80055"/>
    <w:rsid w:val="00F956C7"/>
    <w:rsid w:val="00FB1A70"/>
    <w:rsid w:val="00FB69DD"/>
    <w:rsid w:val="00FC201B"/>
    <w:rsid w:val="00FC48A7"/>
    <w:rsid w:val="00FD323E"/>
    <w:rsid w:val="00FE6268"/>
    <w:rsid w:val="00FE6356"/>
    <w:rsid w:val="00FF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F0"/>
  </w:style>
  <w:style w:type="paragraph" w:styleId="1">
    <w:name w:val="heading 1"/>
    <w:basedOn w:val="a"/>
    <w:link w:val="10"/>
    <w:uiPriority w:val="9"/>
    <w:qFormat/>
    <w:rsid w:val="00377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t0psk2">
    <w:name w:val="xt0psk2"/>
    <w:basedOn w:val="a0"/>
    <w:rsid w:val="00534B31"/>
  </w:style>
  <w:style w:type="paragraph" w:styleId="a4">
    <w:name w:val="No Spacing"/>
    <w:uiPriority w:val="1"/>
    <w:qFormat/>
    <w:rsid w:val="007B39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B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">
    <w:name w:val="xfmc1"/>
    <w:basedOn w:val="a0"/>
    <w:rsid w:val="005308C4"/>
  </w:style>
  <w:style w:type="paragraph" w:styleId="a5">
    <w:name w:val="List Paragraph"/>
    <w:basedOn w:val="a"/>
    <w:uiPriority w:val="34"/>
    <w:qFormat/>
    <w:rsid w:val="00605C1B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6">
    <w:name w:val="Emphasis"/>
    <w:basedOn w:val="a0"/>
    <w:uiPriority w:val="20"/>
    <w:qFormat/>
    <w:rsid w:val="005D4A44"/>
    <w:rPr>
      <w:i/>
      <w:iCs/>
    </w:rPr>
  </w:style>
  <w:style w:type="character" w:styleId="a7">
    <w:name w:val="Hyperlink"/>
    <w:basedOn w:val="a0"/>
    <w:uiPriority w:val="99"/>
    <w:unhideWhenUsed/>
    <w:rsid w:val="00D57B62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38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3771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9">
    <w:name w:val="annotation reference"/>
    <w:basedOn w:val="a0"/>
    <w:uiPriority w:val="99"/>
    <w:semiHidden/>
    <w:unhideWhenUsed/>
    <w:rsid w:val="003771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71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71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71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711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7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7114"/>
    <w:rPr>
      <w:rFonts w:ascii="Segoe UI" w:hAnsi="Segoe UI" w:cs="Segoe UI"/>
      <w:sz w:val="18"/>
      <w:szCs w:val="18"/>
    </w:rPr>
  </w:style>
  <w:style w:type="character" w:styleId="af0">
    <w:name w:val="Strong"/>
    <w:basedOn w:val="a0"/>
    <w:uiPriority w:val="22"/>
    <w:qFormat/>
    <w:rsid w:val="00836A85"/>
    <w:rPr>
      <w:b/>
      <w:bCs/>
    </w:rPr>
  </w:style>
  <w:style w:type="character" w:customStyle="1" w:styleId="html-span">
    <w:name w:val="html-span"/>
    <w:basedOn w:val="a0"/>
    <w:rsid w:val="002C2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E735-CE97-4049-85B2-C8633319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164</cp:revision>
  <dcterms:created xsi:type="dcterms:W3CDTF">2024-01-24T12:25:00Z</dcterms:created>
  <dcterms:modified xsi:type="dcterms:W3CDTF">2024-08-15T04:43:00Z</dcterms:modified>
</cp:coreProperties>
</file>