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5CC6" w14:textId="77777777" w:rsidR="00621D4C" w:rsidRDefault="00621D4C" w:rsidP="00621D4C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 wp14:anchorId="08C3CB6A" wp14:editId="5A5F517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E0386" w14:textId="77777777" w:rsidR="00621D4C" w:rsidRDefault="00621D4C" w:rsidP="00621D4C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57EA2596" w14:textId="77777777" w:rsidR="00621D4C" w:rsidRDefault="00621D4C" w:rsidP="00621D4C">
      <w:pPr>
        <w:suppressAutoHyphens w:val="0"/>
        <w:spacing w:line="276" w:lineRule="auto"/>
        <w:ind w:leftChars="0" w:left="0" w:firstLineChars="0" w:firstLine="0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тел.: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 xml:space="preserve">, e-mail: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ternopil.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CB0D9B6" w14:textId="77777777" w:rsidR="00621D4C" w:rsidRDefault="00621D4C" w:rsidP="00621D4C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15C4FF4D" wp14:editId="4182E1DF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E3CD2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379CFC60" w14:textId="77777777" w:rsidR="00621D4C" w:rsidRDefault="00621D4C" w:rsidP="00621D4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1C8ABFE0" w14:textId="77777777" w:rsidR="00621D4C" w:rsidRDefault="00621D4C" w:rsidP="00621D4C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>В Тернопільському міському територіальному центрі соціального обслуговування населення (надання соціальних послуг) за поточний тиждень проведена наступна робота:</w:t>
      </w:r>
    </w:p>
    <w:p w14:paraId="11EFB56A" w14:textId="77777777" w:rsidR="0002739B" w:rsidRDefault="0002739B" w:rsidP="0002739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відділенням соціальної допомоги вдома надаються соціальні послуги підопічним територіального центру постійно;</w:t>
      </w:r>
    </w:p>
    <w:p w14:paraId="340F7076" w14:textId="5AAA9C32" w:rsidR="00621D4C" w:rsidRPr="00370427" w:rsidRDefault="00621D4C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70427">
        <w:rPr>
          <w:sz w:val="28"/>
          <w:szCs w:val="28"/>
        </w:rPr>
        <w:t xml:space="preserve">надано </w:t>
      </w:r>
      <w:r>
        <w:rPr>
          <w:sz w:val="28"/>
          <w:szCs w:val="28"/>
        </w:rPr>
        <w:t>3</w:t>
      </w:r>
      <w:r w:rsidR="0021274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370427">
        <w:rPr>
          <w:sz w:val="28"/>
          <w:szCs w:val="28"/>
        </w:rPr>
        <w:t xml:space="preserve"> послуг «соціального таксі»;</w:t>
      </w:r>
    </w:p>
    <w:p w14:paraId="4F5A273F" w14:textId="018CF5ED" w:rsidR="00621D4C" w:rsidRDefault="00621D4C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у відділення денного перебування та догляду вдома </w:t>
      </w:r>
      <w:r w:rsidR="00212740">
        <w:rPr>
          <w:sz w:val="28"/>
          <w:szCs w:val="28"/>
        </w:rPr>
        <w:t>6</w:t>
      </w:r>
      <w:r>
        <w:rPr>
          <w:sz w:val="28"/>
          <w:szCs w:val="28"/>
        </w:rPr>
        <w:t xml:space="preserve"> людей старшого віку;</w:t>
      </w:r>
    </w:p>
    <w:p w14:paraId="348BA15B" w14:textId="77777777" w:rsidR="00212740" w:rsidRPr="00212740" w:rsidRDefault="00212740" w:rsidP="00212740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212740">
        <w:rPr>
          <w:sz w:val="28"/>
          <w:szCs w:val="28"/>
        </w:rPr>
        <w:t>проведено засідання Комісії з розгляду звернень громадян про надання</w:t>
      </w:r>
    </w:p>
    <w:p w14:paraId="72287216" w14:textId="012A82FB" w:rsidR="00212740" w:rsidRDefault="00212740" w:rsidP="00212740">
      <w:pPr>
        <w:pStyle w:val="a3"/>
        <w:spacing w:line="276" w:lineRule="auto"/>
        <w:ind w:leftChars="0" w:firstLineChars="0" w:firstLine="0"/>
        <w:jc w:val="both"/>
        <w:rPr>
          <w:sz w:val="28"/>
          <w:szCs w:val="28"/>
        </w:rPr>
      </w:pPr>
      <w:r w:rsidRPr="00212740">
        <w:rPr>
          <w:sz w:val="28"/>
          <w:szCs w:val="28"/>
        </w:rPr>
        <w:t xml:space="preserve">грошової та адресної допомоги – розглянуто </w:t>
      </w:r>
      <w:r>
        <w:rPr>
          <w:sz w:val="28"/>
          <w:szCs w:val="28"/>
        </w:rPr>
        <w:t>512</w:t>
      </w:r>
      <w:r w:rsidRPr="00212740">
        <w:rPr>
          <w:sz w:val="28"/>
          <w:szCs w:val="28"/>
        </w:rPr>
        <w:t xml:space="preserve"> заяв;</w:t>
      </w:r>
    </w:p>
    <w:p w14:paraId="397D5377" w14:textId="37E01BD0" w:rsidR="00B23609" w:rsidRPr="00D61628" w:rsidRDefault="00B23609" w:rsidP="00212740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на прокат </w:t>
      </w:r>
      <w:r w:rsidR="00212740">
        <w:rPr>
          <w:sz w:val="28"/>
          <w:szCs w:val="28"/>
        </w:rPr>
        <w:t>3</w:t>
      </w:r>
      <w:r>
        <w:rPr>
          <w:sz w:val="28"/>
          <w:szCs w:val="28"/>
        </w:rPr>
        <w:t xml:space="preserve"> засоб</w:t>
      </w:r>
      <w:r w:rsidR="00212740">
        <w:rPr>
          <w:sz w:val="28"/>
          <w:szCs w:val="28"/>
        </w:rPr>
        <w:t>и</w:t>
      </w:r>
      <w:r>
        <w:rPr>
          <w:sz w:val="28"/>
          <w:szCs w:val="28"/>
        </w:rPr>
        <w:t xml:space="preserve"> реабілітації;</w:t>
      </w:r>
    </w:p>
    <w:p w14:paraId="17F7BFE5" w14:textId="77777777" w:rsidR="00621D4C" w:rsidRPr="00FA3188" w:rsidRDefault="00621D4C" w:rsidP="00621D4C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FA3188">
        <w:rPr>
          <w:sz w:val="28"/>
          <w:szCs w:val="28"/>
        </w:rPr>
        <w:t>здійснюється  видача термобілизни та індивідуальних аптечок військовослужбовцям</w:t>
      </w:r>
      <w:r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14:paraId="1689687F" w14:textId="47EFAABE" w:rsidR="00621D4C" w:rsidRDefault="00621D4C" w:rsidP="00621D4C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 w:rsidRPr="00A14122">
        <w:rPr>
          <w:sz w:val="28"/>
          <w:szCs w:val="28"/>
        </w:rPr>
        <w:t>відвідувачі територіального центру взяли участь у проєкті «Здорові люди»,</w:t>
      </w:r>
      <w:r>
        <w:rPr>
          <w:sz w:val="28"/>
          <w:szCs w:val="28"/>
        </w:rPr>
        <w:t xml:space="preserve"> «Час жити»,</w:t>
      </w:r>
      <w:r w:rsidRPr="00A14122">
        <w:rPr>
          <w:sz w:val="28"/>
          <w:szCs w:val="28"/>
        </w:rPr>
        <w:t xml:space="preserve"> </w:t>
      </w:r>
      <w:r>
        <w:rPr>
          <w:sz w:val="28"/>
          <w:szCs w:val="28"/>
        </w:rPr>
        <w:t>ігрових клубах (великий теніс), репетиціях з хором, танцювальн</w:t>
      </w:r>
      <w:r w:rsidR="008A555F">
        <w:rPr>
          <w:sz w:val="28"/>
          <w:szCs w:val="28"/>
        </w:rPr>
        <w:t>о-руховій</w:t>
      </w:r>
      <w:r>
        <w:rPr>
          <w:sz w:val="28"/>
          <w:szCs w:val="28"/>
        </w:rPr>
        <w:t xml:space="preserve"> терапії,  фітнес  та йога  60+</w:t>
      </w:r>
      <w:r w:rsidR="00B23609">
        <w:rPr>
          <w:sz w:val="28"/>
          <w:szCs w:val="28"/>
        </w:rPr>
        <w:t>;</w:t>
      </w:r>
      <w:r w:rsidR="00D60294">
        <w:rPr>
          <w:sz w:val="28"/>
          <w:szCs w:val="28"/>
        </w:rPr>
        <w:t xml:space="preserve"> відвідування атракціонів;</w:t>
      </w:r>
    </w:p>
    <w:p w14:paraId="307A7B5F" w14:textId="71850ACE" w:rsidR="0002739B" w:rsidRDefault="00B23609" w:rsidP="0002739B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відбулися заняття з психологом у клубі «Психея»;</w:t>
      </w:r>
      <w:r w:rsidR="0002739B" w:rsidRPr="0002739B">
        <w:rPr>
          <w:sz w:val="28"/>
          <w:szCs w:val="28"/>
        </w:rPr>
        <w:t xml:space="preserve"> </w:t>
      </w:r>
    </w:p>
    <w:p w14:paraId="65DBBDEE" w14:textId="2BD2FA43" w:rsidR="0002739B" w:rsidRDefault="0002739B" w:rsidP="0002739B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організовано сап-серфінг для активних відвідувачів територіального центру;</w:t>
      </w:r>
    </w:p>
    <w:p w14:paraId="20516249" w14:textId="3E4329B4" w:rsidR="00B23609" w:rsidRDefault="00CF56BF" w:rsidP="00621D4C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організовано курси шиття та дизайну для відвідувачів центру, зокрема ВПО</w:t>
      </w:r>
      <w:r w:rsidR="005B73CD">
        <w:rPr>
          <w:sz w:val="28"/>
          <w:szCs w:val="28"/>
        </w:rPr>
        <w:t>.</w:t>
      </w:r>
    </w:p>
    <w:p w14:paraId="6D3459B7" w14:textId="77777777" w:rsidR="00621D4C" w:rsidRDefault="00621D4C" w:rsidP="00621D4C">
      <w:pPr>
        <w:ind w:leftChars="0" w:left="3" w:hanging="3"/>
        <w:jc w:val="both"/>
        <w:rPr>
          <w:sz w:val="28"/>
          <w:szCs w:val="28"/>
        </w:rPr>
      </w:pPr>
    </w:p>
    <w:p w14:paraId="0C62C176" w14:textId="77777777" w:rsidR="00621D4C" w:rsidRDefault="00621D4C" w:rsidP="00621D4C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43A488A2" w14:textId="77777777" w:rsidR="00621D4C" w:rsidRDefault="00621D4C" w:rsidP="00621D4C">
      <w:pPr>
        <w:ind w:leftChars="0" w:left="2" w:hanging="2"/>
        <w:jc w:val="both"/>
      </w:pPr>
    </w:p>
    <w:sectPr w:rsidR="00621D4C" w:rsidSect="002524CC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DA"/>
    <w:rsid w:val="0002739B"/>
    <w:rsid w:val="00212740"/>
    <w:rsid w:val="002524CC"/>
    <w:rsid w:val="004A249F"/>
    <w:rsid w:val="0056368D"/>
    <w:rsid w:val="005B73CD"/>
    <w:rsid w:val="00621D4C"/>
    <w:rsid w:val="00647C7C"/>
    <w:rsid w:val="0085039D"/>
    <w:rsid w:val="008A555F"/>
    <w:rsid w:val="00B23609"/>
    <w:rsid w:val="00B447F9"/>
    <w:rsid w:val="00CF56BF"/>
    <w:rsid w:val="00D60294"/>
    <w:rsid w:val="00DE249C"/>
    <w:rsid w:val="00DF41C5"/>
    <w:rsid w:val="00E9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8A17"/>
  <w15:chartTrackingRefBased/>
  <w15:docId w15:val="{A387DAFD-CC78-4309-BBA4-B95E1302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D4C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1zast</dc:creator>
  <cp:keywords/>
  <dc:description/>
  <cp:lastModifiedBy>User</cp:lastModifiedBy>
  <cp:revision>10</cp:revision>
  <dcterms:created xsi:type="dcterms:W3CDTF">2024-07-03T11:12:00Z</dcterms:created>
  <dcterms:modified xsi:type="dcterms:W3CDTF">2024-07-12T06:28:00Z</dcterms:modified>
</cp:coreProperties>
</file>