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0A17ED" w:rsidRDefault="00B8753A" w:rsidP="0066002D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  <w:lang w:eastAsia="en-GB"/>
        </w:rPr>
      </w:pPr>
      <w:r w:rsidRPr="000A17ED">
        <w:rPr>
          <w:noProof/>
          <w:color w:val="000000" w:themeColor="text1"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0A17ED" w:rsidRDefault="00B8753A" w:rsidP="0066002D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  <w:lang w:eastAsia="en-GB"/>
        </w:rPr>
      </w:pPr>
    </w:p>
    <w:p w14:paraId="34BEE629" w14:textId="77777777" w:rsidR="00B8753A" w:rsidRPr="000A17ED" w:rsidRDefault="00B8753A" w:rsidP="0066002D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000000" w:themeColor="text1"/>
          <w:position w:val="0"/>
          <w:sz w:val="28"/>
          <w:szCs w:val="28"/>
          <w:lang w:eastAsia="en-GB"/>
        </w:rPr>
      </w:pPr>
      <w:r w:rsidRPr="000A17ED">
        <w:rPr>
          <w:b/>
          <w:color w:val="000000" w:themeColor="text1"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0A17ED" w:rsidRDefault="00B8753A" w:rsidP="0066002D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  <w:lang w:eastAsia="en-GB"/>
        </w:rPr>
      </w:pPr>
      <w:r w:rsidRPr="000A17ED">
        <w:rPr>
          <w:b/>
          <w:color w:val="000000" w:themeColor="text1"/>
          <w:position w:val="0"/>
          <w:sz w:val="28"/>
          <w:szCs w:val="28"/>
          <w:lang w:eastAsia="en-GB"/>
        </w:rPr>
        <w:t>Управління соціальної політики</w:t>
      </w:r>
      <w:r w:rsidRPr="000A17ED">
        <w:rPr>
          <w:b/>
          <w:color w:val="000000" w:themeColor="text1"/>
          <w:position w:val="0"/>
          <w:sz w:val="28"/>
          <w:szCs w:val="28"/>
          <w:lang w:eastAsia="en-GB"/>
        </w:rPr>
        <w:br/>
      </w:r>
      <w:r w:rsidRPr="000A17ED">
        <w:rPr>
          <w:color w:val="000000" w:themeColor="text1"/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eastAsia="en-GB"/>
        </w:rPr>
        <w:t>тел</w:t>
      </w:r>
      <w:proofErr w:type="spellEnd"/>
      <w:r w:rsidRPr="000A17ED">
        <w:rPr>
          <w:color w:val="000000" w:themeColor="text1"/>
          <w:position w:val="0"/>
          <w:sz w:val="28"/>
          <w:szCs w:val="28"/>
          <w:lang w:eastAsia="en-GB"/>
        </w:rPr>
        <w:t xml:space="preserve">.: </w:t>
      </w:r>
      <w:r w:rsidRPr="000A17ED">
        <w:rPr>
          <w:b/>
          <w:bCs/>
          <w:color w:val="000000" w:themeColor="text1"/>
          <w:position w:val="0"/>
          <w:sz w:val="28"/>
          <w:szCs w:val="28"/>
          <w:lang w:eastAsia="en-GB"/>
        </w:rPr>
        <w:t>(0352) 23 56 70</w:t>
      </w:r>
      <w:r w:rsidRPr="000A17ED">
        <w:rPr>
          <w:color w:val="000000" w:themeColor="text1"/>
          <w:position w:val="0"/>
          <w:sz w:val="28"/>
          <w:szCs w:val="28"/>
          <w:lang w:eastAsia="en-GB"/>
        </w:rPr>
        <w:t>, e-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eastAsia="en-GB"/>
        </w:rPr>
        <w:t>mail</w:t>
      </w:r>
      <w:proofErr w:type="spellEnd"/>
      <w:r w:rsidRPr="000A17ED">
        <w:rPr>
          <w:color w:val="000000" w:themeColor="text1"/>
          <w:position w:val="0"/>
          <w:sz w:val="28"/>
          <w:szCs w:val="28"/>
          <w:lang w:eastAsia="en-GB"/>
        </w:rPr>
        <w:t xml:space="preserve">: </w:t>
      </w:r>
      <w:r w:rsidRPr="000A17ED">
        <w:rPr>
          <w:b/>
          <w:bCs/>
          <w:color w:val="000000" w:themeColor="text1"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0A17ED" w:rsidRDefault="00F236AF" w:rsidP="0066002D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 w:themeColor="text1"/>
          <w:sz w:val="28"/>
          <w:szCs w:val="28"/>
        </w:rPr>
      </w:pPr>
      <w:r w:rsidRPr="000A17ED">
        <w:rPr>
          <w:noProof/>
          <w:color w:val="000000" w:themeColor="text1"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0A17ED" w:rsidRDefault="00B8753A" w:rsidP="006600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  <w:lang w:eastAsia="uk-UA"/>
        </w:rPr>
      </w:pPr>
    </w:p>
    <w:p w14:paraId="54CD09D8" w14:textId="2D0D963E" w:rsidR="00514E36" w:rsidRPr="000A17ED" w:rsidRDefault="00B8753A" w:rsidP="0066002D">
      <w:pPr>
        <w:spacing w:line="240" w:lineRule="auto"/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>В уп</w:t>
      </w:r>
      <w:r w:rsidR="00EC321C" w:rsidRPr="000A17ED">
        <w:rPr>
          <w:color w:val="000000" w:themeColor="text1"/>
          <w:sz w:val="28"/>
          <w:szCs w:val="28"/>
        </w:rPr>
        <w:t xml:space="preserve">равлінні соціальної політики за </w:t>
      </w:r>
      <w:r w:rsidRPr="000A17ED">
        <w:rPr>
          <w:color w:val="000000" w:themeColor="text1"/>
          <w:sz w:val="28"/>
          <w:szCs w:val="28"/>
        </w:rPr>
        <w:t>поточний тиждень</w:t>
      </w:r>
      <w:r w:rsidR="005208A7" w:rsidRPr="000A17ED">
        <w:rPr>
          <w:color w:val="000000" w:themeColor="text1"/>
          <w:sz w:val="28"/>
          <w:szCs w:val="28"/>
        </w:rPr>
        <w:t xml:space="preserve"> </w:t>
      </w:r>
      <w:r w:rsidRPr="000A17ED">
        <w:rPr>
          <w:color w:val="000000" w:themeColor="text1"/>
          <w:sz w:val="28"/>
          <w:szCs w:val="28"/>
        </w:rPr>
        <w:t>проведена наступна робота:</w:t>
      </w:r>
    </w:p>
    <w:p w14:paraId="4C46AD68" w14:textId="77777777" w:rsidR="009C1BD8" w:rsidRPr="000A17ED" w:rsidRDefault="009C1BD8" w:rsidP="009C1BD8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color w:val="000000" w:themeColor="text1"/>
          <w:position w:val="0"/>
          <w:sz w:val="28"/>
          <w:szCs w:val="28"/>
          <w:lang w:val="ru-RU" w:eastAsia="en-US"/>
        </w:rPr>
      </w:pPr>
      <w:r w:rsidRPr="000A17ED">
        <w:rPr>
          <w:color w:val="000000" w:themeColor="text1"/>
          <w:position w:val="0"/>
          <w:sz w:val="28"/>
          <w:szCs w:val="28"/>
          <w:lang w:eastAsia="en-US"/>
        </w:rPr>
        <w:t>в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иплачено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пенсії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9 особам, на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яких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поширюється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 статус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ОУН-УПА</w:t>
      </w:r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по 3000 грн. на суму </w:t>
      </w:r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27 000,00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грн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.;</w:t>
      </w:r>
    </w:p>
    <w:p w14:paraId="1E523813" w14:textId="6B3A73C0" w:rsidR="0029412A" w:rsidRPr="000A17ED" w:rsidRDefault="009C1BD8" w:rsidP="0029412A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color w:val="000000" w:themeColor="text1"/>
          <w:position w:val="0"/>
          <w:sz w:val="28"/>
          <w:szCs w:val="28"/>
          <w:lang w:val="ru-RU" w:eastAsia="en-US"/>
        </w:rPr>
      </w:pP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виплачено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допомогу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1000 грн. </w:t>
      </w:r>
      <w:r w:rsidR="000A17ED"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873 </w:t>
      </w:r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членам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загиблих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померлих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пропалих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безвісти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Захисниць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України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на суму </w:t>
      </w:r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956 000,00 грн.</w:t>
      </w:r>
    </w:p>
    <w:p w14:paraId="50679808" w14:textId="04D5EDA5" w:rsidR="0029412A" w:rsidRPr="000A17ED" w:rsidRDefault="0029412A" w:rsidP="0029412A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color w:val="000000" w:themeColor="text1"/>
          <w:position w:val="0"/>
          <w:sz w:val="28"/>
          <w:szCs w:val="28"/>
          <w:lang w:val="ru-RU" w:eastAsia="en-US"/>
        </w:rPr>
      </w:pP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виплачено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допомогу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3000 грн.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які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мають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статус особи з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Pr="000A17ED">
        <w:rPr>
          <w:bCs/>
          <w:color w:val="000000" w:themeColor="text1"/>
          <w:position w:val="0"/>
          <w:sz w:val="28"/>
          <w:szCs w:val="28"/>
          <w:lang w:val="en-US" w:eastAsia="en-US"/>
        </w:rPr>
        <w:t>I</w:t>
      </w:r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чи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Pr="000A17ED">
        <w:rPr>
          <w:bCs/>
          <w:color w:val="000000" w:themeColor="text1"/>
          <w:position w:val="0"/>
          <w:sz w:val="28"/>
          <w:szCs w:val="28"/>
          <w:lang w:val="en-US" w:eastAsia="en-US"/>
        </w:rPr>
        <w:t>II</w:t>
      </w:r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групи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внаслідок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війни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отриманої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під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час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безпосередньої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участі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антитерористичній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операції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чи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військової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агресії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російської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федерації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проти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України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="000A17ED"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315 </w:t>
      </w:r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000,00</w:t>
      </w:r>
      <w:r w:rsidR="000A17ED"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 грн.;</w:t>
      </w:r>
    </w:p>
    <w:p w14:paraId="38041C84" w14:textId="5B54A9B5" w:rsidR="0029412A" w:rsidRPr="000A17ED" w:rsidRDefault="0029412A" w:rsidP="0029412A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color w:val="000000" w:themeColor="text1"/>
          <w:position w:val="0"/>
          <w:sz w:val="28"/>
          <w:szCs w:val="28"/>
          <w:lang w:val="ru-RU" w:eastAsia="en-US"/>
        </w:rPr>
      </w:pP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профінансовано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фінансової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підтримки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громадських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об’єднань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на суму </w:t>
      </w:r>
      <w:r w:rsidR="000A17ED"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10 </w:t>
      </w:r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000,00 грн.;</w:t>
      </w:r>
    </w:p>
    <w:p w14:paraId="33D6F494" w14:textId="3C776E62" w:rsidR="0029412A" w:rsidRPr="000A17ED" w:rsidRDefault="0029412A" w:rsidP="000A17ED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color w:val="000000" w:themeColor="text1"/>
          <w:position w:val="0"/>
          <w:sz w:val="28"/>
          <w:szCs w:val="28"/>
          <w:lang w:val="ru-RU" w:eastAsia="en-US"/>
        </w:rPr>
      </w:pP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виплачено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пенсії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6 особам, на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яких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поширюється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статус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ОУН-УПА </w:t>
      </w:r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по 2400 грн.  (по 4000</w:t>
      </w:r>
      <w:r w:rsidR="000A17ED"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грн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) (на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виконання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Обласної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комплексної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програми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підтримки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війни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членів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їх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членів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загиблих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померлих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)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війни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членів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загиблих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померлих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зниклих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безвісти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особливих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обставин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Захисниць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України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на 2025 – 2027 роки) у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0A17ED">
        <w:rPr>
          <w:bCs/>
          <w:color w:val="000000" w:themeColor="text1"/>
          <w:sz w:val="28"/>
          <w:szCs w:val="28"/>
        </w:rPr>
        <w:t xml:space="preserve"> </w:t>
      </w:r>
      <w:r w:rsidR="000A17ED"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24 </w:t>
      </w:r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000,00</w:t>
      </w:r>
      <w:r w:rsidR="000A17ED"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 </w:t>
      </w:r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грн.;</w:t>
      </w:r>
    </w:p>
    <w:p w14:paraId="58926D6E" w14:textId="56F4D455" w:rsidR="0029412A" w:rsidRPr="000A17ED" w:rsidRDefault="0029412A" w:rsidP="0029412A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color w:val="000000" w:themeColor="text1"/>
          <w:position w:val="0"/>
          <w:sz w:val="28"/>
          <w:szCs w:val="28"/>
          <w:lang w:val="ru-RU" w:eastAsia="en-US"/>
        </w:rPr>
      </w:pP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виплачено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допомогу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2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сім'ям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загиблих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Афганістані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по 800 грн.  (на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виконання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Обласної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комплексної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програми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підтримки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війни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членів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їх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членів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загиблих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померлих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)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війни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членів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загиблих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померлих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зниклих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безвісти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особливих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обставин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Захисниць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України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на 2025 – 2027 роки) на суму </w:t>
      </w:r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1 600,00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грн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.;</w:t>
      </w:r>
    </w:p>
    <w:p w14:paraId="2911EF6A" w14:textId="77777777" w:rsidR="0029412A" w:rsidRPr="000A17ED" w:rsidRDefault="0029412A" w:rsidP="0029412A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color w:val="000000" w:themeColor="text1"/>
          <w:position w:val="0"/>
          <w:sz w:val="28"/>
          <w:szCs w:val="28"/>
          <w:lang w:val="ru-RU" w:eastAsia="en-US"/>
        </w:rPr>
      </w:pP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виплачено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допомогу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1000 грн. 21 члену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загиблих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учасників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бойових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дій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з числа ВПО</w:t>
      </w:r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виконання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Обласної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комплексної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програми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соціальної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підтримки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окремих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категорій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громадян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на 2025-2027 роки на суму </w:t>
      </w:r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23 000,00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грн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.;</w:t>
      </w:r>
    </w:p>
    <w:p w14:paraId="685EB139" w14:textId="0415290A" w:rsidR="0029412A" w:rsidRPr="000A17ED" w:rsidRDefault="0029412A" w:rsidP="0029412A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color w:val="000000" w:themeColor="text1"/>
          <w:position w:val="0"/>
          <w:sz w:val="28"/>
          <w:szCs w:val="28"/>
          <w:lang w:val="ru-RU" w:eastAsia="en-US"/>
        </w:rPr>
      </w:pP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виплачено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допомогу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батькам 2х і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більше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дітей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народжених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одночаснона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виконання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Обласної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комплексної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програми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соціальної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підтримки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окремих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категорій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громадян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на 2025-2027 роки у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="000A17ED"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40 </w:t>
      </w:r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000,00 грн.;</w:t>
      </w:r>
    </w:p>
    <w:p w14:paraId="5B089A80" w14:textId="4A94CED9" w:rsidR="0064344E" w:rsidRPr="000A17ED" w:rsidRDefault="0029412A" w:rsidP="000A17ED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color w:val="000000" w:themeColor="text1"/>
          <w:position w:val="0"/>
          <w:sz w:val="28"/>
          <w:szCs w:val="28"/>
          <w:lang w:val="ru-RU" w:eastAsia="en-US"/>
        </w:rPr>
      </w:pP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lastRenderedPageBreak/>
        <w:t>відшкодовано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вартість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пільгового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медичного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обслуговування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="0064344E"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35 особам</w:t>
      </w:r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придбання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ліків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за рецептами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лікарів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зубопротезування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які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постраждали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внаслідок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Чорнобильської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катастрофи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="0064344E"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="0064344E"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="0064344E"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="000A17ED"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31 </w:t>
      </w:r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853,20</w:t>
      </w:r>
      <w:r w:rsidR="000A17ED"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 </w:t>
      </w:r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грн.;</w:t>
      </w:r>
    </w:p>
    <w:p w14:paraId="4AE3C57D" w14:textId="5699A191" w:rsidR="000A17ED" w:rsidRPr="000A17ED" w:rsidRDefault="0064344E" w:rsidP="000A17ED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color w:val="000000" w:themeColor="text1"/>
          <w:position w:val="0"/>
          <w:sz w:val="28"/>
          <w:szCs w:val="28"/>
          <w:lang w:val="ru-RU" w:eastAsia="en-US"/>
        </w:rPr>
      </w:pP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відшкодовано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компенсації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транспортне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обслуговування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транспортних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засобів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компенсацію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на бензин </w:t>
      </w:r>
      <w:r w:rsidR="000A17ED"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138 </w:t>
      </w:r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особам з </w:t>
      </w:r>
      <w:proofErr w:type="spellStart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="000A17ED"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="000A17ED"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="000A17ED"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46 </w:t>
      </w:r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900,71</w:t>
      </w:r>
      <w:r w:rsidR="000A17ED"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грн.;</w:t>
      </w:r>
    </w:p>
    <w:p w14:paraId="5AE00BED" w14:textId="07D690AC" w:rsidR="0029412A" w:rsidRPr="000A17ED" w:rsidRDefault="000A17ED" w:rsidP="000A17ED">
      <w:pPr>
        <w:pStyle w:val="a3"/>
        <w:numPr>
          <w:ilvl w:val="0"/>
          <w:numId w:val="26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color w:val="000000" w:themeColor="text1"/>
          <w:position w:val="0"/>
          <w:sz w:val="28"/>
          <w:szCs w:val="28"/>
          <w:lang w:val="ru-RU" w:eastAsia="en-US"/>
        </w:rPr>
      </w:pP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перераховано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реабілітаційні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заходи для 4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осіб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0A17ED">
        <w:rPr>
          <w:color w:val="000000" w:themeColor="text1"/>
          <w:position w:val="0"/>
          <w:sz w:val="28"/>
          <w:szCs w:val="28"/>
          <w:lang w:val="ru-RU" w:eastAsia="en-US"/>
        </w:rPr>
        <w:t xml:space="preserve"> на суму </w:t>
      </w:r>
      <w:r w:rsidRPr="000A17ED">
        <w:rPr>
          <w:bCs/>
          <w:color w:val="000000" w:themeColor="text1"/>
          <w:position w:val="0"/>
          <w:sz w:val="28"/>
          <w:szCs w:val="28"/>
          <w:lang w:val="ru-RU" w:eastAsia="en-US"/>
        </w:rPr>
        <w:t>63 997,60 грн.;</w:t>
      </w:r>
    </w:p>
    <w:p w14:paraId="624D1A27" w14:textId="7347EC45" w:rsidR="00856472" w:rsidRPr="000A17ED" w:rsidRDefault="00856472" w:rsidP="009C1BD8">
      <w:pPr>
        <w:numPr>
          <w:ilvl w:val="0"/>
          <w:numId w:val="18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 xml:space="preserve">опрацьовано 98 заяв військовослужбовців, які звернулись для надання одноразової грошової допомоги на забезпечення спорядженням; </w:t>
      </w:r>
    </w:p>
    <w:p w14:paraId="42F1468D" w14:textId="77777777" w:rsidR="00856472" w:rsidRPr="000A17ED" w:rsidRDefault="00856472" w:rsidP="009C1BD8">
      <w:pPr>
        <w:numPr>
          <w:ilvl w:val="0"/>
          <w:numId w:val="18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 xml:space="preserve">надано </w:t>
      </w:r>
      <w:r w:rsidRPr="000A17ED">
        <w:rPr>
          <w:color w:val="000000" w:themeColor="text1"/>
          <w:sz w:val="28"/>
          <w:szCs w:val="28"/>
          <w:lang w:val="ru-RU"/>
        </w:rPr>
        <w:t>150</w:t>
      </w:r>
      <w:r w:rsidRPr="000A17ED">
        <w:rPr>
          <w:color w:val="000000" w:themeColor="text1"/>
          <w:sz w:val="28"/>
          <w:szCs w:val="28"/>
        </w:rPr>
        <w:t xml:space="preserve"> відповідей щодо надання одноразової грошової допомоги;</w:t>
      </w:r>
    </w:p>
    <w:p w14:paraId="3D2C56C8" w14:textId="77777777" w:rsidR="00856472" w:rsidRPr="000A17ED" w:rsidRDefault="00856472" w:rsidP="009C1BD8">
      <w:pPr>
        <w:numPr>
          <w:ilvl w:val="0"/>
          <w:numId w:val="18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</w:rPr>
      </w:pPr>
      <w:r w:rsidRPr="000A17ED">
        <w:rPr>
          <w:color w:val="000000" w:themeColor="text1"/>
          <w:position w:val="0"/>
          <w:sz w:val="28"/>
          <w:szCs w:val="28"/>
        </w:rPr>
        <w:t>прийнято 350 заяв від мешканців громади на отримання різних видів державних соціальних допомог та компенсацій;</w:t>
      </w:r>
    </w:p>
    <w:p w14:paraId="6909FC0A" w14:textId="41277168" w:rsidR="00856472" w:rsidRPr="000A17ED" w:rsidRDefault="00856472" w:rsidP="009C1BD8">
      <w:pPr>
        <w:numPr>
          <w:ilvl w:val="0"/>
          <w:numId w:val="18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</w:rPr>
      </w:pPr>
      <w:r w:rsidRPr="000A17ED">
        <w:rPr>
          <w:color w:val="000000" w:themeColor="text1"/>
          <w:position w:val="0"/>
          <w:sz w:val="28"/>
          <w:szCs w:val="28"/>
        </w:rPr>
        <w:t>видано 53 довідки</w:t>
      </w:r>
      <w:r w:rsidRPr="000A17ED">
        <w:rPr>
          <w:color w:val="000000" w:themeColor="text1"/>
          <w:position w:val="0"/>
          <w:sz w:val="28"/>
          <w:szCs w:val="28"/>
        </w:rPr>
        <w:t xml:space="preserve"> про отримання (неотримання) соціальної допомоги;</w:t>
      </w:r>
    </w:p>
    <w:p w14:paraId="3F16ED1D" w14:textId="77777777" w:rsidR="00856472" w:rsidRPr="000A17ED" w:rsidRDefault="00856472" w:rsidP="00856472">
      <w:pPr>
        <w:numPr>
          <w:ilvl w:val="0"/>
          <w:numId w:val="18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</w:rPr>
      </w:pPr>
      <w:r w:rsidRPr="000A17ED">
        <w:rPr>
          <w:color w:val="000000" w:themeColor="text1"/>
          <w:position w:val="0"/>
          <w:sz w:val="28"/>
          <w:szCs w:val="28"/>
        </w:rPr>
        <w:t xml:space="preserve">подано </w:t>
      </w:r>
      <w:r w:rsidRPr="000A17ED">
        <w:rPr>
          <w:color w:val="000000" w:themeColor="text1"/>
          <w:position w:val="0"/>
          <w:sz w:val="28"/>
          <w:szCs w:val="28"/>
          <w:lang w:val="ru-RU"/>
        </w:rPr>
        <w:t>8</w:t>
      </w:r>
      <w:r w:rsidRPr="000A17ED">
        <w:rPr>
          <w:color w:val="000000" w:themeColor="text1"/>
          <w:position w:val="0"/>
          <w:sz w:val="28"/>
          <w:szCs w:val="28"/>
        </w:rPr>
        <w:t xml:space="preserve"> запитів на особові справи та інформацію щодо отримання/неотримання відповідної соціальної допомоги;</w:t>
      </w:r>
    </w:p>
    <w:p w14:paraId="6D93576F" w14:textId="77777777" w:rsidR="00856472" w:rsidRPr="000A17ED" w:rsidRDefault="00856472" w:rsidP="00856472">
      <w:pPr>
        <w:numPr>
          <w:ilvl w:val="0"/>
          <w:numId w:val="18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>прийнято 660 заяв на продуктові набори;</w:t>
      </w:r>
      <w:bookmarkStart w:id="0" w:name="_GoBack"/>
      <w:bookmarkEnd w:id="0"/>
    </w:p>
    <w:p w14:paraId="488E3EBA" w14:textId="77777777" w:rsidR="00856472" w:rsidRPr="000A17ED" w:rsidRDefault="00856472" w:rsidP="00856472">
      <w:pPr>
        <w:numPr>
          <w:ilvl w:val="0"/>
          <w:numId w:val="18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>надано 15 відповідей на звернення;</w:t>
      </w:r>
    </w:p>
    <w:p w14:paraId="140933B9" w14:textId="77777777" w:rsidR="00856472" w:rsidRPr="000A17ED" w:rsidRDefault="00856472" w:rsidP="00856472">
      <w:pPr>
        <w:numPr>
          <w:ilvl w:val="0"/>
          <w:numId w:val="18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position w:val="0"/>
          <w:sz w:val="28"/>
          <w:szCs w:val="28"/>
        </w:rPr>
      </w:pPr>
      <w:r w:rsidRPr="000A17ED">
        <w:rPr>
          <w:color w:val="000000" w:themeColor="text1"/>
          <w:position w:val="0"/>
          <w:sz w:val="28"/>
          <w:szCs w:val="28"/>
        </w:rPr>
        <w:t>видано  1</w:t>
      </w:r>
      <w:r w:rsidRPr="000A17ED">
        <w:rPr>
          <w:color w:val="000000" w:themeColor="text1"/>
          <w:position w:val="0"/>
          <w:sz w:val="28"/>
          <w:szCs w:val="28"/>
          <w:lang w:val="ru-RU"/>
        </w:rPr>
        <w:t xml:space="preserve">4 </w:t>
      </w:r>
      <w:r w:rsidRPr="000A17ED">
        <w:rPr>
          <w:color w:val="000000" w:themeColor="text1"/>
          <w:position w:val="0"/>
          <w:sz w:val="28"/>
          <w:szCs w:val="28"/>
        </w:rPr>
        <w:t xml:space="preserve"> посвідчень для осіб з інвалідністю;</w:t>
      </w:r>
    </w:p>
    <w:p w14:paraId="44C89EBF" w14:textId="401204FE" w:rsidR="007F4755" w:rsidRPr="000A17ED" w:rsidRDefault="00856472" w:rsidP="00856472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>надано 135 консультацій щодо призначення всіх видів державних соціальних допомог та компенсацій</w:t>
      </w:r>
      <w:r w:rsidR="007F4755" w:rsidRPr="000A17ED">
        <w:rPr>
          <w:color w:val="000000" w:themeColor="text1"/>
          <w:sz w:val="28"/>
          <w:szCs w:val="28"/>
        </w:rPr>
        <w:t>;</w:t>
      </w:r>
    </w:p>
    <w:p w14:paraId="72363890" w14:textId="21366804" w:rsidR="00856472" w:rsidRPr="000A17ED" w:rsidRDefault="00856472" w:rsidP="00856472">
      <w:pPr>
        <w:pStyle w:val="a3"/>
        <w:numPr>
          <w:ilvl w:val="0"/>
          <w:numId w:val="18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>прийнято 6 рішень</w:t>
      </w:r>
      <w:r w:rsidRPr="000A17ED">
        <w:rPr>
          <w:color w:val="000000" w:themeColor="text1"/>
          <w:sz w:val="28"/>
          <w:szCs w:val="28"/>
        </w:rPr>
        <w:t xml:space="preserve"> про надання/припинення комунальними закладами соціальної сфери соціальних послуг мешканцям громади</w:t>
      </w:r>
      <w:r w:rsidRPr="000A17ED">
        <w:rPr>
          <w:color w:val="000000" w:themeColor="text1"/>
          <w:sz w:val="28"/>
          <w:szCs w:val="28"/>
        </w:rPr>
        <w:t>;</w:t>
      </w:r>
    </w:p>
    <w:p w14:paraId="2524E03B" w14:textId="2DACBAF2" w:rsidR="00856472" w:rsidRPr="000A17ED" w:rsidRDefault="00856472" w:rsidP="00856472">
      <w:pPr>
        <w:pStyle w:val="a3"/>
        <w:numPr>
          <w:ilvl w:val="0"/>
          <w:numId w:val="18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>опрацьовано 10 зая</w:t>
      </w:r>
      <w:r w:rsidRPr="000A17ED">
        <w:rPr>
          <w:color w:val="000000" w:themeColor="text1"/>
          <w:sz w:val="28"/>
          <w:szCs w:val="28"/>
        </w:rPr>
        <w:t>в про надання соціальних послуг;</w:t>
      </w:r>
    </w:p>
    <w:p w14:paraId="12BAEAEA" w14:textId="5439DD13" w:rsidR="00856472" w:rsidRPr="000A17ED" w:rsidRDefault="00856472" w:rsidP="00856472">
      <w:pPr>
        <w:pStyle w:val="a3"/>
        <w:numPr>
          <w:ilvl w:val="0"/>
          <w:numId w:val="18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</w:rPr>
        <w:t>подано 1 клопотання до обласної держадміністрації про влаштування осіб до інтернатних закладів</w:t>
      </w:r>
      <w:r w:rsidRPr="000A17ED">
        <w:rPr>
          <w:color w:val="000000" w:themeColor="text1"/>
          <w:sz w:val="28"/>
        </w:rPr>
        <w:t>;</w:t>
      </w:r>
    </w:p>
    <w:p w14:paraId="556DAEE0" w14:textId="2CF06F9F" w:rsidR="000A17ED" w:rsidRPr="000A17ED" w:rsidRDefault="000A17ED" w:rsidP="000A17ED">
      <w:pPr>
        <w:pStyle w:val="a3"/>
        <w:numPr>
          <w:ilvl w:val="0"/>
          <w:numId w:val="18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 xml:space="preserve">нараховано 35 справ </w:t>
      </w:r>
      <w:r w:rsidRPr="000A17ED">
        <w:rPr>
          <w:color w:val="000000" w:themeColor="text1"/>
          <w:sz w:val="28"/>
          <w:szCs w:val="28"/>
        </w:rPr>
        <w:t xml:space="preserve">грошової </w:t>
      </w:r>
      <w:r w:rsidRPr="000A17ED">
        <w:rPr>
          <w:color w:val="000000" w:themeColor="text1"/>
          <w:sz w:val="28"/>
          <w:szCs w:val="28"/>
        </w:rPr>
        <w:t>д</w:t>
      </w:r>
      <w:r w:rsidRPr="000A17ED">
        <w:rPr>
          <w:color w:val="000000" w:themeColor="text1"/>
          <w:sz w:val="28"/>
          <w:szCs w:val="28"/>
        </w:rPr>
        <w:t>опомоги членам сімей загиблих по програмі «Обороноздатність»;</w:t>
      </w:r>
      <w:r w:rsidRPr="000A17ED">
        <w:rPr>
          <w:color w:val="000000" w:themeColor="text1"/>
          <w:sz w:val="28"/>
          <w:szCs w:val="28"/>
        </w:rPr>
        <w:t xml:space="preserve"> </w:t>
      </w:r>
    </w:p>
    <w:p w14:paraId="6BDAB37F" w14:textId="0FFC272D" w:rsidR="000A17ED" w:rsidRPr="000A17ED" w:rsidRDefault="000A17ED" w:rsidP="000A17ED">
      <w:pPr>
        <w:pStyle w:val="a3"/>
        <w:numPr>
          <w:ilvl w:val="0"/>
          <w:numId w:val="18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>340 одержувачам</w:t>
      </w:r>
      <w:r w:rsidRPr="000A17ED">
        <w:rPr>
          <w:color w:val="000000" w:themeColor="text1"/>
          <w:sz w:val="28"/>
          <w:szCs w:val="28"/>
        </w:rPr>
        <w:t xml:space="preserve"> </w:t>
      </w:r>
      <w:r w:rsidRPr="000A17ED">
        <w:rPr>
          <w:color w:val="000000" w:themeColor="text1"/>
          <w:sz w:val="28"/>
          <w:szCs w:val="28"/>
        </w:rPr>
        <w:t xml:space="preserve">проведено нарахування державних допомог в АСОПД та ЄІССС </w:t>
      </w:r>
      <w:r w:rsidRPr="000A17ED">
        <w:rPr>
          <w:color w:val="000000" w:themeColor="text1"/>
          <w:sz w:val="28"/>
          <w:szCs w:val="28"/>
        </w:rPr>
        <w:t>на другий період квітня</w:t>
      </w:r>
      <w:r w:rsidRPr="000A17ED">
        <w:rPr>
          <w:color w:val="000000" w:themeColor="text1"/>
          <w:sz w:val="28"/>
          <w:szCs w:val="28"/>
        </w:rPr>
        <w:t>;</w:t>
      </w:r>
    </w:p>
    <w:p w14:paraId="4024ED19" w14:textId="77777777" w:rsidR="000A17ED" w:rsidRPr="000A17ED" w:rsidRDefault="000A17ED" w:rsidP="000A17ED">
      <w:pPr>
        <w:pStyle w:val="a3"/>
        <w:numPr>
          <w:ilvl w:val="0"/>
          <w:numId w:val="18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>опрацьовано 85 невідповідності одержувачів державних допомог та ВПО за результати верифікації;</w:t>
      </w:r>
    </w:p>
    <w:p w14:paraId="63A8A987" w14:textId="77777777" w:rsidR="000A17ED" w:rsidRPr="000A17ED" w:rsidRDefault="000A17ED" w:rsidP="000A17ED">
      <w:pPr>
        <w:pStyle w:val="a3"/>
        <w:numPr>
          <w:ilvl w:val="0"/>
          <w:numId w:val="18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>опрацьовано 650 справ, щодо підтвердження права на виплати ВПО з 01.04.2025;</w:t>
      </w:r>
    </w:p>
    <w:p w14:paraId="4AE30841" w14:textId="741D6C10" w:rsidR="000A17ED" w:rsidRPr="000A17ED" w:rsidRDefault="000A17ED" w:rsidP="000A17ED">
      <w:pPr>
        <w:pStyle w:val="a3"/>
        <w:numPr>
          <w:ilvl w:val="0"/>
          <w:numId w:val="18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>надано 77 усних роз</w:t>
      </w:r>
      <w:r w:rsidRPr="000A17ED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Pr="000A17ED">
        <w:rPr>
          <w:color w:val="000000" w:themeColor="text1"/>
          <w:sz w:val="28"/>
          <w:szCs w:val="28"/>
        </w:rPr>
        <w:t>яснень</w:t>
      </w:r>
      <w:proofErr w:type="spellEnd"/>
      <w:r w:rsidRPr="000A17ED">
        <w:rPr>
          <w:color w:val="000000" w:themeColor="text1"/>
          <w:sz w:val="28"/>
          <w:szCs w:val="28"/>
        </w:rPr>
        <w:t xml:space="preserve"> громадянам щодо призначення і виплати соціальних допомог;</w:t>
      </w:r>
    </w:p>
    <w:p w14:paraId="64B444F7" w14:textId="4F2C6266" w:rsidR="00067E81" w:rsidRPr="000A17ED" w:rsidRDefault="00067E81" w:rsidP="00067E81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>проведено 14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72C6B41C" w14:textId="77777777" w:rsidR="00067E81" w:rsidRPr="000A17ED" w:rsidRDefault="00067E81" w:rsidP="00067E81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>4 заявникам підготовлено та видано копію акту проведення обстеження сім’ї за його заявою;</w:t>
      </w:r>
    </w:p>
    <w:p w14:paraId="4BF88417" w14:textId="77777777" w:rsidR="00067E81" w:rsidRPr="000A17ED" w:rsidRDefault="00067E81" w:rsidP="00067E81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lastRenderedPageBreak/>
        <w:t xml:space="preserve">надіслано 1 запит до Головного центру обробки спеціальної інформації </w:t>
      </w:r>
      <w:proofErr w:type="spellStart"/>
      <w:r w:rsidRPr="000A17ED">
        <w:rPr>
          <w:color w:val="000000" w:themeColor="text1"/>
          <w:sz w:val="28"/>
          <w:szCs w:val="28"/>
        </w:rPr>
        <w:t>Держприкордонслужби</w:t>
      </w:r>
      <w:proofErr w:type="spellEnd"/>
      <w:r w:rsidRPr="000A17ED">
        <w:rPr>
          <w:color w:val="000000" w:themeColor="text1"/>
          <w:sz w:val="28"/>
          <w:szCs w:val="28"/>
        </w:rPr>
        <w:t xml:space="preserve"> України щодо перетину кордону на 9 громадян одержувачів державних виплат;</w:t>
      </w:r>
    </w:p>
    <w:p w14:paraId="17F0522E" w14:textId="77777777" w:rsidR="00067E81" w:rsidRPr="000A17ED" w:rsidRDefault="00067E81" w:rsidP="00067E81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>надано 2 відповіді за письмовим зверненням громадян;</w:t>
      </w:r>
    </w:p>
    <w:p w14:paraId="798D70CB" w14:textId="77777777" w:rsidR="00067E81" w:rsidRPr="000A17ED" w:rsidRDefault="00067E81" w:rsidP="00067E81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>надіслано 1 звіт до Департаменту соціального захисту населення Тернопільської ОВА про стан опрацювання рекомендацій за результатами верифікації</w:t>
      </w:r>
    </w:p>
    <w:p w14:paraId="422D23E4" w14:textId="77777777" w:rsidR="00067E81" w:rsidRPr="000A17ED" w:rsidRDefault="00067E81" w:rsidP="00067E81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>надано 5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0A17ED">
        <w:rPr>
          <w:bCs/>
          <w:color w:val="000000" w:themeColor="text1"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0A17ED">
        <w:rPr>
          <w:color w:val="000000" w:themeColor="text1"/>
          <w:sz w:val="28"/>
          <w:szCs w:val="28"/>
        </w:rPr>
        <w:t>»;</w:t>
      </w:r>
    </w:p>
    <w:p w14:paraId="58C6BD50" w14:textId="77777777" w:rsidR="00067E81" w:rsidRPr="000A17ED" w:rsidRDefault="00067E81" w:rsidP="00067E81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 xml:space="preserve">опрацьовано 20 </w:t>
      </w:r>
      <w:proofErr w:type="spellStart"/>
      <w:r w:rsidRPr="000A17ED">
        <w:rPr>
          <w:color w:val="000000" w:themeColor="text1"/>
          <w:sz w:val="28"/>
          <w:szCs w:val="28"/>
        </w:rPr>
        <w:t>невідповідностей</w:t>
      </w:r>
      <w:proofErr w:type="spellEnd"/>
      <w:r w:rsidRPr="000A17ED">
        <w:rPr>
          <w:color w:val="000000" w:themeColor="text1"/>
          <w:sz w:val="28"/>
          <w:szCs w:val="28"/>
        </w:rPr>
        <w:t xml:space="preserve"> одержувачів соціальних допомог за інформацією про результати верифікації;</w:t>
      </w:r>
    </w:p>
    <w:p w14:paraId="28B0DD36" w14:textId="44946CC3" w:rsidR="00D14E12" w:rsidRPr="000A17ED" w:rsidRDefault="00D14E12" w:rsidP="00D14E12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 xml:space="preserve">головними спеціалістами-юрисконсультами управління опрацьовано </w:t>
      </w:r>
      <w:r w:rsidRPr="000A17ED">
        <w:rPr>
          <w:color w:val="000000" w:themeColor="text1"/>
          <w:sz w:val="28"/>
          <w:szCs w:val="28"/>
          <w:lang w:val="ru-RU"/>
        </w:rPr>
        <w:t xml:space="preserve">51 </w:t>
      </w:r>
      <w:r w:rsidRPr="000A17ED">
        <w:rPr>
          <w:color w:val="000000" w:themeColor="text1"/>
          <w:sz w:val="28"/>
          <w:szCs w:val="28"/>
        </w:rPr>
        <w:t xml:space="preserve"> судовий документ, взято участь у </w:t>
      </w:r>
      <w:r w:rsidRPr="000A17ED">
        <w:rPr>
          <w:color w:val="000000" w:themeColor="text1"/>
          <w:sz w:val="28"/>
          <w:szCs w:val="28"/>
          <w:lang w:val="ru-RU"/>
        </w:rPr>
        <w:t xml:space="preserve">4 </w:t>
      </w:r>
      <w:r w:rsidRPr="000A17ED">
        <w:rPr>
          <w:color w:val="000000" w:themeColor="text1"/>
          <w:sz w:val="28"/>
          <w:szCs w:val="28"/>
        </w:rPr>
        <w:t xml:space="preserve">судових засіданнях, підготовлено та подано до суду </w:t>
      </w:r>
      <w:r w:rsidRPr="000A17ED">
        <w:rPr>
          <w:color w:val="000000" w:themeColor="text1"/>
          <w:sz w:val="28"/>
          <w:szCs w:val="28"/>
          <w:lang w:val="ru-RU"/>
        </w:rPr>
        <w:t xml:space="preserve">15 </w:t>
      </w:r>
      <w:r w:rsidRPr="000A17ED">
        <w:rPr>
          <w:color w:val="000000" w:themeColor="text1"/>
          <w:sz w:val="28"/>
          <w:szCs w:val="28"/>
        </w:rPr>
        <w:t xml:space="preserve">клопотань, заяв та відзивів. Надано юридичну консультацію </w:t>
      </w:r>
      <w:r w:rsidRPr="000A17ED">
        <w:rPr>
          <w:color w:val="000000" w:themeColor="text1"/>
          <w:sz w:val="28"/>
          <w:szCs w:val="28"/>
          <w:lang w:val="ru-RU"/>
        </w:rPr>
        <w:t xml:space="preserve">14 </w:t>
      </w:r>
      <w:r w:rsidRPr="000A17ED">
        <w:rPr>
          <w:color w:val="000000" w:themeColor="text1"/>
          <w:sz w:val="28"/>
          <w:szCs w:val="28"/>
        </w:rPr>
        <w:t>громадянам та юридичним особам.</w:t>
      </w:r>
    </w:p>
    <w:p w14:paraId="67E7152A" w14:textId="77777777" w:rsidR="00D4619E" w:rsidRPr="000A17ED" w:rsidRDefault="00D4619E" w:rsidP="0066002D">
      <w:pPr>
        <w:spacing w:line="240" w:lineRule="auto"/>
        <w:ind w:leftChars="0" w:left="-2" w:firstLineChars="0" w:firstLine="0"/>
        <w:rPr>
          <w:color w:val="000000" w:themeColor="text1"/>
          <w:sz w:val="28"/>
          <w:szCs w:val="28"/>
        </w:rPr>
      </w:pPr>
    </w:p>
    <w:p w14:paraId="55AE2996" w14:textId="77777777" w:rsidR="00C744D6" w:rsidRPr="000A17ED" w:rsidRDefault="00C744D6" w:rsidP="0066002D">
      <w:pPr>
        <w:pStyle w:val="a3"/>
        <w:spacing w:line="240" w:lineRule="auto"/>
        <w:ind w:leftChars="0" w:firstLineChars="0" w:firstLine="0"/>
        <w:jc w:val="both"/>
        <w:rPr>
          <w:color w:val="000000" w:themeColor="text1"/>
          <w:sz w:val="28"/>
          <w:szCs w:val="28"/>
        </w:rPr>
      </w:pPr>
    </w:p>
    <w:p w14:paraId="30BF4585" w14:textId="1034F3CE" w:rsidR="00F528B5" w:rsidRPr="000A17ED" w:rsidRDefault="00F528B5" w:rsidP="0066002D">
      <w:pPr>
        <w:spacing w:line="240" w:lineRule="auto"/>
        <w:ind w:leftChars="0" w:left="0" w:firstLineChars="0" w:firstLine="0"/>
        <w:jc w:val="both"/>
        <w:rPr>
          <w:color w:val="000000" w:themeColor="text1"/>
          <w:sz w:val="28"/>
          <w:szCs w:val="28"/>
        </w:rPr>
      </w:pPr>
    </w:p>
    <w:p w14:paraId="70B7C386" w14:textId="34EFA0FC" w:rsidR="00BF55F6" w:rsidRPr="000A17ED" w:rsidRDefault="00BF55F6" w:rsidP="0066002D">
      <w:pPr>
        <w:spacing w:line="240" w:lineRule="auto"/>
        <w:ind w:leftChars="0" w:left="0" w:firstLineChars="0" w:firstLine="0"/>
        <w:jc w:val="both"/>
        <w:rPr>
          <w:color w:val="000000" w:themeColor="text1"/>
          <w:sz w:val="28"/>
          <w:szCs w:val="28"/>
        </w:rPr>
      </w:pPr>
    </w:p>
    <w:p w14:paraId="54D4D75A" w14:textId="77777777" w:rsidR="00B8753A" w:rsidRPr="000A17ED" w:rsidRDefault="00B8753A" w:rsidP="0066002D">
      <w:pPr>
        <w:spacing w:line="240" w:lineRule="auto"/>
        <w:ind w:leftChars="0" w:left="0" w:firstLineChars="0" w:firstLine="0"/>
        <w:jc w:val="both"/>
        <w:rPr>
          <w:color w:val="000000" w:themeColor="text1"/>
          <w:sz w:val="28"/>
          <w:szCs w:val="28"/>
        </w:rPr>
      </w:pPr>
    </w:p>
    <w:p w14:paraId="0456724A" w14:textId="0831A067" w:rsidR="00B8753A" w:rsidRPr="000A17ED" w:rsidRDefault="00B8753A" w:rsidP="0066002D">
      <w:pPr>
        <w:spacing w:line="240" w:lineRule="auto"/>
        <w:ind w:leftChars="0" w:left="0" w:firstLineChars="0" w:firstLine="0"/>
        <w:jc w:val="both"/>
        <w:rPr>
          <w:color w:val="000000" w:themeColor="text1"/>
          <w:sz w:val="28"/>
          <w:szCs w:val="28"/>
        </w:rPr>
      </w:pPr>
      <w:r w:rsidRPr="000A17ED">
        <w:rPr>
          <w:color w:val="000000" w:themeColor="text1"/>
          <w:sz w:val="28"/>
          <w:szCs w:val="28"/>
        </w:rPr>
        <w:t>Начальник управління</w:t>
      </w:r>
      <w:r w:rsidRPr="000A17ED">
        <w:rPr>
          <w:color w:val="000000" w:themeColor="text1"/>
          <w:sz w:val="28"/>
          <w:szCs w:val="28"/>
        </w:rPr>
        <w:tab/>
      </w:r>
      <w:r w:rsidRPr="000A17ED">
        <w:rPr>
          <w:color w:val="000000" w:themeColor="text1"/>
          <w:sz w:val="28"/>
          <w:szCs w:val="28"/>
        </w:rPr>
        <w:tab/>
      </w:r>
      <w:r w:rsidRPr="000A17ED">
        <w:rPr>
          <w:color w:val="000000" w:themeColor="text1"/>
          <w:sz w:val="28"/>
          <w:szCs w:val="28"/>
        </w:rPr>
        <w:tab/>
      </w:r>
      <w:r w:rsidRPr="000A17ED">
        <w:rPr>
          <w:color w:val="000000" w:themeColor="text1"/>
          <w:sz w:val="28"/>
          <w:szCs w:val="28"/>
        </w:rPr>
        <w:tab/>
        <w:t xml:space="preserve"> </w:t>
      </w:r>
      <w:r w:rsidR="00CF246E" w:rsidRPr="000A17ED">
        <w:rPr>
          <w:color w:val="000000" w:themeColor="text1"/>
          <w:sz w:val="28"/>
          <w:szCs w:val="28"/>
        </w:rPr>
        <w:t xml:space="preserve">                   </w:t>
      </w:r>
      <w:r w:rsidRPr="000A17ED">
        <w:rPr>
          <w:color w:val="000000" w:themeColor="text1"/>
          <w:sz w:val="28"/>
          <w:szCs w:val="28"/>
        </w:rPr>
        <w:t>Віталій ХОРКАВИЙ</w:t>
      </w:r>
    </w:p>
    <w:sectPr w:rsidR="00B8753A" w:rsidRPr="000A17ED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5FF"/>
    <w:multiLevelType w:val="hybridMultilevel"/>
    <w:tmpl w:val="9822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A00BA"/>
    <w:multiLevelType w:val="hybridMultilevel"/>
    <w:tmpl w:val="8CBEEE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5733702"/>
    <w:multiLevelType w:val="hybridMultilevel"/>
    <w:tmpl w:val="4F8E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15B00"/>
    <w:multiLevelType w:val="hybridMultilevel"/>
    <w:tmpl w:val="3FE6E51E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E70AB"/>
    <w:multiLevelType w:val="hybridMultilevel"/>
    <w:tmpl w:val="CCFE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D3D28"/>
    <w:multiLevelType w:val="hybridMultilevel"/>
    <w:tmpl w:val="2026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3009"/>
    <w:multiLevelType w:val="hybridMultilevel"/>
    <w:tmpl w:val="F5544694"/>
    <w:lvl w:ilvl="0" w:tplc="61F67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3"/>
  </w:num>
  <w:num w:numId="10">
    <w:abstractNumId w:val="3"/>
  </w:num>
  <w:num w:numId="11">
    <w:abstractNumId w:val="3"/>
  </w:num>
  <w:num w:numId="12">
    <w:abstractNumId w:val="4"/>
  </w:num>
  <w:num w:numId="13">
    <w:abstractNumId w:val="3"/>
  </w:num>
  <w:num w:numId="14">
    <w:abstractNumId w:val="2"/>
  </w:num>
  <w:num w:numId="15">
    <w:abstractNumId w:val="3"/>
  </w:num>
  <w:num w:numId="16">
    <w:abstractNumId w:val="2"/>
  </w:num>
  <w:num w:numId="17">
    <w:abstractNumId w:val="4"/>
  </w:num>
  <w:num w:numId="18">
    <w:abstractNumId w:val="1"/>
  </w:num>
  <w:num w:numId="19">
    <w:abstractNumId w:val="3"/>
  </w:num>
  <w:num w:numId="20">
    <w:abstractNumId w:val="3"/>
  </w:num>
  <w:num w:numId="21">
    <w:abstractNumId w:val="4"/>
  </w:num>
  <w:num w:numId="22">
    <w:abstractNumId w:val="3"/>
  </w:num>
  <w:num w:numId="23">
    <w:abstractNumId w:val="3"/>
  </w:num>
  <w:num w:numId="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2AA0"/>
    <w:rsid w:val="00014D56"/>
    <w:rsid w:val="00017931"/>
    <w:rsid w:val="00025A72"/>
    <w:rsid w:val="0003308A"/>
    <w:rsid w:val="0003557E"/>
    <w:rsid w:val="00035E38"/>
    <w:rsid w:val="00037CF7"/>
    <w:rsid w:val="00040C12"/>
    <w:rsid w:val="00047DE5"/>
    <w:rsid w:val="000514DC"/>
    <w:rsid w:val="00052A58"/>
    <w:rsid w:val="00065BDC"/>
    <w:rsid w:val="00067E81"/>
    <w:rsid w:val="00072808"/>
    <w:rsid w:val="00082CE2"/>
    <w:rsid w:val="00087069"/>
    <w:rsid w:val="00090FC5"/>
    <w:rsid w:val="00093CCB"/>
    <w:rsid w:val="00094622"/>
    <w:rsid w:val="00096613"/>
    <w:rsid w:val="000979EE"/>
    <w:rsid w:val="000A17ED"/>
    <w:rsid w:val="000A566C"/>
    <w:rsid w:val="000A586C"/>
    <w:rsid w:val="000A6A86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04E41"/>
    <w:rsid w:val="001160FF"/>
    <w:rsid w:val="00122153"/>
    <w:rsid w:val="00123161"/>
    <w:rsid w:val="00125E28"/>
    <w:rsid w:val="0012706C"/>
    <w:rsid w:val="00136598"/>
    <w:rsid w:val="0013789F"/>
    <w:rsid w:val="00140D92"/>
    <w:rsid w:val="0014559F"/>
    <w:rsid w:val="0014569C"/>
    <w:rsid w:val="00145B33"/>
    <w:rsid w:val="00146CA9"/>
    <w:rsid w:val="00156ECA"/>
    <w:rsid w:val="00181ED5"/>
    <w:rsid w:val="00181F5A"/>
    <w:rsid w:val="0018387E"/>
    <w:rsid w:val="001A12CC"/>
    <w:rsid w:val="001A7C6F"/>
    <w:rsid w:val="001B093D"/>
    <w:rsid w:val="001B2384"/>
    <w:rsid w:val="001B536E"/>
    <w:rsid w:val="001C29E7"/>
    <w:rsid w:val="001D3002"/>
    <w:rsid w:val="001D6321"/>
    <w:rsid w:val="001F4E64"/>
    <w:rsid w:val="001F5405"/>
    <w:rsid w:val="001F56CA"/>
    <w:rsid w:val="00203296"/>
    <w:rsid w:val="0020480D"/>
    <w:rsid w:val="00204DE7"/>
    <w:rsid w:val="00206560"/>
    <w:rsid w:val="00215E42"/>
    <w:rsid w:val="00224433"/>
    <w:rsid w:val="00224A32"/>
    <w:rsid w:val="00244449"/>
    <w:rsid w:val="002445DB"/>
    <w:rsid w:val="00247D78"/>
    <w:rsid w:val="0025157C"/>
    <w:rsid w:val="0025700A"/>
    <w:rsid w:val="002608D0"/>
    <w:rsid w:val="00280BDD"/>
    <w:rsid w:val="00285223"/>
    <w:rsid w:val="00285571"/>
    <w:rsid w:val="002864F0"/>
    <w:rsid w:val="00293CAB"/>
    <w:rsid w:val="0029412A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FB0"/>
    <w:rsid w:val="002D31C1"/>
    <w:rsid w:val="00302A5B"/>
    <w:rsid w:val="00303295"/>
    <w:rsid w:val="00311D33"/>
    <w:rsid w:val="00314B71"/>
    <w:rsid w:val="00317A14"/>
    <w:rsid w:val="0033228B"/>
    <w:rsid w:val="003407EA"/>
    <w:rsid w:val="0034351F"/>
    <w:rsid w:val="0034486F"/>
    <w:rsid w:val="00344926"/>
    <w:rsid w:val="003455D9"/>
    <w:rsid w:val="003501E7"/>
    <w:rsid w:val="003503B1"/>
    <w:rsid w:val="003521DF"/>
    <w:rsid w:val="00356EB4"/>
    <w:rsid w:val="003679A8"/>
    <w:rsid w:val="00370C30"/>
    <w:rsid w:val="00371EC2"/>
    <w:rsid w:val="00376138"/>
    <w:rsid w:val="0038625C"/>
    <w:rsid w:val="003927FA"/>
    <w:rsid w:val="003A005D"/>
    <w:rsid w:val="003A58DC"/>
    <w:rsid w:val="003A5E97"/>
    <w:rsid w:val="003B510A"/>
    <w:rsid w:val="003B5D2A"/>
    <w:rsid w:val="003C143F"/>
    <w:rsid w:val="003C1B39"/>
    <w:rsid w:val="003D0611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972"/>
    <w:rsid w:val="00437E6F"/>
    <w:rsid w:val="00442763"/>
    <w:rsid w:val="0044513D"/>
    <w:rsid w:val="00447BDE"/>
    <w:rsid w:val="00453D58"/>
    <w:rsid w:val="004644EF"/>
    <w:rsid w:val="00464B02"/>
    <w:rsid w:val="00477315"/>
    <w:rsid w:val="00480AF2"/>
    <w:rsid w:val="004847AA"/>
    <w:rsid w:val="004929AD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0EFD"/>
    <w:rsid w:val="004D1C4E"/>
    <w:rsid w:val="004D2567"/>
    <w:rsid w:val="004D43CE"/>
    <w:rsid w:val="004D58B1"/>
    <w:rsid w:val="004D7DAB"/>
    <w:rsid w:val="004E5335"/>
    <w:rsid w:val="004F01D1"/>
    <w:rsid w:val="00501E14"/>
    <w:rsid w:val="00502A47"/>
    <w:rsid w:val="00514E36"/>
    <w:rsid w:val="005208A7"/>
    <w:rsid w:val="005233DA"/>
    <w:rsid w:val="00524212"/>
    <w:rsid w:val="00525F71"/>
    <w:rsid w:val="00542C6B"/>
    <w:rsid w:val="00550E4A"/>
    <w:rsid w:val="00552F21"/>
    <w:rsid w:val="00561893"/>
    <w:rsid w:val="00562966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A661E"/>
    <w:rsid w:val="005B130E"/>
    <w:rsid w:val="005C504C"/>
    <w:rsid w:val="005C509F"/>
    <w:rsid w:val="005D275A"/>
    <w:rsid w:val="005E61C1"/>
    <w:rsid w:val="005F3B05"/>
    <w:rsid w:val="00610638"/>
    <w:rsid w:val="00612FC7"/>
    <w:rsid w:val="006176A6"/>
    <w:rsid w:val="00617966"/>
    <w:rsid w:val="0062357F"/>
    <w:rsid w:val="00625A21"/>
    <w:rsid w:val="00630131"/>
    <w:rsid w:val="0063041F"/>
    <w:rsid w:val="00633E87"/>
    <w:rsid w:val="0064033E"/>
    <w:rsid w:val="0064344E"/>
    <w:rsid w:val="00643844"/>
    <w:rsid w:val="00645380"/>
    <w:rsid w:val="00657498"/>
    <w:rsid w:val="0066002D"/>
    <w:rsid w:val="00660C41"/>
    <w:rsid w:val="006749EA"/>
    <w:rsid w:val="00675D28"/>
    <w:rsid w:val="00684601"/>
    <w:rsid w:val="00686713"/>
    <w:rsid w:val="00692067"/>
    <w:rsid w:val="006A4100"/>
    <w:rsid w:val="006B2000"/>
    <w:rsid w:val="006B44F1"/>
    <w:rsid w:val="006B5383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208B6"/>
    <w:rsid w:val="00722F06"/>
    <w:rsid w:val="007263A7"/>
    <w:rsid w:val="007405BF"/>
    <w:rsid w:val="00757C91"/>
    <w:rsid w:val="00760928"/>
    <w:rsid w:val="007647D4"/>
    <w:rsid w:val="00774719"/>
    <w:rsid w:val="007A025A"/>
    <w:rsid w:val="007A7031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4755"/>
    <w:rsid w:val="007F67F1"/>
    <w:rsid w:val="00801FC9"/>
    <w:rsid w:val="00803090"/>
    <w:rsid w:val="008057EA"/>
    <w:rsid w:val="00806077"/>
    <w:rsid w:val="008106CC"/>
    <w:rsid w:val="00811AE3"/>
    <w:rsid w:val="00822818"/>
    <w:rsid w:val="00823D99"/>
    <w:rsid w:val="00825DC7"/>
    <w:rsid w:val="008307AA"/>
    <w:rsid w:val="00832AAB"/>
    <w:rsid w:val="00844FFD"/>
    <w:rsid w:val="00845144"/>
    <w:rsid w:val="008465FE"/>
    <w:rsid w:val="00846FC6"/>
    <w:rsid w:val="00850A4D"/>
    <w:rsid w:val="0085237C"/>
    <w:rsid w:val="00856472"/>
    <w:rsid w:val="00857EC3"/>
    <w:rsid w:val="008601D6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A14E6"/>
    <w:rsid w:val="008A2ABC"/>
    <w:rsid w:val="008A4F1D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F5D83"/>
    <w:rsid w:val="009058BC"/>
    <w:rsid w:val="00914799"/>
    <w:rsid w:val="00915A5C"/>
    <w:rsid w:val="00915A96"/>
    <w:rsid w:val="00916A2D"/>
    <w:rsid w:val="00922A88"/>
    <w:rsid w:val="00923B42"/>
    <w:rsid w:val="009248C7"/>
    <w:rsid w:val="0093048E"/>
    <w:rsid w:val="00947C07"/>
    <w:rsid w:val="009507A4"/>
    <w:rsid w:val="00950AB3"/>
    <w:rsid w:val="00951EC5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6F3E"/>
    <w:rsid w:val="009A2533"/>
    <w:rsid w:val="009A2D95"/>
    <w:rsid w:val="009A75E5"/>
    <w:rsid w:val="009B098A"/>
    <w:rsid w:val="009B452D"/>
    <w:rsid w:val="009B61E6"/>
    <w:rsid w:val="009B73DD"/>
    <w:rsid w:val="009C0999"/>
    <w:rsid w:val="009C0B4C"/>
    <w:rsid w:val="009C0C5E"/>
    <w:rsid w:val="009C1BD8"/>
    <w:rsid w:val="009D0346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5B90"/>
    <w:rsid w:val="00A405EC"/>
    <w:rsid w:val="00A42E92"/>
    <w:rsid w:val="00A5210E"/>
    <w:rsid w:val="00A5769C"/>
    <w:rsid w:val="00A60A57"/>
    <w:rsid w:val="00A60BCD"/>
    <w:rsid w:val="00A62136"/>
    <w:rsid w:val="00A73EB2"/>
    <w:rsid w:val="00A75AD4"/>
    <w:rsid w:val="00A834DB"/>
    <w:rsid w:val="00A849B5"/>
    <w:rsid w:val="00A873FB"/>
    <w:rsid w:val="00A90F13"/>
    <w:rsid w:val="00A93C06"/>
    <w:rsid w:val="00A96989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C19FE"/>
    <w:rsid w:val="00BC3DA0"/>
    <w:rsid w:val="00BD1A08"/>
    <w:rsid w:val="00BD2D90"/>
    <w:rsid w:val="00BD34B0"/>
    <w:rsid w:val="00BD69E0"/>
    <w:rsid w:val="00BE773F"/>
    <w:rsid w:val="00BF0880"/>
    <w:rsid w:val="00BF4D35"/>
    <w:rsid w:val="00BF55F6"/>
    <w:rsid w:val="00BF6160"/>
    <w:rsid w:val="00C01488"/>
    <w:rsid w:val="00C23FD7"/>
    <w:rsid w:val="00C30A46"/>
    <w:rsid w:val="00C31BAB"/>
    <w:rsid w:val="00C3315D"/>
    <w:rsid w:val="00C41168"/>
    <w:rsid w:val="00C44B31"/>
    <w:rsid w:val="00C53CE8"/>
    <w:rsid w:val="00C54F0C"/>
    <w:rsid w:val="00C5725B"/>
    <w:rsid w:val="00C57B29"/>
    <w:rsid w:val="00C631B8"/>
    <w:rsid w:val="00C63C4F"/>
    <w:rsid w:val="00C64C05"/>
    <w:rsid w:val="00C744D6"/>
    <w:rsid w:val="00C815E1"/>
    <w:rsid w:val="00C853AE"/>
    <w:rsid w:val="00C94D9E"/>
    <w:rsid w:val="00CA5F6D"/>
    <w:rsid w:val="00CA7C86"/>
    <w:rsid w:val="00CB06A6"/>
    <w:rsid w:val="00CB2262"/>
    <w:rsid w:val="00CC2787"/>
    <w:rsid w:val="00CC2958"/>
    <w:rsid w:val="00CC6D41"/>
    <w:rsid w:val="00CD2A40"/>
    <w:rsid w:val="00CD65EA"/>
    <w:rsid w:val="00CE0E1F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3B77"/>
    <w:rsid w:val="00D14E12"/>
    <w:rsid w:val="00D16B9E"/>
    <w:rsid w:val="00D179F5"/>
    <w:rsid w:val="00D209BC"/>
    <w:rsid w:val="00D245A4"/>
    <w:rsid w:val="00D26174"/>
    <w:rsid w:val="00D322AD"/>
    <w:rsid w:val="00D400EA"/>
    <w:rsid w:val="00D44B84"/>
    <w:rsid w:val="00D45B5D"/>
    <w:rsid w:val="00D4619E"/>
    <w:rsid w:val="00D46548"/>
    <w:rsid w:val="00D52B4E"/>
    <w:rsid w:val="00D74F9D"/>
    <w:rsid w:val="00D82BB1"/>
    <w:rsid w:val="00D83055"/>
    <w:rsid w:val="00D83189"/>
    <w:rsid w:val="00D84403"/>
    <w:rsid w:val="00DA52FC"/>
    <w:rsid w:val="00DA5EDA"/>
    <w:rsid w:val="00DB09E9"/>
    <w:rsid w:val="00DB1E09"/>
    <w:rsid w:val="00DB6BE7"/>
    <w:rsid w:val="00DB7C9C"/>
    <w:rsid w:val="00DD45CD"/>
    <w:rsid w:val="00DD57A7"/>
    <w:rsid w:val="00DD7A25"/>
    <w:rsid w:val="00DE06F1"/>
    <w:rsid w:val="00E052D5"/>
    <w:rsid w:val="00E053E8"/>
    <w:rsid w:val="00E10FF9"/>
    <w:rsid w:val="00E1339A"/>
    <w:rsid w:val="00E138FE"/>
    <w:rsid w:val="00E267EB"/>
    <w:rsid w:val="00E3148A"/>
    <w:rsid w:val="00E31772"/>
    <w:rsid w:val="00E31C50"/>
    <w:rsid w:val="00E32819"/>
    <w:rsid w:val="00E47555"/>
    <w:rsid w:val="00E516C0"/>
    <w:rsid w:val="00E53C92"/>
    <w:rsid w:val="00E55B4A"/>
    <w:rsid w:val="00E61AF1"/>
    <w:rsid w:val="00E63963"/>
    <w:rsid w:val="00E63DCC"/>
    <w:rsid w:val="00E73F32"/>
    <w:rsid w:val="00E755DE"/>
    <w:rsid w:val="00E77115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6AF3"/>
    <w:rsid w:val="00EF1FB9"/>
    <w:rsid w:val="00EF242A"/>
    <w:rsid w:val="00EF5EE9"/>
    <w:rsid w:val="00EF62DC"/>
    <w:rsid w:val="00F06937"/>
    <w:rsid w:val="00F15D1F"/>
    <w:rsid w:val="00F16CAE"/>
    <w:rsid w:val="00F17ABC"/>
    <w:rsid w:val="00F22B74"/>
    <w:rsid w:val="00F236AF"/>
    <w:rsid w:val="00F271C6"/>
    <w:rsid w:val="00F34EC7"/>
    <w:rsid w:val="00F376B2"/>
    <w:rsid w:val="00F469D4"/>
    <w:rsid w:val="00F47B7A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1BE1"/>
    <w:rsid w:val="00FC3675"/>
    <w:rsid w:val="00FD0D45"/>
    <w:rsid w:val="00FD532C"/>
    <w:rsid w:val="00FD7177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213</cp:revision>
  <cp:lastPrinted>2025-03-06T14:05:00Z</cp:lastPrinted>
  <dcterms:created xsi:type="dcterms:W3CDTF">2024-09-12T11:25:00Z</dcterms:created>
  <dcterms:modified xsi:type="dcterms:W3CDTF">2025-04-03T13:57:00Z</dcterms:modified>
</cp:coreProperties>
</file>