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E" w:rsidRPr="004F1051" w:rsidRDefault="0016360E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196815" w:rsidRPr="004F1051" w:rsidRDefault="00196815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6F2CD0" w:rsidRPr="004F1051" w:rsidRDefault="000F20AA" w:rsidP="004F1051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Інформація про діяльність </w:t>
      </w:r>
      <w:r w:rsidR="00631F76"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управління організаційно-виконавчої роботи</w:t>
      </w: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з 25.03.2024 року по 29.03 2024 року.</w:t>
      </w:r>
    </w:p>
    <w:p w:rsidR="00631F76" w:rsidRPr="004F1051" w:rsidRDefault="00631F76" w:rsidP="004F1051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Відділ Виконавчого комітету:</w:t>
      </w:r>
    </w:p>
    <w:p w:rsidR="00631F76" w:rsidRPr="004F1051" w:rsidRDefault="00631F76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Перевірено, погоджено та о</w:t>
      </w:r>
      <w:r w:rsidR="001D3E1F"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прилюднено 72 проекти рішення виконавчого комітету</w:t>
      </w:r>
    </w:p>
    <w:p w:rsidR="00631F76" w:rsidRPr="004F1051" w:rsidRDefault="00631F76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Підготовлено 2 розпорядження міського голови</w:t>
      </w:r>
    </w:p>
    <w:p w:rsidR="00631F76" w:rsidRPr="004F1051" w:rsidRDefault="00631F76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Зареєстровано 6 розпоряджень міського голови</w:t>
      </w:r>
    </w:p>
    <w:p w:rsidR="00631F76" w:rsidRPr="004F1051" w:rsidRDefault="00631F76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Оприлюднено на сайті Тернопільської міської ради 6 розпоряджень міського голови</w:t>
      </w:r>
    </w:p>
    <w:p w:rsidR="00631F76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Проведено позапла</w:t>
      </w:r>
      <w:r w:rsidR="00631F76"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нове засідання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Виконавчого комітету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Зареєстровано та оприлюднено 5 рішень Виконавчого комітету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Сформовано проект порядку денного засідання виконавчого комітету на 03.04.2024 року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Сформовано та передано для нагородження 34 подарункових пакети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Проведено інвентар</w:t>
      </w:r>
      <w:bookmarkStart w:id="0" w:name="_GoBack"/>
      <w:bookmarkEnd w:id="0"/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изацію подарункової продукції для нагородження 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Відділ звернень та контролю документообігу.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Прийнято звернень від громадян – 231, з них 87 – від військовослужбовців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Прийнято вхідної кореспонденції від юридичних осіб - 100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Проведено прийом заступника міського голови - 1 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Надано консультацій</w:t>
      </w:r>
      <w:r w:rsidR="004F1051"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прийнято громадян та представників юридичних осіб</w:t>
      </w: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 - 360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Опрацьовано вихідної кореспонденції - 350</w:t>
      </w:r>
    </w:p>
    <w:p w:rsidR="001D3E1F" w:rsidRPr="004F1051" w:rsidRDefault="001D3E1F" w:rsidP="004F105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F105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Кількість опрацьовано контрольних документів вищого керівництва  - 31</w:t>
      </w:r>
    </w:p>
    <w:p w:rsidR="00473A21" w:rsidRPr="004F1051" w:rsidRDefault="004F1051" w:rsidP="004F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b/>
          <w:bCs/>
          <w:sz w:val="24"/>
          <w:szCs w:val="24"/>
        </w:rPr>
        <w:t xml:space="preserve"> Відділ ради.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Працівниками відділу пройдено онлайн навчання в Тернопільському регіональному центрі підвищення кваліфікації з питань </w:t>
      </w:r>
      <w:proofErr w:type="spellStart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>безбар’єрності</w:t>
      </w:r>
      <w:proofErr w:type="spellEnd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Працівниками відділу велася робота щодо підготовки на чергову сесію міської ради </w:t>
      </w:r>
      <w:proofErr w:type="spellStart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>проєктів</w:t>
      </w:r>
      <w:proofErr w:type="spellEnd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рішень про внесення змін до Регламенту Тернопільської міської ради та постійних комісій міської ради, відповідно до </w:t>
      </w:r>
      <w:proofErr w:type="spellStart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законопроєкту</w:t>
      </w:r>
      <w:proofErr w:type="spellEnd"/>
      <w:r w:rsidRPr="004F1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Верховної Ради України № 6401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Підготовка плану заходів Тернопільської міської ради на квітень місяць та їх розсилання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Надано відповіді через систему електронного документообігу АСКОД – 5 відповідей.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 xml:space="preserve">Здійснювався контроль за виконанням доручень постійних комісій міської ради 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Надавалася методична допомога виконавчим органам нових проектів рішень, з них – 6 відправлено на доопрацювання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 xml:space="preserve">Перевірено та оприлюднено 18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F1051">
        <w:rPr>
          <w:rFonts w:ascii="Times New Roman" w:hAnsi="Times New Roman" w:cs="Times New Roman"/>
          <w:sz w:val="24"/>
          <w:szCs w:val="24"/>
        </w:rPr>
        <w:t xml:space="preserve"> рішень, з них 2 нові редакції 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 xml:space="preserve">Начальником організаційного відділу ради погоджено 22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4F1051">
        <w:rPr>
          <w:rFonts w:ascii="Times New Roman" w:hAnsi="Times New Roman" w:cs="Times New Roman"/>
          <w:sz w:val="24"/>
          <w:szCs w:val="24"/>
        </w:rPr>
        <w:t xml:space="preserve"> рішень 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 xml:space="preserve">Сформовано інформацію про сесійні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4F1051">
        <w:rPr>
          <w:rFonts w:ascii="Times New Roman" w:hAnsi="Times New Roman" w:cs="Times New Roman"/>
          <w:sz w:val="24"/>
          <w:szCs w:val="24"/>
        </w:rPr>
        <w:t xml:space="preserve">, які завізовані профільними керівниками  виконавчих органів ради та заступниками міського голови для включення їх до порядку денного чергової сесії міської ради – 79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 xml:space="preserve">Сформовано викопіювання до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F1051">
        <w:rPr>
          <w:rFonts w:ascii="Times New Roman" w:hAnsi="Times New Roman" w:cs="Times New Roman"/>
          <w:sz w:val="24"/>
          <w:szCs w:val="24"/>
        </w:rPr>
        <w:t xml:space="preserve"> рішень з питань земельних відносин -79 </w:t>
      </w:r>
      <w:proofErr w:type="spellStart"/>
      <w:r w:rsidRPr="004F1051">
        <w:rPr>
          <w:rFonts w:ascii="Times New Roman" w:hAnsi="Times New Roman" w:cs="Times New Roman"/>
          <w:sz w:val="24"/>
          <w:szCs w:val="24"/>
        </w:rPr>
        <w:t>викопіювань</w:t>
      </w:r>
      <w:proofErr w:type="spellEnd"/>
      <w:r w:rsidRPr="004F1051">
        <w:rPr>
          <w:rFonts w:ascii="Times New Roman" w:hAnsi="Times New Roman" w:cs="Times New Roman"/>
          <w:sz w:val="24"/>
          <w:szCs w:val="24"/>
        </w:rPr>
        <w:t>.</w:t>
      </w:r>
    </w:p>
    <w:p w:rsidR="00473A21" w:rsidRPr="004F1051" w:rsidRDefault="00473A21" w:rsidP="004F10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Два працівники відділу забезпечували роботу першої приймальні та приймальні заступника міського голови.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lastRenderedPageBreak/>
        <w:t>Складено листи на чергові засідання постійних комісій міської ради  з питань містобудування та з питань регулювання земельних відносин та екології.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Сформовано та передано в переплетення  8 книг, з них протоколи та висновки постійних комісій міської ради – 4, протоколи та рішення сесій міської ради – 4 шт.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Пронумеровано та передано на зберігання в архів 15 книг: протоколи та висновки постійних комісій міської ради - 9 шт. та протоколи та рішення міської ради-6 шт.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Видавалася вхідна кореспонденція депутатам міської ради у кількості 4 шт.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Видача подарунків депутатам міської ради з нагоди Дня народження – 2 шт.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051">
        <w:rPr>
          <w:rFonts w:ascii="Times New Roman" w:hAnsi="Times New Roman" w:cs="Times New Roman"/>
          <w:sz w:val="24"/>
          <w:szCs w:val="24"/>
        </w:rPr>
        <w:t>Реєстрація договорів міської ради у кількості 19 шт.</w:t>
      </w: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21" w:rsidRPr="004F1051" w:rsidRDefault="00473A21" w:rsidP="004F1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21" w:rsidRPr="004F1051" w:rsidRDefault="00473A21" w:rsidP="004F10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0AA" w:rsidRPr="004F1051" w:rsidRDefault="000F20AA" w:rsidP="004F105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0F20AA" w:rsidRPr="004F1051" w:rsidRDefault="000F20AA" w:rsidP="004F1051">
      <w:pPr>
        <w:spacing w:line="240" w:lineRule="auto"/>
        <w:rPr>
          <w:sz w:val="24"/>
          <w:szCs w:val="24"/>
        </w:rPr>
      </w:pPr>
    </w:p>
    <w:sectPr w:rsidR="000F20AA" w:rsidRPr="004F1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2AA"/>
    <w:multiLevelType w:val="hybridMultilevel"/>
    <w:tmpl w:val="4D7CDB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F"/>
    <w:rsid w:val="000F20AA"/>
    <w:rsid w:val="0016360E"/>
    <w:rsid w:val="00196815"/>
    <w:rsid w:val="001D3E1F"/>
    <w:rsid w:val="00266F0F"/>
    <w:rsid w:val="00327E3D"/>
    <w:rsid w:val="00473A21"/>
    <w:rsid w:val="004F1051"/>
    <w:rsid w:val="00631F76"/>
    <w:rsid w:val="006F2CD0"/>
    <w:rsid w:val="00B3650B"/>
    <w:rsid w:val="00C302A9"/>
    <w:rsid w:val="00D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4F9"/>
  <w15:chartTrackingRefBased/>
  <w15:docId w15:val="{86A6DE3C-8E3F-456B-B743-334C3E7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3A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6039-2F86-42FA-99EB-6832DEB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d01-Bjalas</dc:creator>
  <cp:keywords/>
  <dc:description/>
  <cp:lastModifiedBy>d01-Bjalas</cp:lastModifiedBy>
  <cp:revision>6</cp:revision>
  <cp:lastPrinted>2024-03-28T12:40:00Z</cp:lastPrinted>
  <dcterms:created xsi:type="dcterms:W3CDTF">2024-03-29T10:13:00Z</dcterms:created>
  <dcterms:modified xsi:type="dcterms:W3CDTF">2024-03-29T14:02:00Z</dcterms:modified>
</cp:coreProperties>
</file>