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86"/>
      </w:tblGrid>
      <w:tr w:rsidR="00730756" w:rsidRPr="005D11EB" w14:paraId="05D9CB6E" w14:textId="77777777" w:rsidTr="00FC4D55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F8CA" w14:textId="77777777" w:rsidR="00730756" w:rsidRPr="005D11EB" w:rsidRDefault="00730756" w:rsidP="00FC4D55">
            <w:pPr>
              <w:keepNext/>
              <w:tabs>
                <w:tab w:val="left" w:pos="709"/>
              </w:tabs>
              <w:suppressAutoHyphens/>
              <w:ind w:left="14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5D11EB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2B9C" w14:textId="77777777" w:rsidR="00730756" w:rsidRPr="005D11EB" w:rsidRDefault="00730756" w:rsidP="00FC4D55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5D11EB">
              <w:rPr>
                <w:b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5D11EB">
              <w:rPr>
                <w:b/>
                <w:sz w:val="24"/>
                <w:szCs w:val="24"/>
                <w:lang w:eastAsia="uk-UA"/>
              </w:rPr>
              <w:t>про</w:t>
            </w:r>
            <w:r>
              <w:rPr>
                <w:b/>
                <w:sz w:val="24"/>
                <w:szCs w:val="24"/>
                <w:lang w:eastAsia="uk-UA"/>
              </w:rPr>
              <w:t>є</w:t>
            </w:r>
            <w:r w:rsidRPr="005D11EB">
              <w:rPr>
                <w:b/>
                <w:sz w:val="24"/>
                <w:szCs w:val="24"/>
                <w:lang w:eastAsia="uk-UA"/>
              </w:rPr>
              <w:t>кту</w:t>
            </w:r>
            <w:proofErr w:type="spellEnd"/>
            <w:r w:rsidRPr="005D11EB">
              <w:rPr>
                <w:b/>
                <w:sz w:val="24"/>
                <w:szCs w:val="24"/>
                <w:lang w:eastAsia="uk-UA"/>
              </w:rPr>
              <w:t xml:space="preserve"> рішення</w:t>
            </w:r>
          </w:p>
        </w:tc>
      </w:tr>
      <w:tr w:rsidR="00730756" w:rsidRPr="0065267A" w14:paraId="244AED0A" w14:textId="77777777" w:rsidTr="00FC4D55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E094" w14:textId="77777777" w:rsidR="00730756" w:rsidRPr="004C4787" w:rsidRDefault="00730756" w:rsidP="00FC4D55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4849" w14:textId="77777777" w:rsidR="00730756" w:rsidRPr="00443F77" w:rsidRDefault="00730756" w:rsidP="00FC4D55">
            <w:pPr>
              <w:jc w:val="both"/>
              <w:rPr>
                <w:bCs/>
                <w:sz w:val="24"/>
                <w:szCs w:val="24"/>
              </w:rPr>
            </w:pPr>
            <w:r w:rsidRPr="00443F77">
              <w:rPr>
                <w:color w:val="000000" w:themeColor="text1"/>
                <w:sz w:val="24"/>
                <w:szCs w:val="24"/>
              </w:rPr>
              <w:t>Про внесення змін у «Програму «Обороноздатність» на 2024 рік</w:t>
            </w:r>
          </w:p>
        </w:tc>
      </w:tr>
    </w:tbl>
    <w:p w14:paraId="6AB8D1DC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36DED"/>
    <w:multiLevelType w:val="hybridMultilevel"/>
    <w:tmpl w:val="C99CE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5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DE"/>
    <w:rsid w:val="005774DE"/>
    <w:rsid w:val="00730756"/>
    <w:rsid w:val="00C15903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4129-45CC-441F-9D4E-7812E09B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2024-04-29T11:29:00Z</dcterms:created>
  <dcterms:modified xsi:type="dcterms:W3CDTF">2024-04-29T11:30:00Z</dcterms:modified>
</cp:coreProperties>
</file>