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7F99" w14:textId="77777777" w:rsidR="00D159CD" w:rsidRPr="00261F59" w:rsidRDefault="00D159CD" w:rsidP="00D159CD">
      <w:pPr>
        <w:pStyle w:val="3"/>
        <w:shd w:val="clear" w:color="auto" w:fill="FFFFFF"/>
        <w:spacing w:before="0" w:beforeAutospacing="0" w:after="0" w:afterAutospacing="0"/>
        <w:ind w:left="4536"/>
        <w:rPr>
          <w:rFonts w:eastAsiaTheme="minorEastAsia"/>
          <w:b w:val="0"/>
          <w:bCs w:val="0"/>
          <w:sz w:val="24"/>
          <w:szCs w:val="24"/>
        </w:rPr>
      </w:pPr>
    </w:p>
    <w:p w14:paraId="5750EA32" w14:textId="77777777" w:rsidR="00D159CD" w:rsidRPr="00261F59" w:rsidRDefault="00D159CD" w:rsidP="00D159CD">
      <w:pPr>
        <w:tabs>
          <w:tab w:val="left" w:pos="5790"/>
        </w:tabs>
        <w:spacing w:after="0" w:line="240" w:lineRule="auto"/>
        <w:ind w:firstLine="709"/>
        <w:jc w:val="both"/>
        <w:rPr>
          <w:rFonts w:ascii="Times New Roman" w:hAnsi="Times New Roman" w:cs="Times New Roman"/>
          <w:bCs/>
          <w:sz w:val="24"/>
          <w:szCs w:val="24"/>
        </w:rPr>
      </w:pPr>
      <w:r w:rsidRPr="00261F59">
        <w:rPr>
          <w:rFonts w:ascii="Times New Roman" w:hAnsi="Times New Roman" w:cs="Times New Roman"/>
          <w:sz w:val="24"/>
          <w:szCs w:val="24"/>
        </w:rPr>
        <w:t xml:space="preserve">Направляємо </w:t>
      </w:r>
      <w:r>
        <w:rPr>
          <w:rFonts w:ascii="Times New Roman" w:hAnsi="Times New Roman" w:cs="Times New Roman"/>
          <w:sz w:val="24"/>
          <w:szCs w:val="24"/>
        </w:rPr>
        <w:t xml:space="preserve">перелік </w:t>
      </w:r>
      <w:r w:rsidRPr="00261F59">
        <w:rPr>
          <w:rFonts w:ascii="Times New Roman" w:hAnsi="Times New Roman" w:cs="Times New Roman"/>
          <w:sz w:val="24"/>
          <w:szCs w:val="24"/>
        </w:rPr>
        <w:t>питан</w:t>
      </w:r>
      <w:r>
        <w:rPr>
          <w:rFonts w:ascii="Times New Roman" w:hAnsi="Times New Roman" w:cs="Times New Roman"/>
          <w:sz w:val="24"/>
          <w:szCs w:val="24"/>
        </w:rPr>
        <w:t>ь</w:t>
      </w:r>
      <w:r w:rsidRPr="00261F59">
        <w:rPr>
          <w:rFonts w:ascii="Times New Roman" w:hAnsi="Times New Roman" w:cs="Times New Roman"/>
          <w:sz w:val="24"/>
          <w:szCs w:val="24"/>
        </w:rPr>
        <w:t xml:space="preserve"> для включення до порядку денного засідання постійної комісії міської ради з питань </w:t>
      </w:r>
      <w:r w:rsidRPr="00261F59">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5635634B" w14:textId="77777777" w:rsidR="00D159CD" w:rsidRPr="00261F59" w:rsidRDefault="00D159CD" w:rsidP="00D159CD">
      <w:pPr>
        <w:rPr>
          <w:rFonts w:ascii="Times New Roman" w:hAnsi="Times New Roman" w:cs="Times New Roman"/>
          <w:sz w:val="24"/>
          <w:szCs w:val="24"/>
        </w:rPr>
      </w:pPr>
    </w:p>
    <w:tbl>
      <w:tblPr>
        <w:tblStyle w:val="a3"/>
        <w:tblW w:w="5000" w:type="pct"/>
        <w:tblLook w:val="04A0" w:firstRow="1" w:lastRow="0" w:firstColumn="1" w:lastColumn="0" w:noHBand="0" w:noVBand="1"/>
      </w:tblPr>
      <w:tblGrid>
        <w:gridCol w:w="817"/>
        <w:gridCol w:w="8754"/>
      </w:tblGrid>
      <w:tr w:rsidR="00D159CD" w:rsidRPr="003D557A" w14:paraId="5A0F6C54" w14:textId="77777777" w:rsidTr="00723019">
        <w:tc>
          <w:tcPr>
            <w:tcW w:w="427" w:type="pct"/>
            <w:vAlign w:val="center"/>
          </w:tcPr>
          <w:p w14:paraId="592F19FF" w14:textId="77777777" w:rsidR="00D159CD" w:rsidRPr="003D557A" w:rsidRDefault="00D159CD" w:rsidP="00723019">
            <w:pPr>
              <w:keepNext/>
              <w:suppressAutoHyphens/>
              <w:ind w:hanging="2"/>
              <w:jc w:val="center"/>
              <w:textAlignment w:val="top"/>
              <w:outlineLvl w:val="0"/>
              <w:rPr>
                <w:rFonts w:ascii="Times New Roman" w:eastAsia="Times New Roman" w:hAnsi="Times New Roman" w:cs="Times New Roman"/>
                <w:b/>
                <w:bCs/>
                <w:position w:val="-1"/>
                <w:sz w:val="24"/>
                <w:szCs w:val="24"/>
                <w:lang w:eastAsia="en-GB"/>
              </w:rPr>
            </w:pPr>
            <w:r w:rsidRPr="003D557A">
              <w:rPr>
                <w:rFonts w:ascii="Times New Roman" w:eastAsia="Times New Roman" w:hAnsi="Times New Roman" w:cs="Times New Roman"/>
                <w:b/>
                <w:bCs/>
                <w:position w:val="-1"/>
                <w:sz w:val="24"/>
                <w:szCs w:val="24"/>
                <w:lang w:eastAsia="en-GB"/>
              </w:rPr>
              <w:t>№</w:t>
            </w:r>
          </w:p>
          <w:p w14:paraId="7F053F19" w14:textId="77777777" w:rsidR="00D159CD" w:rsidRPr="003D557A" w:rsidRDefault="00D159CD" w:rsidP="00723019">
            <w:pPr>
              <w:tabs>
                <w:tab w:val="left" w:pos="2385"/>
              </w:tabs>
              <w:ind w:hanging="2"/>
              <w:jc w:val="center"/>
              <w:rPr>
                <w:rFonts w:ascii="Times New Roman" w:hAnsi="Times New Roman" w:cs="Times New Roman"/>
                <w:b/>
                <w:bCs/>
                <w:sz w:val="24"/>
                <w:szCs w:val="24"/>
              </w:rPr>
            </w:pPr>
            <w:r w:rsidRPr="003D557A">
              <w:rPr>
                <w:rFonts w:ascii="Times New Roman" w:eastAsia="Times New Roman" w:hAnsi="Times New Roman" w:cs="Times New Roman"/>
                <w:b/>
                <w:bCs/>
                <w:position w:val="-1"/>
                <w:sz w:val="24"/>
                <w:szCs w:val="24"/>
                <w:lang w:eastAsia="en-GB"/>
              </w:rPr>
              <w:t>з/п</w:t>
            </w:r>
          </w:p>
        </w:tc>
        <w:tc>
          <w:tcPr>
            <w:tcW w:w="4573" w:type="pct"/>
          </w:tcPr>
          <w:p w14:paraId="07529EC4" w14:textId="77777777" w:rsidR="00D159CD" w:rsidRPr="003D557A" w:rsidRDefault="00D159CD" w:rsidP="00723019">
            <w:pPr>
              <w:keepNext/>
              <w:suppressAutoHyphens/>
              <w:ind w:leftChars="-1" w:hangingChars="1" w:hanging="2"/>
              <w:jc w:val="center"/>
              <w:textAlignment w:val="top"/>
              <w:outlineLvl w:val="0"/>
              <w:rPr>
                <w:rFonts w:ascii="Times New Roman" w:eastAsia="Times New Roman" w:hAnsi="Times New Roman" w:cs="Times New Roman"/>
                <w:b/>
                <w:bCs/>
                <w:position w:val="-1"/>
                <w:sz w:val="24"/>
                <w:szCs w:val="24"/>
                <w:lang w:eastAsia="en-GB"/>
              </w:rPr>
            </w:pPr>
            <w:r w:rsidRPr="003D557A">
              <w:rPr>
                <w:rFonts w:ascii="Times New Roman" w:eastAsia="Times New Roman" w:hAnsi="Times New Roman" w:cs="Times New Roman"/>
                <w:b/>
                <w:bCs/>
                <w:position w:val="-1"/>
                <w:sz w:val="24"/>
                <w:szCs w:val="24"/>
                <w:lang w:eastAsia="en-GB"/>
              </w:rPr>
              <w:t>Назва питання</w:t>
            </w:r>
          </w:p>
          <w:p w14:paraId="07A18246" w14:textId="77777777" w:rsidR="00D159CD" w:rsidRPr="003D557A" w:rsidRDefault="00D159CD" w:rsidP="00723019">
            <w:pPr>
              <w:tabs>
                <w:tab w:val="left" w:pos="2385"/>
              </w:tabs>
              <w:ind w:firstLine="708"/>
              <w:jc w:val="center"/>
              <w:rPr>
                <w:rFonts w:ascii="Times New Roman" w:hAnsi="Times New Roman" w:cs="Times New Roman"/>
                <w:b/>
                <w:bCs/>
                <w:sz w:val="24"/>
                <w:szCs w:val="24"/>
              </w:rPr>
            </w:pPr>
          </w:p>
        </w:tc>
      </w:tr>
      <w:tr w:rsidR="00D159CD" w:rsidRPr="003D557A" w14:paraId="5FE185FB" w14:textId="77777777" w:rsidTr="00723019">
        <w:tc>
          <w:tcPr>
            <w:tcW w:w="427" w:type="pct"/>
          </w:tcPr>
          <w:p w14:paraId="1CBBB580" w14:textId="77777777" w:rsidR="00D159CD" w:rsidRPr="003D557A" w:rsidRDefault="00D159CD" w:rsidP="00723019">
            <w:pPr>
              <w:pStyle w:val="a6"/>
              <w:numPr>
                <w:ilvl w:val="0"/>
                <w:numId w:val="10"/>
              </w:numPr>
              <w:tabs>
                <w:tab w:val="left" w:pos="2385"/>
              </w:tabs>
              <w:ind w:left="0" w:hanging="2"/>
              <w:rPr>
                <w:rFonts w:ascii="Times New Roman" w:hAnsi="Times New Roman" w:cs="Times New Roman"/>
                <w:sz w:val="24"/>
                <w:szCs w:val="24"/>
              </w:rPr>
            </w:pPr>
          </w:p>
        </w:tc>
        <w:tc>
          <w:tcPr>
            <w:tcW w:w="4573" w:type="pct"/>
          </w:tcPr>
          <w:p w14:paraId="682EA0F3" w14:textId="77777777" w:rsidR="00D159CD" w:rsidRPr="003D557A" w:rsidRDefault="00D159CD" w:rsidP="00723019">
            <w:pPr>
              <w:jc w:val="both"/>
              <w:rPr>
                <w:rFonts w:ascii="Times New Roman" w:hAnsi="Times New Roman" w:cs="Times New Roman"/>
                <w:sz w:val="24"/>
                <w:szCs w:val="24"/>
              </w:rPr>
            </w:pPr>
            <w:r w:rsidRPr="003D557A">
              <w:rPr>
                <w:rFonts w:ascii="Times New Roman" w:hAnsi="Times New Roman" w:cs="Times New Roman"/>
                <w:sz w:val="24"/>
                <w:szCs w:val="24"/>
              </w:rPr>
              <w:t>Про внесення змін в рішення виконавчого комітету від 01.05.2024 № 756 «Про затвердження титульного списку ремонту житлового фонду на умовах співфінансування на території Тернопільської міської територіальної громади на 2024 рік»</w:t>
            </w:r>
          </w:p>
        </w:tc>
      </w:tr>
      <w:tr w:rsidR="00D159CD" w:rsidRPr="003D557A" w14:paraId="0B433BD7" w14:textId="77777777" w:rsidTr="00723019">
        <w:tc>
          <w:tcPr>
            <w:tcW w:w="427" w:type="pct"/>
          </w:tcPr>
          <w:p w14:paraId="69DDEA1D" w14:textId="77777777" w:rsidR="00D159CD" w:rsidRPr="003D557A" w:rsidRDefault="00D159CD" w:rsidP="00723019">
            <w:pPr>
              <w:pStyle w:val="a6"/>
              <w:numPr>
                <w:ilvl w:val="0"/>
                <w:numId w:val="10"/>
              </w:numPr>
              <w:tabs>
                <w:tab w:val="left" w:pos="2385"/>
              </w:tabs>
              <w:ind w:left="0" w:hanging="2"/>
              <w:rPr>
                <w:rFonts w:ascii="Times New Roman" w:hAnsi="Times New Roman" w:cs="Times New Roman"/>
                <w:sz w:val="24"/>
                <w:szCs w:val="24"/>
              </w:rPr>
            </w:pPr>
          </w:p>
        </w:tc>
        <w:tc>
          <w:tcPr>
            <w:tcW w:w="4573" w:type="pct"/>
          </w:tcPr>
          <w:p w14:paraId="016B4503" w14:textId="77777777" w:rsidR="00D159CD" w:rsidRPr="003D557A" w:rsidRDefault="00D159CD" w:rsidP="00723019">
            <w:pPr>
              <w:pStyle w:val="a4"/>
              <w:shd w:val="clear" w:color="auto" w:fill="FFFFFF"/>
              <w:spacing w:before="0" w:beforeAutospacing="0" w:after="0" w:afterAutospacing="0" w:line="256" w:lineRule="auto"/>
              <w:jc w:val="both"/>
              <w:rPr>
                <w:rFonts w:eastAsiaTheme="minorHAnsi"/>
                <w:lang w:val="uk-UA" w:eastAsia="en-US"/>
              </w:rPr>
            </w:pPr>
            <w:r w:rsidRPr="003D557A">
              <w:rPr>
                <w:rFonts w:eastAsiaTheme="minorHAnsi"/>
                <w:lang w:val="uk-UA" w:eastAsia="en-US"/>
              </w:rPr>
              <w:t>Про прийняття мереж водопроводу до комунальної власності Тернопільської міської територіальної громади</w:t>
            </w:r>
          </w:p>
        </w:tc>
      </w:tr>
      <w:tr w:rsidR="00D159CD" w:rsidRPr="003D557A" w14:paraId="6820B123" w14:textId="77777777" w:rsidTr="00723019">
        <w:tc>
          <w:tcPr>
            <w:tcW w:w="427" w:type="pct"/>
          </w:tcPr>
          <w:p w14:paraId="2D5B5FFB" w14:textId="77777777" w:rsidR="00D159CD" w:rsidRPr="003D557A" w:rsidRDefault="00D159CD" w:rsidP="00723019">
            <w:pPr>
              <w:pStyle w:val="a6"/>
              <w:numPr>
                <w:ilvl w:val="0"/>
                <w:numId w:val="10"/>
              </w:numPr>
              <w:tabs>
                <w:tab w:val="left" w:pos="2385"/>
              </w:tabs>
              <w:ind w:left="0" w:hanging="2"/>
              <w:rPr>
                <w:rFonts w:ascii="Times New Roman" w:hAnsi="Times New Roman" w:cs="Times New Roman"/>
                <w:sz w:val="24"/>
                <w:szCs w:val="24"/>
              </w:rPr>
            </w:pPr>
          </w:p>
        </w:tc>
        <w:tc>
          <w:tcPr>
            <w:tcW w:w="4573" w:type="pct"/>
          </w:tcPr>
          <w:p w14:paraId="257DD9FE" w14:textId="77777777" w:rsidR="00D159CD" w:rsidRPr="003D557A" w:rsidRDefault="00D159CD" w:rsidP="00723019">
            <w:pPr>
              <w:pStyle w:val="a4"/>
              <w:shd w:val="clear" w:color="auto" w:fill="FFFFFF"/>
              <w:spacing w:before="0" w:beforeAutospacing="0" w:after="0" w:afterAutospacing="0" w:line="256" w:lineRule="auto"/>
              <w:jc w:val="both"/>
              <w:rPr>
                <w:rFonts w:eastAsiaTheme="minorHAnsi"/>
                <w:lang w:val="uk-UA" w:eastAsia="en-US"/>
              </w:rPr>
            </w:pPr>
            <w:r w:rsidRPr="003D557A">
              <w:rPr>
                <w:rFonts w:eastAsiaTheme="minorHAnsi"/>
                <w:lang w:val="uk-UA" w:eastAsia="en-US"/>
              </w:rPr>
              <w:t>Про прийняття мереж водопроводу до комунальної власності Тернопільської міської територіальної громади</w:t>
            </w:r>
          </w:p>
        </w:tc>
      </w:tr>
      <w:tr w:rsidR="00D159CD" w:rsidRPr="003D557A" w14:paraId="2DECC16B" w14:textId="77777777" w:rsidTr="00723019">
        <w:tc>
          <w:tcPr>
            <w:tcW w:w="427" w:type="pct"/>
          </w:tcPr>
          <w:p w14:paraId="49387553" w14:textId="77777777" w:rsidR="00D159CD" w:rsidRPr="003D557A" w:rsidRDefault="00D159CD" w:rsidP="00723019">
            <w:pPr>
              <w:pStyle w:val="a6"/>
              <w:numPr>
                <w:ilvl w:val="0"/>
                <w:numId w:val="10"/>
              </w:numPr>
              <w:tabs>
                <w:tab w:val="left" w:pos="2385"/>
              </w:tabs>
              <w:ind w:left="0" w:hanging="2"/>
              <w:rPr>
                <w:rFonts w:ascii="Times New Roman" w:hAnsi="Times New Roman" w:cs="Times New Roman"/>
                <w:sz w:val="24"/>
                <w:szCs w:val="24"/>
              </w:rPr>
            </w:pPr>
          </w:p>
        </w:tc>
        <w:tc>
          <w:tcPr>
            <w:tcW w:w="4573" w:type="pct"/>
          </w:tcPr>
          <w:p w14:paraId="15F9DF00" w14:textId="77777777" w:rsidR="00D159CD" w:rsidRPr="003D557A" w:rsidRDefault="00D159CD" w:rsidP="00723019">
            <w:pPr>
              <w:pStyle w:val="a4"/>
              <w:shd w:val="clear" w:color="auto" w:fill="FFFFFF"/>
              <w:spacing w:before="0" w:beforeAutospacing="0" w:after="0" w:afterAutospacing="0" w:line="256" w:lineRule="auto"/>
              <w:jc w:val="both"/>
              <w:rPr>
                <w:rFonts w:eastAsiaTheme="minorHAnsi"/>
                <w:lang w:val="uk-UA" w:eastAsia="en-US"/>
              </w:rPr>
            </w:pPr>
            <w:r w:rsidRPr="003D557A">
              <w:rPr>
                <w:rFonts w:eastAsiaTheme="minorHAnsi"/>
                <w:lang w:val="uk-UA" w:eastAsia="en-US"/>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p>
        </w:tc>
      </w:tr>
      <w:tr w:rsidR="00D159CD" w:rsidRPr="003D557A" w14:paraId="2A6FD9AA" w14:textId="77777777" w:rsidTr="00723019">
        <w:tc>
          <w:tcPr>
            <w:tcW w:w="427" w:type="pct"/>
          </w:tcPr>
          <w:p w14:paraId="6EC4E51C" w14:textId="77777777" w:rsidR="00D159CD" w:rsidRPr="003D557A" w:rsidRDefault="00D159CD" w:rsidP="00723019">
            <w:pPr>
              <w:pStyle w:val="a6"/>
              <w:numPr>
                <w:ilvl w:val="0"/>
                <w:numId w:val="10"/>
              </w:numPr>
              <w:tabs>
                <w:tab w:val="left" w:pos="2385"/>
              </w:tabs>
              <w:ind w:left="0" w:hanging="2"/>
              <w:rPr>
                <w:rFonts w:ascii="Times New Roman" w:hAnsi="Times New Roman" w:cs="Times New Roman"/>
                <w:sz w:val="24"/>
                <w:szCs w:val="24"/>
              </w:rPr>
            </w:pPr>
          </w:p>
        </w:tc>
        <w:tc>
          <w:tcPr>
            <w:tcW w:w="4573" w:type="pct"/>
          </w:tcPr>
          <w:p w14:paraId="129648B4" w14:textId="77777777" w:rsidR="00D159CD" w:rsidRPr="003D557A" w:rsidRDefault="00D159CD" w:rsidP="00723019">
            <w:pPr>
              <w:pStyle w:val="a4"/>
              <w:shd w:val="clear" w:color="auto" w:fill="FFFFFF"/>
              <w:spacing w:before="0" w:beforeAutospacing="0" w:after="0" w:afterAutospacing="0"/>
              <w:jc w:val="both"/>
              <w:rPr>
                <w:rFonts w:eastAsiaTheme="minorHAnsi"/>
                <w:lang w:val="uk-UA" w:eastAsia="en-US"/>
              </w:rPr>
            </w:pPr>
            <w:r w:rsidRPr="003D557A">
              <w:rPr>
                <w:rFonts w:eastAsiaTheme="minorHAnsi"/>
                <w:lang w:val="uk-UA" w:eastAsia="en-US"/>
              </w:rPr>
              <w:t>Про прийняття мереж водопроводу та господарсько-побутової каналізації до комунальної власності Тернопільської міської територіальної громади</w:t>
            </w:r>
          </w:p>
        </w:tc>
      </w:tr>
      <w:tr w:rsidR="00D159CD" w:rsidRPr="003D557A" w14:paraId="36B7E0EA" w14:textId="77777777" w:rsidTr="00723019">
        <w:tc>
          <w:tcPr>
            <w:tcW w:w="427" w:type="pct"/>
          </w:tcPr>
          <w:p w14:paraId="1FFE120C" w14:textId="77777777" w:rsidR="00D159CD" w:rsidRPr="003D557A" w:rsidRDefault="00D159CD" w:rsidP="00723019">
            <w:pPr>
              <w:pStyle w:val="a6"/>
              <w:numPr>
                <w:ilvl w:val="0"/>
                <w:numId w:val="10"/>
              </w:numPr>
              <w:tabs>
                <w:tab w:val="left" w:pos="2385"/>
              </w:tabs>
              <w:ind w:left="0" w:hanging="2"/>
              <w:rPr>
                <w:rFonts w:ascii="Times New Roman" w:hAnsi="Times New Roman" w:cs="Times New Roman"/>
                <w:sz w:val="24"/>
                <w:szCs w:val="24"/>
              </w:rPr>
            </w:pPr>
          </w:p>
        </w:tc>
        <w:tc>
          <w:tcPr>
            <w:tcW w:w="4573" w:type="pct"/>
          </w:tcPr>
          <w:p w14:paraId="71070E2E" w14:textId="77777777" w:rsidR="00D159CD" w:rsidRPr="003D557A" w:rsidRDefault="00D159CD" w:rsidP="00723019">
            <w:pPr>
              <w:pStyle w:val="a4"/>
              <w:shd w:val="clear" w:color="auto" w:fill="FFFFFF"/>
              <w:spacing w:before="0" w:beforeAutospacing="0" w:after="0" w:afterAutospacing="0" w:line="256" w:lineRule="auto"/>
              <w:jc w:val="both"/>
              <w:rPr>
                <w:rFonts w:eastAsiaTheme="minorHAnsi"/>
                <w:lang w:val="uk-UA" w:eastAsia="en-US"/>
              </w:rPr>
            </w:pPr>
            <w:r w:rsidRPr="003D557A">
              <w:rPr>
                <w:rFonts w:eastAsiaTheme="minorHAnsi"/>
                <w:lang w:val="uk-UA" w:eastAsia="en-US"/>
              </w:rPr>
              <w:t xml:space="preserve">Про прийняття водопровідної мережі до комунальної власності Тернопільської міської територіальної громади </w:t>
            </w:r>
          </w:p>
        </w:tc>
      </w:tr>
      <w:tr w:rsidR="00D159CD" w:rsidRPr="003D557A" w14:paraId="72393BCF" w14:textId="77777777" w:rsidTr="00723019">
        <w:tc>
          <w:tcPr>
            <w:tcW w:w="427" w:type="pct"/>
          </w:tcPr>
          <w:p w14:paraId="473C418E" w14:textId="77777777" w:rsidR="00D159CD" w:rsidRPr="003D557A" w:rsidRDefault="00D159CD" w:rsidP="00723019">
            <w:pPr>
              <w:pStyle w:val="a6"/>
              <w:numPr>
                <w:ilvl w:val="0"/>
                <w:numId w:val="10"/>
              </w:numPr>
              <w:tabs>
                <w:tab w:val="left" w:pos="2385"/>
              </w:tabs>
              <w:ind w:left="0" w:hanging="2"/>
              <w:rPr>
                <w:rFonts w:ascii="Times New Roman" w:hAnsi="Times New Roman" w:cs="Times New Roman"/>
                <w:sz w:val="24"/>
                <w:szCs w:val="24"/>
              </w:rPr>
            </w:pPr>
          </w:p>
        </w:tc>
        <w:tc>
          <w:tcPr>
            <w:tcW w:w="4573" w:type="pct"/>
          </w:tcPr>
          <w:p w14:paraId="6DABC88A" w14:textId="77777777" w:rsidR="00D159CD" w:rsidRPr="003D557A" w:rsidRDefault="00D159CD" w:rsidP="00723019">
            <w:pPr>
              <w:jc w:val="both"/>
              <w:rPr>
                <w:rFonts w:ascii="Times New Roman" w:hAnsi="Times New Roman" w:cs="Times New Roman"/>
                <w:sz w:val="24"/>
                <w:szCs w:val="24"/>
              </w:rPr>
            </w:pPr>
            <w:r w:rsidRPr="00E6032E">
              <w:rPr>
                <w:rFonts w:ascii="Times New Roman" w:hAnsi="Times New Roman" w:cs="Times New Roman"/>
                <w:sz w:val="24"/>
                <w:szCs w:val="24"/>
              </w:rPr>
              <w:t>Про надання дозволу на списання об'єкт</w:t>
            </w:r>
            <w:r>
              <w:rPr>
                <w:rFonts w:ascii="Times New Roman" w:hAnsi="Times New Roman" w:cs="Times New Roman"/>
                <w:sz w:val="24"/>
                <w:szCs w:val="24"/>
              </w:rPr>
              <w:t>а</w:t>
            </w:r>
            <w:r w:rsidRPr="00E6032E">
              <w:rPr>
                <w:rFonts w:ascii="Times New Roman" w:hAnsi="Times New Roman" w:cs="Times New Roman"/>
                <w:sz w:val="24"/>
                <w:szCs w:val="24"/>
              </w:rPr>
              <w:t xml:space="preserve">  незавершеного будівництва</w:t>
            </w:r>
          </w:p>
        </w:tc>
      </w:tr>
      <w:tr w:rsidR="00D159CD" w:rsidRPr="003D557A" w14:paraId="6C637D42" w14:textId="77777777" w:rsidTr="00723019">
        <w:tc>
          <w:tcPr>
            <w:tcW w:w="427" w:type="pct"/>
          </w:tcPr>
          <w:p w14:paraId="18B860C6" w14:textId="77777777" w:rsidR="00D159CD" w:rsidRPr="003D557A" w:rsidRDefault="00D159CD" w:rsidP="00723019">
            <w:pPr>
              <w:pStyle w:val="a6"/>
              <w:numPr>
                <w:ilvl w:val="0"/>
                <w:numId w:val="10"/>
              </w:numPr>
              <w:tabs>
                <w:tab w:val="left" w:pos="2385"/>
              </w:tabs>
              <w:ind w:left="0" w:hanging="2"/>
              <w:rPr>
                <w:rFonts w:ascii="Times New Roman" w:hAnsi="Times New Roman" w:cs="Times New Roman"/>
                <w:sz w:val="24"/>
                <w:szCs w:val="24"/>
              </w:rPr>
            </w:pPr>
          </w:p>
        </w:tc>
        <w:tc>
          <w:tcPr>
            <w:tcW w:w="4573" w:type="pct"/>
          </w:tcPr>
          <w:p w14:paraId="7465470C" w14:textId="77777777" w:rsidR="00D159CD" w:rsidRPr="003D557A" w:rsidRDefault="00D159CD" w:rsidP="00723019">
            <w:pPr>
              <w:jc w:val="both"/>
              <w:rPr>
                <w:rFonts w:ascii="Times New Roman" w:hAnsi="Times New Roman" w:cs="Times New Roman"/>
                <w:sz w:val="24"/>
                <w:szCs w:val="24"/>
              </w:rPr>
            </w:pPr>
            <w:r w:rsidRPr="003D557A">
              <w:rPr>
                <w:rFonts w:ascii="Times New Roman" w:hAnsi="Times New Roman" w:cs="Times New Roman"/>
                <w:sz w:val="24"/>
                <w:szCs w:val="24"/>
              </w:rPr>
              <w:t xml:space="preserve">Звернення  гр. </w:t>
            </w:r>
            <w:proofErr w:type="spellStart"/>
            <w:r w:rsidRPr="003D557A">
              <w:rPr>
                <w:rFonts w:ascii="Times New Roman" w:hAnsi="Times New Roman" w:cs="Times New Roman"/>
                <w:sz w:val="24"/>
                <w:szCs w:val="24"/>
              </w:rPr>
              <w:t>Зільник</w:t>
            </w:r>
            <w:proofErr w:type="spellEnd"/>
            <w:r w:rsidRPr="003D557A">
              <w:rPr>
                <w:rFonts w:ascii="Times New Roman" w:hAnsi="Times New Roman" w:cs="Times New Roman"/>
                <w:sz w:val="24"/>
                <w:szCs w:val="24"/>
              </w:rPr>
              <w:t xml:space="preserve"> Людмили Михайлівни, яка проживає за адресою </w:t>
            </w:r>
            <w:proofErr w:type="spellStart"/>
            <w:r w:rsidRPr="003D557A">
              <w:rPr>
                <w:rFonts w:ascii="Times New Roman" w:hAnsi="Times New Roman" w:cs="Times New Roman"/>
                <w:sz w:val="24"/>
                <w:szCs w:val="24"/>
              </w:rPr>
              <w:t>пр.Степана</w:t>
            </w:r>
            <w:proofErr w:type="spellEnd"/>
            <w:r w:rsidRPr="003D557A">
              <w:rPr>
                <w:rFonts w:ascii="Times New Roman" w:hAnsi="Times New Roman" w:cs="Times New Roman"/>
                <w:sz w:val="24"/>
                <w:szCs w:val="24"/>
              </w:rPr>
              <w:t xml:space="preserve"> Бандери,92/6 щодо</w:t>
            </w:r>
            <w:r>
              <w:rPr>
                <w:rFonts w:ascii="Times New Roman" w:hAnsi="Times New Roman" w:cs="Times New Roman"/>
                <w:sz w:val="24"/>
                <w:szCs w:val="24"/>
              </w:rPr>
              <w:t xml:space="preserve"> порушення санітарних норм при</w:t>
            </w:r>
            <w:r w:rsidRPr="003D557A">
              <w:rPr>
                <w:rFonts w:ascii="Times New Roman" w:hAnsi="Times New Roman" w:cs="Times New Roman"/>
                <w:sz w:val="24"/>
                <w:szCs w:val="24"/>
              </w:rPr>
              <w:t xml:space="preserve"> розміщенн</w:t>
            </w:r>
            <w:r>
              <w:rPr>
                <w:rFonts w:ascii="Times New Roman" w:hAnsi="Times New Roman" w:cs="Times New Roman"/>
                <w:sz w:val="24"/>
                <w:szCs w:val="24"/>
              </w:rPr>
              <w:t xml:space="preserve">і </w:t>
            </w:r>
            <w:r>
              <w:rPr>
                <w:rFonts w:ascii="Times New Roman" w:hAnsi="Times New Roman"/>
                <w:sz w:val="24"/>
                <w:szCs w:val="24"/>
              </w:rPr>
              <w:t>контейнерних майданчиків для</w:t>
            </w:r>
            <w:r w:rsidRPr="003D557A">
              <w:rPr>
                <w:rFonts w:ascii="Times New Roman" w:hAnsi="Times New Roman" w:cs="Times New Roman"/>
                <w:sz w:val="24"/>
                <w:szCs w:val="24"/>
              </w:rPr>
              <w:t xml:space="preserve"> </w:t>
            </w:r>
            <w:r>
              <w:rPr>
                <w:rFonts w:ascii="Times New Roman" w:hAnsi="Times New Roman"/>
                <w:sz w:val="24"/>
                <w:szCs w:val="24"/>
              </w:rPr>
              <w:t xml:space="preserve">побутових відходів </w:t>
            </w:r>
            <w:r w:rsidRPr="003D557A">
              <w:rPr>
                <w:rFonts w:ascii="Times New Roman" w:hAnsi="Times New Roman" w:cs="Times New Roman"/>
                <w:sz w:val="24"/>
                <w:szCs w:val="24"/>
              </w:rPr>
              <w:t>за адресою пр. Степана Бандери, 92</w:t>
            </w:r>
          </w:p>
        </w:tc>
      </w:tr>
      <w:tr w:rsidR="00D159CD" w:rsidRPr="003D557A" w14:paraId="68989A1C" w14:textId="77777777" w:rsidTr="00723019">
        <w:tc>
          <w:tcPr>
            <w:tcW w:w="427" w:type="pct"/>
          </w:tcPr>
          <w:p w14:paraId="3FC94E61" w14:textId="77777777" w:rsidR="00D159CD" w:rsidRPr="003D557A" w:rsidRDefault="00D159CD" w:rsidP="00723019">
            <w:pPr>
              <w:pStyle w:val="a6"/>
              <w:numPr>
                <w:ilvl w:val="0"/>
                <w:numId w:val="10"/>
              </w:numPr>
              <w:tabs>
                <w:tab w:val="left" w:pos="2385"/>
              </w:tabs>
              <w:ind w:left="0" w:hanging="2"/>
              <w:rPr>
                <w:rFonts w:ascii="Times New Roman" w:hAnsi="Times New Roman" w:cs="Times New Roman"/>
                <w:sz w:val="24"/>
                <w:szCs w:val="24"/>
              </w:rPr>
            </w:pPr>
          </w:p>
        </w:tc>
        <w:tc>
          <w:tcPr>
            <w:tcW w:w="4573" w:type="pct"/>
          </w:tcPr>
          <w:p w14:paraId="28D0AD64" w14:textId="77777777" w:rsidR="00D159CD" w:rsidRPr="003D557A" w:rsidRDefault="00D159CD" w:rsidP="00723019">
            <w:pPr>
              <w:jc w:val="both"/>
              <w:rPr>
                <w:rFonts w:ascii="Times New Roman" w:hAnsi="Times New Roman" w:cs="Times New Roman"/>
                <w:sz w:val="24"/>
                <w:szCs w:val="24"/>
              </w:rPr>
            </w:pPr>
            <w:r w:rsidRPr="003D557A">
              <w:rPr>
                <w:rFonts w:ascii="Times New Roman" w:hAnsi="Times New Roman" w:cs="Times New Roman"/>
                <w:sz w:val="24"/>
                <w:szCs w:val="24"/>
              </w:rPr>
              <w:t xml:space="preserve">Лист управління житлово-комунального господарства, благоустрою та екології від 14.06.2024 №996/15.4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№6.10 стосовно проведення поточного ремонту дороги за адресою вул. </w:t>
            </w:r>
            <w:proofErr w:type="spellStart"/>
            <w:r w:rsidRPr="003D557A">
              <w:rPr>
                <w:rFonts w:ascii="Times New Roman" w:hAnsi="Times New Roman" w:cs="Times New Roman"/>
                <w:sz w:val="24"/>
                <w:szCs w:val="24"/>
              </w:rPr>
              <w:t>Лозовецька</w:t>
            </w:r>
            <w:proofErr w:type="spellEnd"/>
            <w:r w:rsidRPr="003D557A">
              <w:rPr>
                <w:rFonts w:ascii="Times New Roman" w:hAnsi="Times New Roman" w:cs="Times New Roman"/>
                <w:sz w:val="24"/>
                <w:szCs w:val="24"/>
              </w:rPr>
              <w:t xml:space="preserve"> (орієнтовною протяжністю 200 м) </w:t>
            </w:r>
          </w:p>
        </w:tc>
      </w:tr>
      <w:tr w:rsidR="00D159CD" w:rsidRPr="003D557A" w14:paraId="6FAF3676" w14:textId="77777777" w:rsidTr="00723019">
        <w:tc>
          <w:tcPr>
            <w:tcW w:w="427" w:type="pct"/>
          </w:tcPr>
          <w:p w14:paraId="415D1AA2" w14:textId="77777777" w:rsidR="00D159CD" w:rsidRPr="003D557A" w:rsidRDefault="00D159CD" w:rsidP="00723019">
            <w:pPr>
              <w:pStyle w:val="a6"/>
              <w:numPr>
                <w:ilvl w:val="0"/>
                <w:numId w:val="10"/>
              </w:numPr>
              <w:tabs>
                <w:tab w:val="left" w:pos="2385"/>
              </w:tabs>
              <w:ind w:left="0" w:hanging="2"/>
              <w:rPr>
                <w:rFonts w:ascii="Times New Roman" w:hAnsi="Times New Roman" w:cs="Times New Roman"/>
                <w:sz w:val="24"/>
                <w:szCs w:val="24"/>
              </w:rPr>
            </w:pPr>
          </w:p>
        </w:tc>
        <w:tc>
          <w:tcPr>
            <w:tcW w:w="4573" w:type="pct"/>
          </w:tcPr>
          <w:p w14:paraId="2BD3995C" w14:textId="77777777" w:rsidR="00D159CD" w:rsidRPr="003D557A" w:rsidRDefault="00D159CD" w:rsidP="00723019">
            <w:pPr>
              <w:jc w:val="both"/>
              <w:rPr>
                <w:rFonts w:ascii="Times New Roman" w:hAnsi="Times New Roman" w:cs="Times New Roman"/>
                <w:sz w:val="24"/>
                <w:szCs w:val="24"/>
              </w:rPr>
            </w:pPr>
            <w:r w:rsidRPr="003D557A">
              <w:rPr>
                <w:rFonts w:ascii="Times New Roman" w:hAnsi="Times New Roman" w:cs="Times New Roman"/>
                <w:sz w:val="24"/>
                <w:szCs w:val="24"/>
              </w:rPr>
              <w:t xml:space="preserve">Лист управління житлово-комунального господарства, благоустрою та екології від 11.06.2024 №978/15.4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№6.11 стосовно здійснення </w:t>
            </w:r>
            <w:r>
              <w:rPr>
                <w:rFonts w:ascii="Times New Roman" w:hAnsi="Times New Roman" w:cs="Times New Roman"/>
                <w:sz w:val="24"/>
                <w:szCs w:val="24"/>
              </w:rPr>
              <w:t>ремонту</w:t>
            </w:r>
            <w:r w:rsidRPr="003D557A">
              <w:rPr>
                <w:rFonts w:ascii="Times New Roman" w:hAnsi="Times New Roman" w:cs="Times New Roman"/>
                <w:sz w:val="24"/>
                <w:szCs w:val="24"/>
              </w:rPr>
              <w:t xml:space="preserve"> дитячого майданчика за адресами </w:t>
            </w:r>
            <w:proofErr w:type="spellStart"/>
            <w:r w:rsidRPr="003D557A">
              <w:rPr>
                <w:rFonts w:ascii="Times New Roman" w:hAnsi="Times New Roman" w:cs="Times New Roman"/>
                <w:sz w:val="24"/>
                <w:szCs w:val="24"/>
              </w:rPr>
              <w:t>вул.Антіна</w:t>
            </w:r>
            <w:proofErr w:type="spellEnd"/>
            <w:r w:rsidRPr="003D557A">
              <w:rPr>
                <w:rFonts w:ascii="Times New Roman" w:hAnsi="Times New Roman" w:cs="Times New Roman"/>
                <w:sz w:val="24"/>
                <w:szCs w:val="24"/>
              </w:rPr>
              <w:t xml:space="preserve"> </w:t>
            </w:r>
            <w:proofErr w:type="spellStart"/>
            <w:r w:rsidRPr="003D557A">
              <w:rPr>
                <w:rFonts w:ascii="Times New Roman" w:hAnsi="Times New Roman" w:cs="Times New Roman"/>
                <w:sz w:val="24"/>
                <w:szCs w:val="24"/>
              </w:rPr>
              <w:t>Манастирського</w:t>
            </w:r>
            <w:proofErr w:type="spellEnd"/>
            <w:r w:rsidRPr="003D557A">
              <w:rPr>
                <w:rFonts w:ascii="Times New Roman" w:hAnsi="Times New Roman" w:cs="Times New Roman"/>
                <w:sz w:val="24"/>
                <w:szCs w:val="24"/>
              </w:rPr>
              <w:t>, 42,44,46</w:t>
            </w:r>
          </w:p>
        </w:tc>
      </w:tr>
      <w:tr w:rsidR="00D159CD" w:rsidRPr="003D557A" w14:paraId="1CA4E7C9" w14:textId="77777777" w:rsidTr="00723019">
        <w:tc>
          <w:tcPr>
            <w:tcW w:w="427" w:type="pct"/>
          </w:tcPr>
          <w:p w14:paraId="2FC9371E" w14:textId="77777777" w:rsidR="00D159CD" w:rsidRPr="003D557A" w:rsidRDefault="00D159CD" w:rsidP="00723019">
            <w:pPr>
              <w:pStyle w:val="a6"/>
              <w:numPr>
                <w:ilvl w:val="0"/>
                <w:numId w:val="10"/>
              </w:numPr>
              <w:tabs>
                <w:tab w:val="left" w:pos="2385"/>
              </w:tabs>
              <w:ind w:left="0" w:hanging="2"/>
              <w:rPr>
                <w:rFonts w:ascii="Times New Roman" w:hAnsi="Times New Roman" w:cs="Times New Roman"/>
                <w:sz w:val="24"/>
                <w:szCs w:val="24"/>
              </w:rPr>
            </w:pPr>
          </w:p>
        </w:tc>
        <w:tc>
          <w:tcPr>
            <w:tcW w:w="4573" w:type="pct"/>
            <w:vAlign w:val="center"/>
          </w:tcPr>
          <w:p w14:paraId="55544341" w14:textId="77777777" w:rsidR="00D159CD" w:rsidRPr="003D557A" w:rsidRDefault="00D159CD" w:rsidP="00723019">
            <w:pPr>
              <w:jc w:val="both"/>
              <w:rPr>
                <w:rFonts w:ascii="Times New Roman" w:hAnsi="Times New Roman" w:cs="Times New Roman"/>
                <w:sz w:val="24"/>
                <w:szCs w:val="24"/>
              </w:rPr>
            </w:pPr>
            <w:r w:rsidRPr="003D557A">
              <w:rPr>
                <w:rFonts w:ascii="Times New Roman" w:hAnsi="Times New Roman" w:cs="Times New Roman"/>
                <w:sz w:val="24"/>
                <w:szCs w:val="24"/>
              </w:rPr>
              <w:t>Лист управління житлово-комунального господарства, благоустрою та екології від 10.06.2024 №967/15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від 29.05.2024 №6.12(1) стосовно здійснення повторного огляду понижених пішохідних переходів на предмет якості виконаних робіт</w:t>
            </w:r>
          </w:p>
        </w:tc>
      </w:tr>
      <w:tr w:rsidR="00D159CD" w:rsidRPr="003D557A" w14:paraId="13C4A1D3" w14:textId="77777777" w:rsidTr="00723019">
        <w:tc>
          <w:tcPr>
            <w:tcW w:w="427" w:type="pct"/>
          </w:tcPr>
          <w:p w14:paraId="7D5CD552" w14:textId="77777777" w:rsidR="00D159CD" w:rsidRPr="003D557A" w:rsidRDefault="00D159CD" w:rsidP="00723019">
            <w:pPr>
              <w:pStyle w:val="a6"/>
              <w:numPr>
                <w:ilvl w:val="0"/>
                <w:numId w:val="10"/>
              </w:numPr>
              <w:tabs>
                <w:tab w:val="left" w:pos="2385"/>
              </w:tabs>
              <w:ind w:left="0" w:hanging="2"/>
              <w:rPr>
                <w:rFonts w:ascii="Times New Roman" w:hAnsi="Times New Roman" w:cs="Times New Roman"/>
                <w:sz w:val="24"/>
                <w:szCs w:val="24"/>
              </w:rPr>
            </w:pPr>
          </w:p>
        </w:tc>
        <w:tc>
          <w:tcPr>
            <w:tcW w:w="4573" w:type="pct"/>
            <w:vAlign w:val="center"/>
          </w:tcPr>
          <w:p w14:paraId="6D7099AE" w14:textId="77777777" w:rsidR="00D159CD" w:rsidRPr="003D557A" w:rsidRDefault="00D159CD" w:rsidP="00723019">
            <w:pPr>
              <w:jc w:val="both"/>
              <w:rPr>
                <w:rFonts w:ascii="Times New Roman" w:hAnsi="Times New Roman" w:cs="Times New Roman"/>
                <w:sz w:val="24"/>
                <w:szCs w:val="24"/>
              </w:rPr>
            </w:pPr>
            <w:r w:rsidRPr="003D557A">
              <w:rPr>
                <w:rFonts w:ascii="Times New Roman" w:hAnsi="Times New Roman" w:cs="Times New Roman"/>
                <w:sz w:val="24"/>
                <w:szCs w:val="24"/>
              </w:rPr>
              <w:t xml:space="preserve">Лист управління житлово-комунального господарства, благоустрою та екології від </w:t>
            </w:r>
            <w:r w:rsidRPr="003D557A">
              <w:rPr>
                <w:rFonts w:ascii="Times New Roman" w:hAnsi="Times New Roman" w:cs="Times New Roman"/>
                <w:sz w:val="24"/>
                <w:szCs w:val="24"/>
              </w:rPr>
              <w:lastRenderedPageBreak/>
              <w:t>05.07.2024 №1093/15.4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стосовно здійснення ремонту асфальтного покриття прилеглої території до ТПШ «Ерудит» за адресою бульвар Данила Галицького,3а</w:t>
            </w:r>
          </w:p>
        </w:tc>
      </w:tr>
      <w:tr w:rsidR="00D159CD" w:rsidRPr="003D557A" w14:paraId="70002DDD" w14:textId="77777777" w:rsidTr="00723019">
        <w:tc>
          <w:tcPr>
            <w:tcW w:w="427" w:type="pct"/>
          </w:tcPr>
          <w:p w14:paraId="7980C7A2" w14:textId="77777777" w:rsidR="00D159CD" w:rsidRPr="003D557A" w:rsidRDefault="00D159CD" w:rsidP="00723019">
            <w:pPr>
              <w:pStyle w:val="a6"/>
              <w:numPr>
                <w:ilvl w:val="0"/>
                <w:numId w:val="10"/>
              </w:numPr>
              <w:tabs>
                <w:tab w:val="left" w:pos="2385"/>
              </w:tabs>
              <w:ind w:left="0" w:hanging="2"/>
              <w:rPr>
                <w:rFonts w:ascii="Times New Roman" w:hAnsi="Times New Roman" w:cs="Times New Roman"/>
                <w:sz w:val="24"/>
                <w:szCs w:val="24"/>
              </w:rPr>
            </w:pPr>
          </w:p>
        </w:tc>
        <w:tc>
          <w:tcPr>
            <w:tcW w:w="4573" w:type="pct"/>
            <w:vAlign w:val="center"/>
          </w:tcPr>
          <w:p w14:paraId="5C778397" w14:textId="77777777" w:rsidR="00D159CD" w:rsidRPr="003D557A" w:rsidRDefault="00D159CD" w:rsidP="00723019">
            <w:pPr>
              <w:tabs>
                <w:tab w:val="left" w:pos="2385"/>
              </w:tabs>
              <w:jc w:val="both"/>
              <w:rPr>
                <w:rFonts w:ascii="Times New Roman" w:hAnsi="Times New Roman" w:cs="Times New Roman"/>
                <w:sz w:val="24"/>
                <w:szCs w:val="24"/>
              </w:rPr>
            </w:pPr>
            <w:r w:rsidRPr="003D557A">
              <w:rPr>
                <w:rFonts w:ascii="Times New Roman" w:hAnsi="Times New Roman" w:cs="Times New Roman"/>
                <w:sz w:val="24"/>
                <w:szCs w:val="24"/>
              </w:rPr>
              <w:t xml:space="preserve">Лист управління житлово-комунального господарства, благоустрою та екології від 25.06.2024 №1039/15.4 щодо виконання доручення постійної комісії міської ради з питань житлово-комунального господарства, екології, надзвичайних ситуацій, енергозабезпечення та енергоефективності стосовно </w:t>
            </w:r>
            <w:r w:rsidRPr="003D557A">
              <w:rPr>
                <w:rFonts w:ascii="Times New Roman" w:hAnsi="Times New Roman"/>
                <w:sz w:val="24"/>
                <w:szCs w:val="24"/>
              </w:rPr>
              <w:t>обстеження асфальтного покриття прибудинкової території будинку за адресою  вул. 15 Квітня, 27 та здійснення ремонту зазначеної прибудинкової території у 2024 році</w:t>
            </w:r>
          </w:p>
        </w:tc>
      </w:tr>
    </w:tbl>
    <w:p w14:paraId="51EC7AB5" w14:textId="77777777" w:rsidR="00D159CD" w:rsidRPr="00261F59" w:rsidRDefault="00D159CD" w:rsidP="00D159CD">
      <w:pPr>
        <w:tabs>
          <w:tab w:val="left" w:pos="2385"/>
        </w:tabs>
        <w:rPr>
          <w:rFonts w:ascii="Times New Roman" w:hAnsi="Times New Roman" w:cs="Times New Roman"/>
          <w:sz w:val="24"/>
          <w:szCs w:val="24"/>
        </w:rPr>
      </w:pPr>
    </w:p>
    <w:p w14:paraId="782C62AB" w14:textId="77777777" w:rsidR="00D159CD" w:rsidRPr="00261F59" w:rsidRDefault="00D159CD" w:rsidP="00D159CD">
      <w:pPr>
        <w:spacing w:after="0" w:line="240" w:lineRule="auto"/>
        <w:jc w:val="center"/>
        <w:rPr>
          <w:rFonts w:ascii="Times New Roman" w:hAnsi="Times New Roman"/>
          <w:sz w:val="24"/>
          <w:szCs w:val="24"/>
        </w:rPr>
      </w:pPr>
    </w:p>
    <w:p w14:paraId="59D2300F" w14:textId="77777777" w:rsidR="00D159CD" w:rsidRPr="00261F59" w:rsidRDefault="00D159CD" w:rsidP="00D159CD">
      <w:pPr>
        <w:spacing w:after="0" w:line="240" w:lineRule="auto"/>
        <w:jc w:val="center"/>
        <w:rPr>
          <w:rFonts w:ascii="Times New Roman" w:hAnsi="Times New Roman"/>
          <w:sz w:val="24"/>
          <w:szCs w:val="24"/>
        </w:rPr>
      </w:pPr>
    </w:p>
    <w:p w14:paraId="19D87EB3" w14:textId="77777777" w:rsidR="00E93E72" w:rsidRPr="00D159CD" w:rsidRDefault="00E93E72" w:rsidP="00D159CD"/>
    <w:sectPr w:rsidR="00E93E72" w:rsidRPr="00D159CD"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7"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8"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9"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5"/>
  </w:num>
  <w:num w:numId="2" w16cid:durableId="1651053592">
    <w:abstractNumId w:val="1"/>
  </w:num>
  <w:num w:numId="3" w16cid:durableId="862671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2"/>
  </w:num>
  <w:num w:numId="5" w16cid:durableId="2044597081">
    <w:abstractNumId w:val="9"/>
  </w:num>
  <w:num w:numId="6" w16cid:durableId="1874423298">
    <w:abstractNumId w:val="3"/>
  </w:num>
  <w:num w:numId="7" w16cid:durableId="1851985056">
    <w:abstractNumId w:val="6"/>
  </w:num>
  <w:num w:numId="8" w16cid:durableId="1003313534">
    <w:abstractNumId w:val="7"/>
  </w:num>
  <w:num w:numId="9" w16cid:durableId="382564231">
    <w:abstractNumId w:val="8"/>
  </w:num>
  <w:num w:numId="10" w16cid:durableId="86514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215DE"/>
    <w:rsid w:val="00023C84"/>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60F29"/>
    <w:rsid w:val="00161B7F"/>
    <w:rsid w:val="001655A5"/>
    <w:rsid w:val="0017157D"/>
    <w:rsid w:val="00172A84"/>
    <w:rsid w:val="0018251D"/>
    <w:rsid w:val="00183CB9"/>
    <w:rsid w:val="00184AC0"/>
    <w:rsid w:val="001879A2"/>
    <w:rsid w:val="001A6689"/>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C3DB2"/>
    <w:rsid w:val="003D5F1D"/>
    <w:rsid w:val="003F19AA"/>
    <w:rsid w:val="00421B89"/>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C13"/>
    <w:rsid w:val="00613830"/>
    <w:rsid w:val="00620161"/>
    <w:rsid w:val="00622769"/>
    <w:rsid w:val="0063130B"/>
    <w:rsid w:val="00632300"/>
    <w:rsid w:val="00636E4F"/>
    <w:rsid w:val="00642C7A"/>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B7"/>
    <w:rsid w:val="00867F56"/>
    <w:rsid w:val="00894194"/>
    <w:rsid w:val="00897D28"/>
    <w:rsid w:val="008A0B39"/>
    <w:rsid w:val="008A2C06"/>
    <w:rsid w:val="008A3AB8"/>
    <w:rsid w:val="008A67FF"/>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B7A"/>
    <w:rsid w:val="009C7DA1"/>
    <w:rsid w:val="009D3BCF"/>
    <w:rsid w:val="009E2F9C"/>
    <w:rsid w:val="009F5A01"/>
    <w:rsid w:val="009F7B16"/>
    <w:rsid w:val="00A006F5"/>
    <w:rsid w:val="00A0598F"/>
    <w:rsid w:val="00A1006F"/>
    <w:rsid w:val="00A108DB"/>
    <w:rsid w:val="00A13C4B"/>
    <w:rsid w:val="00A15F2A"/>
    <w:rsid w:val="00A315C0"/>
    <w:rsid w:val="00A33A73"/>
    <w:rsid w:val="00A33FC2"/>
    <w:rsid w:val="00A4792B"/>
    <w:rsid w:val="00A53AA5"/>
    <w:rsid w:val="00A673AA"/>
    <w:rsid w:val="00A709EF"/>
    <w:rsid w:val="00A76DC0"/>
    <w:rsid w:val="00A815AD"/>
    <w:rsid w:val="00A94D6B"/>
    <w:rsid w:val="00A95913"/>
    <w:rsid w:val="00AA791A"/>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B7187"/>
    <w:rsid w:val="00CC3315"/>
    <w:rsid w:val="00CD6340"/>
    <w:rsid w:val="00CF74C4"/>
    <w:rsid w:val="00D04A5D"/>
    <w:rsid w:val="00D10377"/>
    <w:rsid w:val="00D141B7"/>
    <w:rsid w:val="00D159CD"/>
    <w:rsid w:val="00D20D3B"/>
    <w:rsid w:val="00D34A99"/>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22F96"/>
    <w:rsid w:val="00E26385"/>
    <w:rsid w:val="00E26A3B"/>
    <w:rsid w:val="00E363F5"/>
    <w:rsid w:val="00E37E54"/>
    <w:rsid w:val="00E50426"/>
    <w:rsid w:val="00E51E43"/>
    <w:rsid w:val="00E5321C"/>
    <w:rsid w:val="00E7104B"/>
    <w:rsid w:val="00E805E3"/>
    <w:rsid w:val="00E81A16"/>
    <w:rsid w:val="00E81B5F"/>
    <w:rsid w:val="00E82631"/>
    <w:rsid w:val="00E87BB4"/>
    <w:rsid w:val="00E93E72"/>
    <w:rsid w:val="00EA4525"/>
    <w:rsid w:val="00EB3957"/>
    <w:rsid w:val="00ED0B02"/>
    <w:rsid w:val="00ED28A4"/>
    <w:rsid w:val="00EE0B47"/>
    <w:rsid w:val="00F04937"/>
    <w:rsid w:val="00F05742"/>
    <w:rsid w:val="00F1733D"/>
    <w:rsid w:val="00F21664"/>
    <w:rsid w:val="00F27714"/>
    <w:rsid w:val="00F32939"/>
    <w:rsid w:val="00F35398"/>
    <w:rsid w:val="00F447BC"/>
    <w:rsid w:val="00F44A2E"/>
    <w:rsid w:val="00F47F39"/>
    <w:rsid w:val="00F53E87"/>
    <w:rsid w:val="00F56E71"/>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3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iPriority w:val="99"/>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Pages>
  <Words>2180</Words>
  <Characters>1243</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17</cp:revision>
  <cp:lastPrinted>2024-05-27T07:48:00Z</cp:lastPrinted>
  <dcterms:created xsi:type="dcterms:W3CDTF">2021-10-25T05:11:00Z</dcterms:created>
  <dcterms:modified xsi:type="dcterms:W3CDTF">2024-07-19T11:29:00Z</dcterms:modified>
</cp:coreProperties>
</file>