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129B0A4F" w14:textId="5558A8A9" w:rsidR="0071032E" w:rsidRDefault="00905B22" w:rsidP="00905B22">
            <w:pPr>
              <w:shd w:val="clear" w:color="auto" w:fill="FFFFFF"/>
              <w:jc w:val="both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bookmarkStart w:id="0" w:name="_Hlk165279619"/>
            <w:r w:rsidRPr="00905B22">
              <w:rPr>
                <w:rFonts w:eastAsia="Times New Roman"/>
                <w:iCs/>
                <w:sz w:val="24"/>
                <w:szCs w:val="24"/>
                <w:lang w:eastAsia="uk-UA"/>
              </w:rPr>
              <w:t>Модернізація місцевої автоматизованої системи централізованого оповіщення Тернопільської міської територіальної громади в частині приєднаних населених пунктів, а саме: с. Кобзарівка, с. Вертелка, с. Городище, с. Носівці, с. Чернихів, с. Глядки, с. Плесківці, с. Курівці,           с. Малашівці, с. Іванківці (монтаж та пусконалагоджувальні роботи обладнання системи інформування населення про загрозу «Повітряна небезпека» та інші небезпеки)</w:t>
            </w:r>
          </w:p>
          <w:p w14:paraId="715A2F90" w14:textId="77777777" w:rsidR="00905B22" w:rsidRPr="009130AF" w:rsidRDefault="00905B2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11BC5C05" w:rsidR="00A2319F" w:rsidRPr="009130AF" w:rsidRDefault="0071032E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  <w:lang w:eastAsia="uk-UA"/>
              </w:rPr>
              <w:t>45310000-3 Електромонтажні роботи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C21D720" w:rsidR="00516F65" w:rsidRPr="004D6296" w:rsidRDefault="00CE5FD1" w:rsidP="00894E12">
            <w:pPr>
              <w:rPr>
                <w:rFonts w:eastAsia="SimSun" w:cs="Times New Roman"/>
                <w:sz w:val="24"/>
                <w:szCs w:val="24"/>
                <w:lang w:eastAsia="uk-UA"/>
              </w:rPr>
            </w:pPr>
            <w:r w:rsidRPr="00CE5FD1">
              <w:rPr>
                <w:rFonts w:eastAsia="SimSun" w:cs="Times New Roman"/>
                <w:sz w:val="24"/>
                <w:szCs w:val="24"/>
                <w:lang w:eastAsia="uk-UA"/>
              </w:rPr>
              <w:t>UA-2024-08-23-009112-a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A94112E" w:rsidR="00516F65" w:rsidRPr="00A741E9" w:rsidRDefault="00610C2D" w:rsidP="00E33169">
            <w:pPr>
              <w:pStyle w:val="3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69">
              <w:rPr>
                <w:rFonts w:ascii="Times New Roman" w:hAnsi="Times New Roman" w:cs="Times New Roman"/>
                <w:sz w:val="24"/>
                <w:szCs w:val="24"/>
              </w:rPr>
              <w:t xml:space="preserve">Закупівля здійснюється на виконання заходів </w:t>
            </w:r>
            <w:r w:rsidR="005C3069" w:rsidRPr="00680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r w:rsidR="005C30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3069" w:rsidRPr="00680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захисту населення і території Тернопільської міської територіальної громади від надзвичайних ситуацій техногенного та природного характеру на 2023-2025 роки -  рішення міської ради від</w:t>
            </w:r>
            <w:r w:rsidR="005C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3069" w:rsidRPr="00680799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 №8/п21/19</w:t>
            </w:r>
            <w:r w:rsidRPr="00E331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5B52" w:rsidRPr="00A6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Всі матеріали, що будуть використовуватись під час виконання робіт та комплектуючі, що будуть встановлені під час виконання робіт, мають бути заводського виготовлення, якісні та відповідати вимогам/стандартам/нормам, що діють на території України. Придбання необхідних комплектуючих проводиться за рахунок </w:t>
            </w:r>
            <w:r w:rsidR="00A05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Підрядника</w:t>
            </w:r>
            <w:r w:rsidR="00A05B52" w:rsidRPr="00A6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межах фінансування договору).</w:t>
            </w:r>
            <w:r w:rsidR="00A74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1E9" w:rsidRPr="00A65D61">
              <w:rPr>
                <w:rFonts w:ascii="Times New Roman" w:hAnsi="Times New Roman" w:cs="Times New Roman"/>
                <w:sz w:val="24"/>
                <w:szCs w:val="24"/>
              </w:rPr>
              <w:t>Монтажні роботи необхідно здійснювати згідно вимог «Правил технічної експлуатації електроустановок споживачів» (наказ 25.07.2006 № 258),  НПАОП 40.1-1.32-01 (ДНАОП 0.00-1.32-01) «Правила будови електроустановок. Електрообладнання спеціальних установок», СНиП 3.05.06-85 «Електротехнічні пристрої»</w:t>
            </w:r>
            <w:r w:rsidR="00A741E9">
              <w:rPr>
                <w:rFonts w:ascii="Times New Roman" w:hAnsi="Times New Roman" w:cs="Times New Roman"/>
                <w:sz w:val="24"/>
                <w:szCs w:val="24"/>
              </w:rPr>
              <w:t>, наказу Міністерства ВСУ від 08.02.2019 № 93 «</w:t>
            </w:r>
            <w:r w:rsidR="00A741E9" w:rsidRPr="007953D2">
              <w:rPr>
                <w:rFonts w:ascii="Times New Roman" w:hAnsi="Times New Roman" w:cs="Times New Roman"/>
                <w:sz w:val="24"/>
                <w:szCs w:val="24"/>
              </w:rPr>
              <w:t>Про затвердження Інструкції щодо практик чи процедур проектування, дослідження, введення в експлуатацію, експлуатації та технічного обслуговування (супроводження) автоматизованих систем централізованого оповіщення</w:t>
            </w:r>
            <w:r w:rsidR="00A741E9">
              <w:rPr>
                <w:rFonts w:ascii="Times New Roman" w:hAnsi="Times New Roman" w:cs="Times New Roman"/>
                <w:sz w:val="24"/>
                <w:szCs w:val="24"/>
              </w:rPr>
              <w:t>» зі змінами та доповненнями</w:t>
            </w:r>
            <w:r w:rsidR="00A741E9" w:rsidRPr="00A65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1E9" w:rsidRPr="00A65D61">
              <w:rPr>
                <w:rFonts w:ascii="Times New Roman" w:hAnsi="Times New Roman" w:cs="Times New Roman"/>
                <w:sz w:val="24"/>
                <w:szCs w:val="24"/>
              </w:rPr>
              <w:t xml:space="preserve">Для забезпечення охорони праці, техніки безпеки, з метою попередження травматизму, роботи повинні виконуватись згідно проектних рішень, розроблених у відповідності до вимог ДБН В.2.5-23:2010 «Проектування електрообладнання об’єктів цивільного </w:t>
            </w:r>
            <w:r w:rsidR="00A741E9" w:rsidRPr="00A65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призначення», НПАОП 40.1-1.01-97  Правила безпечної експлуатації електроустановок</w:t>
            </w:r>
            <w:r w:rsidR="00A741E9" w:rsidRPr="00D01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1E9" w:rsidRPr="00A65D61">
              <w:rPr>
                <w:rFonts w:ascii="Times New Roman" w:hAnsi="Times New Roman" w:cs="Times New Roman"/>
                <w:sz w:val="24"/>
                <w:szCs w:val="24"/>
              </w:rPr>
              <w:t>(ДНАОП 1.1.10-1.01-97)</w:t>
            </w:r>
            <w:r w:rsidR="00A741E9">
              <w:rPr>
                <w:rFonts w:ascii="Times New Roman" w:hAnsi="Times New Roman" w:cs="Times New Roman"/>
                <w:sz w:val="24"/>
                <w:szCs w:val="24"/>
              </w:rPr>
              <w:t>, ДБН В.1.1-7-</w:t>
            </w:r>
            <w:r w:rsidR="00A741E9" w:rsidRPr="00A65D61">
              <w:rPr>
                <w:rFonts w:ascii="Times New Roman" w:hAnsi="Times New Roman" w:cs="Times New Roman"/>
                <w:sz w:val="24"/>
                <w:szCs w:val="24"/>
              </w:rPr>
              <w:t>2016 «Пожежна безпека об’єктів будівництва. Загальні вимоги», НПАОП 40.1-1.21-98. (ДНАОП 0.00-1.21-98) «Правила безпечної експлуатації електроустановок споживачів».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FED5099" w:rsidR="00516F65" w:rsidRPr="009130AF" w:rsidRDefault="00516F65" w:rsidP="005B47A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</w:t>
            </w:r>
            <w:r w:rsidR="00B92D75">
              <w:rPr>
                <w:sz w:val="24"/>
                <w:szCs w:val="24"/>
              </w:rPr>
              <w:t xml:space="preserve"> </w:t>
            </w:r>
            <w:r w:rsidR="003C717D" w:rsidRPr="003C717D">
              <w:rPr>
                <w:sz w:val="24"/>
                <w:szCs w:val="24"/>
              </w:rPr>
              <w:t>Програм</w:t>
            </w:r>
            <w:r w:rsidR="003C717D">
              <w:rPr>
                <w:sz w:val="24"/>
                <w:szCs w:val="24"/>
              </w:rPr>
              <w:t>ою</w:t>
            </w:r>
            <w:r w:rsidR="003C717D" w:rsidRPr="003C717D">
              <w:rPr>
                <w:sz w:val="24"/>
                <w:szCs w:val="24"/>
              </w:rPr>
              <w:t xml:space="preserve"> захисту населення і території Тернопільської міської територіальної громади від надзвичайних ситуацій техногенного та природного характеру на 2023-2025 роки -  рішення міської ради від19.12.2022 №8/п21/19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3A5E24">
              <w:rPr>
                <w:sz w:val="24"/>
                <w:szCs w:val="24"/>
              </w:rPr>
              <w:t>8110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A5E24">
              <w:rPr>
                <w:rFonts w:cs="Times New Roman"/>
                <w:sz w:val="24"/>
                <w:szCs w:val="24"/>
              </w:rPr>
              <w:t>3132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>, з метою за</w:t>
            </w:r>
            <w:r w:rsidR="005B47AA">
              <w:rPr>
                <w:sz w:val="24"/>
                <w:szCs w:val="24"/>
              </w:rPr>
              <w:t>безпечення</w:t>
            </w:r>
            <w:r w:rsidR="001539E4" w:rsidRPr="009130AF">
              <w:rPr>
                <w:sz w:val="24"/>
                <w:szCs w:val="24"/>
              </w:rPr>
              <w:t xml:space="preserve">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FDD6EA2" w:rsidR="00516F65" w:rsidRPr="009130AF" w:rsidRDefault="00175D84" w:rsidP="00175D8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262 044,73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двісті шістдесят дві</w:t>
            </w:r>
            <w:r w:rsidR="00237E37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>і</w:t>
            </w:r>
            <w:r w:rsidR="00C4110C">
              <w:rPr>
                <w:sz w:val="24"/>
                <w:szCs w:val="24"/>
              </w:rPr>
              <w:t xml:space="preserve"> </w:t>
            </w:r>
            <w:r w:rsidR="00632C5A">
              <w:rPr>
                <w:sz w:val="24"/>
                <w:szCs w:val="24"/>
              </w:rPr>
              <w:t xml:space="preserve">сорок </w:t>
            </w:r>
            <w:r>
              <w:rPr>
                <w:sz w:val="24"/>
                <w:szCs w:val="24"/>
              </w:rPr>
              <w:t>чотири</w:t>
            </w:r>
            <w:r w:rsidR="000D5F76" w:rsidRPr="009130AF">
              <w:rPr>
                <w:sz w:val="24"/>
                <w:szCs w:val="24"/>
              </w:rPr>
              <w:t xml:space="preserve"> гривн</w:t>
            </w:r>
            <w:r>
              <w:rPr>
                <w:sz w:val="24"/>
                <w:szCs w:val="24"/>
              </w:rPr>
              <w:t>і</w:t>
            </w:r>
            <w:r w:rsidR="000D5F76" w:rsidRPr="009130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</w:t>
            </w:r>
            <w:r w:rsidR="000D5F76" w:rsidRPr="009130AF">
              <w:rPr>
                <w:sz w:val="24"/>
                <w:szCs w:val="24"/>
              </w:rPr>
              <w:t xml:space="preserve"> копійк</w:t>
            </w:r>
            <w:r>
              <w:rPr>
                <w:sz w:val="24"/>
                <w:szCs w:val="24"/>
              </w:rPr>
              <w:t>и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0695EB6D" w:rsidR="00516F65" w:rsidRPr="003D6081" w:rsidRDefault="0029629A" w:rsidP="003D6081">
            <w:pPr>
              <w:tabs>
                <w:tab w:val="left" w:pos="0"/>
                <w:tab w:val="left" w:pos="284"/>
              </w:tabs>
              <w:suppressAutoHyphens/>
              <w:jc w:val="both"/>
              <w:textDirection w:val="btLr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</w:t>
            </w:r>
            <w:r w:rsidR="003D6081">
              <w:rPr>
                <w:sz w:val="24"/>
                <w:szCs w:val="24"/>
              </w:rPr>
              <w:t xml:space="preserve">на підставі </w:t>
            </w:r>
            <w:r w:rsidR="003D6081" w:rsidRPr="00145A9A">
              <w:rPr>
                <w:rFonts w:cs="Times New Roman"/>
                <w:sz w:val="24"/>
                <w:szCs w:val="24"/>
              </w:rPr>
              <w:t>робочо</w:t>
            </w:r>
            <w:r w:rsidR="003D6081">
              <w:rPr>
                <w:rFonts w:cs="Times New Roman"/>
                <w:sz w:val="24"/>
                <w:szCs w:val="24"/>
              </w:rPr>
              <w:t>го</w:t>
            </w:r>
            <w:r w:rsidR="003D6081" w:rsidRPr="00145A9A">
              <w:rPr>
                <w:rFonts w:cs="Times New Roman"/>
                <w:sz w:val="24"/>
                <w:szCs w:val="24"/>
              </w:rPr>
              <w:t xml:space="preserve"> проект</w:t>
            </w:r>
            <w:r w:rsidR="003D6081">
              <w:rPr>
                <w:rFonts w:cs="Times New Roman"/>
                <w:sz w:val="24"/>
                <w:szCs w:val="24"/>
              </w:rPr>
              <w:t>у</w:t>
            </w:r>
            <w:r w:rsidR="003D6081" w:rsidRPr="00145A9A">
              <w:rPr>
                <w:rFonts w:cs="Times New Roman"/>
                <w:sz w:val="24"/>
                <w:szCs w:val="24"/>
              </w:rPr>
              <w:t xml:space="preserve"> (проектно-кошторисн</w:t>
            </w:r>
            <w:r w:rsidR="003D6081">
              <w:rPr>
                <w:rFonts w:cs="Times New Roman"/>
                <w:sz w:val="24"/>
                <w:szCs w:val="24"/>
              </w:rPr>
              <w:t>ої</w:t>
            </w:r>
            <w:r w:rsidR="003D6081" w:rsidRPr="00145A9A">
              <w:rPr>
                <w:rFonts w:cs="Times New Roman"/>
                <w:sz w:val="24"/>
                <w:szCs w:val="24"/>
              </w:rPr>
              <w:t xml:space="preserve"> документації) на «Модернізацію місцевої автоматизованої системи централізованого оповіщення Тернопільської міської територіальної громади в частині приєднаних населених пунктів, а саме: с.Кобзарівка, с.Вертелка, с.Городище, с.Носівці, с.Чернихів, с.Глядки, с.Плесківці, с.Курівці, с.Малашівці, с.Іванківці».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5F336" w14:textId="77777777" w:rsidR="00414C0E" w:rsidRDefault="00414C0E" w:rsidP="003F52D9">
      <w:pPr>
        <w:spacing w:after="0" w:line="240" w:lineRule="auto"/>
      </w:pPr>
      <w:r>
        <w:separator/>
      </w:r>
    </w:p>
  </w:endnote>
  <w:endnote w:type="continuationSeparator" w:id="0">
    <w:p w14:paraId="20748EE3" w14:textId="77777777" w:rsidR="00414C0E" w:rsidRDefault="00414C0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9C01C" w14:textId="77777777" w:rsidR="00414C0E" w:rsidRDefault="00414C0E" w:rsidP="003F52D9">
      <w:pPr>
        <w:spacing w:after="0" w:line="240" w:lineRule="auto"/>
      </w:pPr>
      <w:r>
        <w:separator/>
      </w:r>
    </w:p>
  </w:footnote>
  <w:footnote w:type="continuationSeparator" w:id="0">
    <w:p w14:paraId="615B133D" w14:textId="77777777" w:rsidR="00414C0E" w:rsidRDefault="00414C0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432528">
    <w:abstractNumId w:val="0"/>
  </w:num>
  <w:num w:numId="2" w16cid:durableId="1874609579">
    <w:abstractNumId w:val="3"/>
  </w:num>
  <w:num w:numId="3" w16cid:durableId="1011953152">
    <w:abstractNumId w:val="2"/>
  </w:num>
  <w:num w:numId="4" w16cid:durableId="1335960155">
    <w:abstractNumId w:val="1"/>
  </w:num>
  <w:num w:numId="5" w16cid:durableId="19940248">
    <w:abstractNumId w:val="6"/>
  </w:num>
  <w:num w:numId="6" w16cid:durableId="215360850">
    <w:abstractNumId w:val="5"/>
  </w:num>
  <w:num w:numId="7" w16cid:durableId="80685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14A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1989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5D84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2F4ED4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A5E24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17D"/>
    <w:rsid w:val="003C7B15"/>
    <w:rsid w:val="003D4AD4"/>
    <w:rsid w:val="003D6081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C0E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659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6296"/>
    <w:rsid w:val="004E0820"/>
    <w:rsid w:val="004E31C0"/>
    <w:rsid w:val="004E4839"/>
    <w:rsid w:val="004E48CE"/>
    <w:rsid w:val="004F1DBF"/>
    <w:rsid w:val="004F36FE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47AA"/>
    <w:rsid w:val="005B55A3"/>
    <w:rsid w:val="005B5A90"/>
    <w:rsid w:val="005B714B"/>
    <w:rsid w:val="005C3069"/>
    <w:rsid w:val="005C523F"/>
    <w:rsid w:val="005C6FD8"/>
    <w:rsid w:val="005C7F49"/>
    <w:rsid w:val="005D344D"/>
    <w:rsid w:val="005E5376"/>
    <w:rsid w:val="005E72D3"/>
    <w:rsid w:val="005F4880"/>
    <w:rsid w:val="005F643F"/>
    <w:rsid w:val="00600DF4"/>
    <w:rsid w:val="0060302F"/>
    <w:rsid w:val="00610C2D"/>
    <w:rsid w:val="00614942"/>
    <w:rsid w:val="00615A8B"/>
    <w:rsid w:val="00615E05"/>
    <w:rsid w:val="00617056"/>
    <w:rsid w:val="006213F6"/>
    <w:rsid w:val="00625203"/>
    <w:rsid w:val="006323A0"/>
    <w:rsid w:val="00632C5A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50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32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1A19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5B22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0F56"/>
    <w:rsid w:val="009D308D"/>
    <w:rsid w:val="009D53D0"/>
    <w:rsid w:val="009E4B7B"/>
    <w:rsid w:val="009F6A44"/>
    <w:rsid w:val="00A01861"/>
    <w:rsid w:val="00A05B52"/>
    <w:rsid w:val="00A06DCF"/>
    <w:rsid w:val="00A16740"/>
    <w:rsid w:val="00A20DFB"/>
    <w:rsid w:val="00A22156"/>
    <w:rsid w:val="00A22FDA"/>
    <w:rsid w:val="00A2319F"/>
    <w:rsid w:val="00A238A5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41E9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2D75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5FD1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33169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styleId="3">
    <w:name w:val="Body Text 3"/>
    <w:basedOn w:val="a"/>
    <w:link w:val="30"/>
    <w:uiPriority w:val="99"/>
    <w:unhideWhenUsed/>
    <w:rsid w:val="000F014A"/>
    <w:pPr>
      <w:spacing w:after="120" w:line="259" w:lineRule="auto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0">
    <w:name w:val="Основний текст 3 Знак"/>
    <w:basedOn w:val="a0"/>
    <w:link w:val="3"/>
    <w:uiPriority w:val="99"/>
    <w:rsid w:val="000F014A"/>
    <w:rPr>
      <w:rFonts w:ascii="Calibri" w:eastAsia="Calibri" w:hAnsi="Calibri" w:cs="Calibri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2EE31-FE52-4A83-830C-E2E5E19B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3354</Words>
  <Characters>1912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99</cp:revision>
  <cp:lastPrinted>2023-05-30T12:51:00Z</cp:lastPrinted>
  <dcterms:created xsi:type="dcterms:W3CDTF">2024-04-30T08:20:00Z</dcterms:created>
  <dcterms:modified xsi:type="dcterms:W3CDTF">2024-08-23T13:30:00Z</dcterms:modified>
</cp:coreProperties>
</file>