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40ABC65A" w:rsidR="00300443" w:rsidRDefault="00D01CB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Дистанційно керована платформа</w:t>
            </w:r>
            <w:r w:rsidR="000E0825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DFBDA08" w14:textId="77777777" w:rsidR="00D01CB4" w:rsidRPr="00D01CB4" w:rsidRDefault="00D01CB4" w:rsidP="00D01CB4">
            <w:pPr>
              <w:pStyle w:val="a3"/>
              <w:suppressAutoHyphens/>
              <w:snapToGrid w:val="0"/>
              <w:ind w:left="39"/>
              <w:jc w:val="both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01CB4">
              <w:rPr>
                <w:rFonts w:eastAsia="Times New Roman"/>
                <w:iCs/>
                <w:sz w:val="24"/>
                <w:szCs w:val="24"/>
                <w:lang w:eastAsia="uk-UA"/>
              </w:rPr>
              <w:t>34110000-1 Легкові автомобілі</w:t>
            </w:r>
          </w:p>
          <w:p w14:paraId="6B70925C" w14:textId="04FC1BAA" w:rsidR="00D9450C" w:rsidRPr="00D01CB4" w:rsidRDefault="00D01CB4" w:rsidP="00D01CB4">
            <w:pPr>
              <w:pStyle w:val="a3"/>
              <w:suppressAutoHyphens/>
              <w:snapToGrid w:val="0"/>
              <w:ind w:left="39"/>
              <w:jc w:val="both"/>
              <w:rPr>
                <w:b/>
                <w:sz w:val="24"/>
                <w:szCs w:val="24"/>
              </w:rPr>
            </w:pPr>
            <w:r w:rsidRPr="00D01CB4">
              <w:rPr>
                <w:rFonts w:eastAsia="Times New Roman"/>
                <w:iCs/>
                <w:sz w:val="24"/>
                <w:szCs w:val="24"/>
                <w:lang w:eastAsia="uk-UA"/>
              </w:rPr>
              <w:t>34114000-9 Транспортні засоби спеціального призначення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92A552D" w:rsidR="00516F65" w:rsidRPr="00107F59" w:rsidRDefault="00D01CB4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01CB4">
              <w:rPr>
                <w:rFonts w:eastAsia="Times New Roman"/>
                <w:iCs/>
                <w:sz w:val="24"/>
                <w:szCs w:val="24"/>
                <w:lang w:eastAsia="uk-UA"/>
              </w:rPr>
              <w:t>UA-2024-11-27-018330-a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D99EDB2" w:rsidR="00516F65" w:rsidRPr="009130AF" w:rsidRDefault="00095EE4" w:rsidP="00FE1D2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957CA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дистанціно керованої платформи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5C7742B" w:rsidR="00516F65" w:rsidRPr="009130AF" w:rsidRDefault="00516F65" w:rsidP="006007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563265" w:rsidRPr="009130AF">
              <w:rPr>
                <w:sz w:val="24"/>
                <w:szCs w:val="24"/>
              </w:rPr>
              <w:t>Перелік</w:t>
            </w:r>
            <w:r w:rsidR="00600710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</w:t>
            </w:r>
            <w:r w:rsidR="00F30D8D" w:rsidRPr="009130AF">
              <w:rPr>
                <w:sz w:val="24"/>
                <w:szCs w:val="24"/>
              </w:rPr>
              <w:lastRenderedPageBreak/>
              <w:t xml:space="preserve">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D2C6F3B" w:rsidR="00516F65" w:rsidRPr="009130AF" w:rsidRDefault="00332728" w:rsidP="0033272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7361DE"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EF47DA">
              <w:rPr>
                <w:sz w:val="24"/>
                <w:szCs w:val="24"/>
              </w:rPr>
              <w:t>п’ят</w:t>
            </w:r>
            <w:r>
              <w:rPr>
                <w:sz w:val="24"/>
                <w:szCs w:val="24"/>
              </w:rPr>
              <w:t>сот</w:t>
            </w:r>
            <w:r w:rsidR="00EF47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двадцять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57CB3" w14:textId="77777777" w:rsidR="00D128E9" w:rsidRDefault="00D128E9" w:rsidP="003F52D9">
      <w:pPr>
        <w:spacing w:after="0" w:line="240" w:lineRule="auto"/>
      </w:pPr>
      <w:r>
        <w:separator/>
      </w:r>
    </w:p>
  </w:endnote>
  <w:endnote w:type="continuationSeparator" w:id="0">
    <w:p w14:paraId="5FB2E934" w14:textId="77777777" w:rsidR="00D128E9" w:rsidRDefault="00D128E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8BBF7" w14:textId="77777777" w:rsidR="00D128E9" w:rsidRDefault="00D128E9" w:rsidP="003F52D9">
      <w:pPr>
        <w:spacing w:after="0" w:line="240" w:lineRule="auto"/>
      </w:pPr>
      <w:r>
        <w:separator/>
      </w:r>
    </w:p>
  </w:footnote>
  <w:footnote w:type="continuationSeparator" w:id="0">
    <w:p w14:paraId="7ADE2BEF" w14:textId="77777777" w:rsidR="00D128E9" w:rsidRDefault="00D128E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728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00710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57CAE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1CB4"/>
    <w:rsid w:val="00D03A53"/>
    <w:rsid w:val="00D06A0C"/>
    <w:rsid w:val="00D07621"/>
    <w:rsid w:val="00D128E9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D21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BBF2-8A64-4403-A657-F5CFEC95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3060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87</cp:revision>
  <cp:lastPrinted>2023-05-30T12:51:00Z</cp:lastPrinted>
  <dcterms:created xsi:type="dcterms:W3CDTF">2024-04-30T08:20:00Z</dcterms:created>
  <dcterms:modified xsi:type="dcterms:W3CDTF">2024-11-28T09:46:00Z</dcterms:modified>
</cp:coreProperties>
</file>