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6799"/>
      </w:tblGrid>
      <w:tr w14:paraId="15A2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14:paraId="034CA6E6">
            <w:pPr>
              <w:spacing w:after="0" w:line="240" w:lineRule="auto"/>
              <w:jc w:val="both"/>
              <w:rPr>
                <w:rFonts w:ascii="Times New Roman" w:hAnsi="Times New Roman" w:cs="Times New Roman"/>
                <w:b/>
                <w:bCs/>
                <w:sz w:val="24"/>
                <w:szCs w:val="24"/>
                <w:lang w:val="uk-UA"/>
              </w:rPr>
            </w:pPr>
            <w:r>
              <w:rPr>
                <w:rFonts w:hint="default" w:ascii="Times New Roman" w:hAnsi="Times New Roman" w:cs="Times New Roman"/>
                <w:b/>
                <w:bCs/>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799" w:type="dxa"/>
            <w:shd w:val="clear" w:color="auto" w:fill="auto"/>
          </w:tcPr>
          <w:p w14:paraId="6EA7F5D5">
            <w:pPr>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Управління освіти і науки Тернопільської міської ради, 46001, Україна, Тернопільська обл., м.  Тернопіль, бульвар Шевченка,будинок 1,</w:t>
            </w:r>
            <w:r>
              <w:rPr>
                <w:rFonts w:hint="default"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Юридична особа, яка забезпечує потреби держави або територіальної громади</w:t>
            </w:r>
            <w:r>
              <w:rPr>
                <w:rFonts w:hint="default"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код ЄДРПОУ 26198169</w:t>
            </w:r>
          </w:p>
          <w:p w14:paraId="1C2500B0">
            <w:pPr>
              <w:spacing w:after="0" w:line="240" w:lineRule="auto"/>
              <w:jc w:val="both"/>
              <w:rPr>
                <w:rFonts w:ascii="Times New Roman" w:hAnsi="Times New Roman" w:cs="Times New Roman"/>
                <w:color w:val="000000" w:themeColor="text1"/>
                <w:sz w:val="24"/>
                <w:szCs w:val="24"/>
                <w:lang w:val="uk-UA"/>
              </w:rPr>
            </w:pPr>
          </w:p>
        </w:tc>
      </w:tr>
      <w:tr w14:paraId="1D6D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14:paraId="037198DA">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Ідентифікатор закупівлі</w:t>
            </w:r>
          </w:p>
        </w:tc>
        <w:tc>
          <w:tcPr>
            <w:tcW w:w="6799" w:type="dxa"/>
            <w:shd w:val="clear" w:color="auto" w:fill="auto"/>
          </w:tcPr>
          <w:p w14:paraId="1264DBDF">
            <w:pPr>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UA-2025-02-11-004158-a</w:t>
            </w:r>
            <w:r>
              <w:rPr>
                <w:rFonts w:hint="default" w:ascii="Times New Roman" w:hAnsi="Times New Roman" w:cs="Times New Roman"/>
                <w:color w:val="000000" w:themeColor="text1"/>
                <w:sz w:val="24"/>
                <w:szCs w:val="24"/>
                <w:lang w:val="uk-UA"/>
              </w:rPr>
              <w:t> </w:t>
            </w:r>
          </w:p>
        </w:tc>
      </w:tr>
      <w:tr w14:paraId="193B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14:paraId="45C2D48F">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Назва предмета закупівлі</w:t>
            </w:r>
          </w:p>
        </w:tc>
        <w:tc>
          <w:tcPr>
            <w:tcW w:w="6799" w:type="dxa"/>
          </w:tcPr>
          <w:p w14:paraId="17A0561C">
            <w:pPr>
              <w:spacing w:after="0" w:line="240" w:lineRule="auto"/>
              <w:jc w:val="both"/>
              <w:rPr>
                <w:rFonts w:ascii="Times New Roman" w:hAnsi="Times New Roman" w:cs="Times New Roman"/>
                <w:color w:val="333333"/>
                <w:sz w:val="24"/>
                <w:szCs w:val="24"/>
                <w:shd w:val="clear" w:color="auto" w:fill="FFFFFF"/>
                <w:lang w:val="uk-UA"/>
              </w:rPr>
            </w:pPr>
            <w:r>
              <w:rPr>
                <w:rFonts w:ascii="Times New Roman" w:hAnsi="Times New Roman"/>
                <w:sz w:val="24"/>
                <w:szCs w:val="24"/>
                <w:lang w:val="uk-UA"/>
              </w:rPr>
              <w:t>«Електрична енергія, з</w:t>
            </w:r>
            <w:r>
              <w:rPr>
                <w:rFonts w:hint="default" w:ascii="Times New Roman" w:hAnsi="Times New Roman"/>
                <w:sz w:val="24"/>
                <w:szCs w:val="24"/>
                <w:lang w:val="uk-UA"/>
              </w:rPr>
              <w:t xml:space="preserve"> розподілом</w:t>
            </w:r>
            <w:r>
              <w:rPr>
                <w:rFonts w:ascii="Times New Roman" w:hAnsi="Times New Roman"/>
                <w:color w:val="000000"/>
                <w:sz w:val="24"/>
                <w:szCs w:val="24"/>
                <w:shd w:val="clear" w:color="auto" w:fill="FFFFFF"/>
                <w:lang w:val="uk-UA"/>
              </w:rPr>
              <w:t xml:space="preserve">» </w:t>
            </w:r>
            <w:r>
              <w:rPr>
                <w:rFonts w:ascii="Times New Roman" w:hAnsi="Times New Roman"/>
                <w:bCs/>
                <w:sz w:val="24"/>
                <w:szCs w:val="24"/>
                <w:lang w:val="uk-UA"/>
              </w:rPr>
              <w:t>(CPV ДК 021:2015:09310000-5: Електрична енергія</w:t>
            </w:r>
            <w:r>
              <w:rPr>
                <w:rFonts w:ascii="Times New Roman" w:hAnsi="Times New Roman" w:cs="Times New Roman"/>
                <w:bCs/>
                <w:sz w:val="24"/>
                <w:szCs w:val="24"/>
                <w:lang w:val="uk-UA"/>
              </w:rPr>
              <w:t xml:space="preserve"> </w:t>
            </w:r>
            <w:r>
              <w:rPr>
                <w:rFonts w:ascii="Times New Roman" w:hAnsi="Times New Roman"/>
                <w:bCs/>
                <w:sz w:val="24"/>
                <w:szCs w:val="24"/>
                <w:lang w:val="uk-UA"/>
              </w:rPr>
              <w:t>».</w:t>
            </w:r>
          </w:p>
        </w:tc>
      </w:tr>
      <w:tr w14:paraId="0FE2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14:paraId="31CC9516">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Обґрунтування технічних та якісних характеристик предмета закупівлі</w:t>
            </w:r>
          </w:p>
        </w:tc>
        <w:tc>
          <w:tcPr>
            <w:tcW w:w="6799" w:type="dxa"/>
          </w:tcPr>
          <w:p w14:paraId="30E7B9D7">
            <w:pPr>
              <w:pStyle w:val="13"/>
              <w:jc w:val="both"/>
              <w:rPr>
                <w:color w:val="auto"/>
              </w:rPr>
            </w:pPr>
            <w:r>
              <w:rPr>
                <w:color w:val="auto"/>
              </w:rPr>
              <w:t xml:space="preserve">      Якісні та технічні характеристики заявленої кількості товару</w:t>
            </w:r>
            <w:r>
              <w:rPr>
                <w:rFonts w:hint="default"/>
                <w:color w:val="auto"/>
                <w:lang w:val="uk-UA"/>
              </w:rPr>
              <w:t xml:space="preserve"> (110 000 квт/год)</w:t>
            </w:r>
            <w:r>
              <w:rPr>
                <w:color w:val="auto"/>
              </w:rPr>
              <w:t xml:space="preserve"> визначені з урахуванням реальної потреби нежитлов</w:t>
            </w:r>
            <w:r>
              <w:rPr>
                <w:color w:val="auto"/>
                <w:lang w:val="uk-UA"/>
              </w:rPr>
              <w:t>ого</w:t>
            </w:r>
            <w:r>
              <w:rPr>
                <w:color w:val="auto"/>
              </w:rPr>
              <w:t xml:space="preserve"> приміщення-прибудован</w:t>
            </w:r>
            <w:r>
              <w:rPr>
                <w:color w:val="auto"/>
                <w:lang w:val="uk-UA"/>
              </w:rPr>
              <w:t>ого</w:t>
            </w:r>
            <w:r>
              <w:rPr>
                <w:rFonts w:hint="default"/>
                <w:color w:val="auto"/>
                <w:lang w:val="uk-UA"/>
              </w:rPr>
              <w:t xml:space="preserve"> </w:t>
            </w:r>
            <w:r>
              <w:rPr>
                <w:color w:val="auto"/>
              </w:rPr>
              <w:t>дитяч</w:t>
            </w:r>
            <w:r>
              <w:rPr>
                <w:color w:val="auto"/>
                <w:lang w:val="uk-UA"/>
              </w:rPr>
              <w:t>ого</w:t>
            </w:r>
            <w:r>
              <w:rPr>
                <w:color w:val="auto"/>
              </w:rPr>
              <w:t xml:space="preserve"> садоч</w:t>
            </w:r>
            <w:r>
              <w:rPr>
                <w:color w:val="auto"/>
                <w:lang w:val="uk-UA"/>
              </w:rPr>
              <w:t>ку</w:t>
            </w:r>
            <w:r>
              <w:rPr>
                <w:rFonts w:hint="default"/>
                <w:color w:val="auto"/>
                <w:lang w:val="uk-UA"/>
              </w:rPr>
              <w:t xml:space="preserve"> по</w:t>
            </w:r>
            <w:r>
              <w:rPr>
                <w:color w:val="auto"/>
              </w:rPr>
              <w:t xml:space="preserve"> вул. Микулинецька, 116-П (приміщення 132)</w:t>
            </w:r>
            <w:r>
              <w:rPr>
                <w:rFonts w:hint="default"/>
                <w:color w:val="auto"/>
                <w:lang w:val="uk-UA"/>
              </w:rPr>
              <w:t xml:space="preserve"> м. Тернополя</w:t>
            </w:r>
            <w:r>
              <w:rPr>
                <w:color w:val="auto"/>
              </w:rPr>
              <w:t>, оптимального співвідношення ціни та якості та з урахуванням вимог законодавства.</w:t>
            </w:r>
          </w:p>
          <w:p w14:paraId="4D8988D6">
            <w:pPr>
              <w:spacing w:after="0" w:line="240" w:lineRule="auto"/>
              <w:ind w:firstLine="426"/>
              <w:jc w:val="both"/>
              <w:rPr>
                <w:shd w:val="clear" w:color="auto" w:fill="FFFFFF"/>
              </w:rPr>
            </w:pPr>
            <w:r>
              <w:rPr>
                <w:rFonts w:ascii="Times New Roman" w:hAnsi="Times New Roman" w:cs="Times New Roman"/>
                <w:sz w:val="24"/>
                <w:szCs w:val="24"/>
                <w:lang w:val="uk-UA"/>
              </w:rPr>
              <w:t>Беручи до уваги зазначене, Замовником прийнято рішення стосовно застосування технічних та якісних характеристик предмета закупівлі.</w:t>
            </w:r>
          </w:p>
        </w:tc>
      </w:tr>
      <w:tr w14:paraId="6ACC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14:paraId="40BE7E08">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Розмір бюджетного призначення</w:t>
            </w:r>
          </w:p>
        </w:tc>
        <w:tc>
          <w:tcPr>
            <w:tcW w:w="6799" w:type="dxa"/>
          </w:tcPr>
          <w:p w14:paraId="46E11860">
            <w:pPr>
              <w:autoSpaceDE w:val="0"/>
              <w:autoSpaceDN w:val="0"/>
              <w:adjustRightInd w:val="0"/>
              <w:spacing w:after="0" w:line="240" w:lineRule="auto"/>
              <w:jc w:val="both"/>
              <w:rPr>
                <w:rFonts w:hint="default" w:ascii="Times New Roman" w:hAnsi="Times New Roman" w:cs="Times New Roman"/>
                <w:sz w:val="24"/>
                <w:szCs w:val="24"/>
                <w:shd w:val="clear" w:color="auto" w:fill="FFFFFF"/>
                <w:lang w:val="uk-UA"/>
              </w:rPr>
            </w:pPr>
            <w:r>
              <w:rPr>
                <w:rFonts w:ascii="Times New Roman" w:hAnsi="Times New Roman" w:eastAsia="Times New Roman" w:cs="Times New Roman"/>
                <w:b/>
                <w:bCs w:val="0"/>
                <w:sz w:val="24"/>
                <w:szCs w:val="24"/>
                <w:lang w:val="uk-UA" w:eastAsia="uk-UA"/>
              </w:rPr>
              <w:t>1 210 000,00 грн</w:t>
            </w:r>
            <w:r>
              <w:rPr>
                <w:rFonts w:ascii="Times New Roman" w:hAnsi="Times New Roman" w:eastAsia="Times New Roman" w:cs="Times New Roman"/>
                <w:bCs/>
                <w:sz w:val="24"/>
                <w:szCs w:val="24"/>
                <w:lang w:val="uk-UA" w:eastAsia="uk-UA"/>
              </w:rPr>
              <w:t xml:space="preserve">. з ПДВ згідно </w:t>
            </w:r>
            <w:r>
              <w:rPr>
                <w:rFonts w:ascii="Times New Roman" w:hAnsi="Times New Roman" w:cs="Times New Roman"/>
                <w:sz w:val="24"/>
                <w:szCs w:val="24"/>
                <w:lang w:val="uk-UA"/>
              </w:rPr>
              <w:t>до кошторисних призначень на 202</w:t>
            </w:r>
            <w:r>
              <w:rPr>
                <w:rFonts w:hint="default" w:ascii="Times New Roman" w:hAnsi="Times New Roman" w:cs="Times New Roman"/>
                <w:sz w:val="24"/>
                <w:szCs w:val="24"/>
                <w:lang w:val="uk-UA"/>
              </w:rPr>
              <w:t>5</w:t>
            </w:r>
            <w:r>
              <w:rPr>
                <w:rFonts w:ascii="Times New Roman" w:hAnsi="Times New Roman" w:cs="Times New Roman"/>
                <w:sz w:val="24"/>
                <w:szCs w:val="24"/>
                <w:lang w:val="uk-UA"/>
              </w:rPr>
              <w:t xml:space="preserve"> рік  та річним планом закупівель на 202</w:t>
            </w:r>
            <w:r>
              <w:rPr>
                <w:rFonts w:hint="default" w:ascii="Times New Roman" w:hAnsi="Times New Roman" w:cs="Times New Roman"/>
                <w:sz w:val="24"/>
                <w:szCs w:val="24"/>
                <w:lang w:val="uk-UA"/>
              </w:rPr>
              <w:t>5</w:t>
            </w:r>
            <w:r>
              <w:rPr>
                <w:rFonts w:ascii="Times New Roman" w:hAnsi="Times New Roman" w:cs="Times New Roman"/>
                <w:sz w:val="24"/>
                <w:szCs w:val="24"/>
                <w:lang w:val="uk-UA"/>
              </w:rPr>
              <w:t xml:space="preserve"> рі</w:t>
            </w:r>
            <w:r>
              <w:rPr>
                <w:rFonts w:hint="default" w:ascii="Times New Roman" w:hAnsi="Times New Roman" w:cs="Times New Roman"/>
                <w:sz w:val="24"/>
                <w:szCs w:val="24"/>
                <w:lang w:val="uk-UA"/>
              </w:rPr>
              <w:t>к.</w:t>
            </w:r>
          </w:p>
        </w:tc>
      </w:tr>
      <w:tr w14:paraId="5298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2" w:hRule="atLeast"/>
        </w:trPr>
        <w:tc>
          <w:tcPr>
            <w:tcW w:w="2830" w:type="dxa"/>
          </w:tcPr>
          <w:p w14:paraId="36B8730A">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Обґрунтування очікуваної вартості предмета закупівлі</w:t>
            </w:r>
          </w:p>
        </w:tc>
        <w:tc>
          <w:tcPr>
            <w:tcW w:w="6799" w:type="dxa"/>
          </w:tcPr>
          <w:p w14:paraId="6143AD6F">
            <w:pPr>
              <w:spacing w:after="0" w:line="240" w:lineRule="auto"/>
              <w:jc w:val="both"/>
              <w:rPr>
                <w:rFonts w:ascii="Times New Roman" w:hAnsi="Times New Roman" w:cs="Times New Roman"/>
                <w:sz w:val="24"/>
                <w:szCs w:val="24"/>
                <w:lang w:val="uk-UA"/>
              </w:rPr>
            </w:pPr>
            <w:r>
              <w:rPr>
                <w:rFonts w:ascii="Times New Roman" w:hAnsi="Times New Roman" w:eastAsia="Calibri" w:cs="Times New Roman"/>
                <w:sz w:val="23"/>
                <w:szCs w:val="23"/>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r>
              <w:rPr>
                <w:rFonts w:ascii="Times New Roman" w:hAnsi="Times New Roman" w:cs="Times New Roman"/>
                <w:sz w:val="24"/>
                <w:szCs w:val="24"/>
                <w:lang w:val="uk-UA"/>
              </w:rPr>
              <w:t>зокрема використовуючи метод порівняння ринкових цін на такі товари.</w:t>
            </w:r>
            <w:r>
              <w:rPr>
                <w:rFonts w:hint="default" w:ascii="Times New Roman" w:hAnsi="Times New Roman" w:cs="Times New Roman"/>
                <w:sz w:val="24"/>
                <w:szCs w:val="24"/>
                <w:lang w:val="uk-UA"/>
              </w:rPr>
              <w:t xml:space="preserve"> </w:t>
            </w:r>
            <w:r>
              <w:rPr>
                <w:rFonts w:ascii="Times New Roman" w:hAnsi="Times New Roman" w:cs="Times New Roman"/>
                <w:sz w:val="24"/>
                <w:szCs w:val="24"/>
                <w:lang w:val="uk-UA"/>
              </w:rPr>
              <w:t>При цьому розрахунок очікуваної вартості проводився згідно з аналізом цін електропостачальників на електричну енергію на дату формування очікуваної вартості предмета закупівлі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До ціни електричної енергії включена вартість середньозваженої ціни електричної енергії «на добу наперед» за повний, останній календарний місяць, зазначеної на сайті ДП “Оператор ринку” www.oree.com.ua на момент кінцевого терміну подання пропозицій</w:t>
            </w:r>
            <w:r>
              <w:rPr>
                <w:rFonts w:hint="default" w:ascii="Times New Roman" w:hAnsi="Times New Roman" w:cs="Times New Roman"/>
                <w:sz w:val="24"/>
                <w:szCs w:val="24"/>
                <w:lang w:val="uk-UA"/>
              </w:rPr>
              <w:t xml:space="preserve">, </w:t>
            </w:r>
            <w:bookmarkStart w:id="0" w:name="_GoBack"/>
            <w:bookmarkEnd w:id="0"/>
            <w:r>
              <w:rPr>
                <w:rFonts w:ascii="Times New Roman" w:hAnsi="Times New Roman" w:cs="Times New Roman"/>
                <w:sz w:val="24"/>
                <w:szCs w:val="24"/>
                <w:lang w:val="uk-UA"/>
              </w:rPr>
              <w:t>послуги з передачі електричної енергії, розподілу електричної енергії, націнка електропостачальника та всі визначені законодавством податки та збори.</w:t>
            </w:r>
          </w:p>
        </w:tc>
      </w:tr>
    </w:tbl>
    <w:p w14:paraId="385D0203">
      <w:pPr>
        <w:rPr>
          <w:sz w:val="28"/>
          <w:szCs w:val="28"/>
          <w:lang w:val="uk-UA"/>
        </w:rPr>
      </w:pPr>
    </w:p>
    <w:sectPr>
      <w:pgSz w:w="11906" w:h="16838"/>
      <w:pgMar w:top="850" w:right="850"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erdana">
    <w:panose1 w:val="020B0604030504040204"/>
    <w:charset w:val="CC"/>
    <w:family w:val="swiss"/>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5D2CC7"/>
    <w:rsid w:val="00045C6A"/>
    <w:rsid w:val="0007795E"/>
    <w:rsid w:val="000A6664"/>
    <w:rsid w:val="000B183F"/>
    <w:rsid w:val="000C49E6"/>
    <w:rsid w:val="000F1099"/>
    <w:rsid w:val="000F6F45"/>
    <w:rsid w:val="0015399F"/>
    <w:rsid w:val="00195679"/>
    <w:rsid w:val="00203054"/>
    <w:rsid w:val="002458A0"/>
    <w:rsid w:val="00285C19"/>
    <w:rsid w:val="00307C5A"/>
    <w:rsid w:val="00350AE4"/>
    <w:rsid w:val="003D6296"/>
    <w:rsid w:val="005168C2"/>
    <w:rsid w:val="005245EA"/>
    <w:rsid w:val="005449D1"/>
    <w:rsid w:val="0055370D"/>
    <w:rsid w:val="00570126"/>
    <w:rsid w:val="005D2CC7"/>
    <w:rsid w:val="005E1A65"/>
    <w:rsid w:val="00654030"/>
    <w:rsid w:val="0065693C"/>
    <w:rsid w:val="006754E1"/>
    <w:rsid w:val="006756A6"/>
    <w:rsid w:val="006F1D75"/>
    <w:rsid w:val="007066C9"/>
    <w:rsid w:val="00720410"/>
    <w:rsid w:val="0077615B"/>
    <w:rsid w:val="007E4AE7"/>
    <w:rsid w:val="0081122F"/>
    <w:rsid w:val="00821EA8"/>
    <w:rsid w:val="008472EA"/>
    <w:rsid w:val="008554A3"/>
    <w:rsid w:val="00927A5A"/>
    <w:rsid w:val="00942ED5"/>
    <w:rsid w:val="00947FCF"/>
    <w:rsid w:val="00950FDA"/>
    <w:rsid w:val="0097097E"/>
    <w:rsid w:val="009B7574"/>
    <w:rsid w:val="009F1F73"/>
    <w:rsid w:val="00A0696E"/>
    <w:rsid w:val="00A47E52"/>
    <w:rsid w:val="00A812E7"/>
    <w:rsid w:val="00B57845"/>
    <w:rsid w:val="00B8425B"/>
    <w:rsid w:val="00B91481"/>
    <w:rsid w:val="00B964EF"/>
    <w:rsid w:val="00BA7D57"/>
    <w:rsid w:val="00BF3825"/>
    <w:rsid w:val="00C25763"/>
    <w:rsid w:val="00C347E5"/>
    <w:rsid w:val="00D0151E"/>
    <w:rsid w:val="00D349F0"/>
    <w:rsid w:val="00D416C9"/>
    <w:rsid w:val="00D45A6F"/>
    <w:rsid w:val="00D54789"/>
    <w:rsid w:val="00E26AA3"/>
    <w:rsid w:val="00E62C4B"/>
    <w:rsid w:val="00E93DD2"/>
    <w:rsid w:val="00EF5B37"/>
    <w:rsid w:val="00F1460F"/>
    <w:rsid w:val="00F22C14"/>
    <w:rsid w:val="00FD137B"/>
    <w:rsid w:val="00FD47EA"/>
    <w:rsid w:val="06864AA3"/>
    <w:rsid w:val="089D6921"/>
    <w:rsid w:val="08AE1798"/>
    <w:rsid w:val="0B042547"/>
    <w:rsid w:val="107D6642"/>
    <w:rsid w:val="14B007BD"/>
    <w:rsid w:val="18033864"/>
    <w:rsid w:val="1A2941C3"/>
    <w:rsid w:val="1BD21E23"/>
    <w:rsid w:val="20D54BF6"/>
    <w:rsid w:val="2223192E"/>
    <w:rsid w:val="280735C0"/>
    <w:rsid w:val="2A7C2741"/>
    <w:rsid w:val="37FE54EF"/>
    <w:rsid w:val="38C757B4"/>
    <w:rsid w:val="3C234A10"/>
    <w:rsid w:val="3CE70777"/>
    <w:rsid w:val="3D7C6552"/>
    <w:rsid w:val="4682705A"/>
    <w:rsid w:val="47A8679C"/>
    <w:rsid w:val="4906419F"/>
    <w:rsid w:val="527F3865"/>
    <w:rsid w:val="534863AE"/>
    <w:rsid w:val="53C52166"/>
    <w:rsid w:val="55FD32E7"/>
    <w:rsid w:val="63065F67"/>
    <w:rsid w:val="6BD01000"/>
    <w:rsid w:val="75113D5B"/>
    <w:rsid w:val="7A245426"/>
  </w:rsids>
  <m:mathPr>
    <m:mathFont m:val="Cambria Math"/>
    <m:brkBin m:val="before"/>
    <m:brkBinSub m:val="--"/>
    <m:smallFrac m:val="1"/>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link w:val="12"/>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paragraph" w:styleId="3">
    <w:name w:val="heading 2"/>
    <w:basedOn w:val="1"/>
    <w:next w:val="1"/>
    <w:link w:val="15"/>
    <w:semiHidden/>
    <w:unhideWhenUsed/>
    <w:qFormat/>
    <w:uiPriority w:val="9"/>
    <w:pPr>
      <w:keepNext/>
      <w:keepLines/>
      <w:spacing w:before="200" w:after="0" w:line="276" w:lineRule="auto"/>
      <w:outlineLvl w:val="1"/>
    </w:pPr>
    <w:rPr>
      <w:rFonts w:asciiTheme="majorHAnsi" w:hAnsiTheme="majorHAnsi" w:eastAsiaTheme="majorEastAsia" w:cstheme="majorBidi"/>
      <w:b/>
      <w:bCs/>
      <w:color w:val="4472C4" w:themeColor="accent1"/>
      <w:sz w:val="26"/>
      <w:szCs w:val="26"/>
      <w:lang w:eastAsia="ru-RU"/>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basedOn w:val="4"/>
    <w:qFormat/>
    <w:uiPriority w:val="20"/>
    <w:rPr>
      <w:i/>
      <w:iCs/>
    </w:rPr>
  </w:style>
  <w:style w:type="character" w:styleId="7">
    <w:name w:val="Hyperlink"/>
    <w:basedOn w:val="4"/>
    <w:unhideWhenUsed/>
    <w:qFormat/>
    <w:uiPriority w:val="99"/>
    <w:rPr>
      <w:color w:val="0563C1" w:themeColor="hyperlink"/>
      <w:u w:val="single"/>
    </w:rPr>
  </w:style>
  <w:style w:type="character" w:styleId="8">
    <w:name w:val="Strong"/>
    <w:basedOn w:val="4"/>
    <w:qFormat/>
    <w:uiPriority w:val="22"/>
    <w:rPr>
      <w:b/>
      <w:bCs/>
    </w:rPr>
  </w:style>
  <w:style w:type="table" w:styleId="9">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 w:type="paragraph" w:customStyle="1" w:styleId="11">
    <w:name w:val="Знак Знак Знак Знак Знак1 Знак Знак Знак Знак Знак Знак Знак Знак Знак Знак Знак Знак Знак Знак Знак Знак"/>
    <w:basedOn w:val="1"/>
    <w:qFormat/>
    <w:uiPriority w:val="0"/>
    <w:pPr>
      <w:spacing w:after="0" w:line="240" w:lineRule="auto"/>
    </w:pPr>
    <w:rPr>
      <w:rFonts w:ascii="Verdana" w:hAnsi="Verdana" w:eastAsia="Times New Roman" w:cs="Verdana"/>
      <w:sz w:val="20"/>
      <w:szCs w:val="20"/>
      <w:lang w:val="en-US"/>
    </w:rPr>
  </w:style>
  <w:style w:type="character" w:customStyle="1" w:styleId="12">
    <w:name w:val="Заголовок 1 Знак"/>
    <w:basedOn w:val="4"/>
    <w:link w:val="2"/>
    <w:qFormat/>
    <w:uiPriority w:val="9"/>
    <w:rPr>
      <w:rFonts w:ascii="Times New Roman" w:hAnsi="Times New Roman" w:eastAsia="Times New Roman" w:cs="Times New Roman"/>
      <w:b/>
      <w:bCs/>
      <w:kern w:val="36"/>
      <w:sz w:val="48"/>
      <w:szCs w:val="48"/>
      <w:lang w:eastAsia="ru-RU"/>
    </w:rPr>
  </w:style>
  <w:style w:type="paragraph" w:customStyle="1" w:styleId="13">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uk-UA" w:eastAsia="en-US" w:bidi="ar-SA"/>
    </w:rPr>
  </w:style>
  <w:style w:type="paragraph" w:customStyle="1" w:styleId="14">
    <w:name w:val="ЕТС-ОТ(Ц-Ж)14"/>
    <w:basedOn w:val="1"/>
    <w:qFormat/>
    <w:uiPriority w:val="0"/>
    <w:pPr>
      <w:suppressAutoHyphens/>
      <w:spacing w:after="0" w:line="240" w:lineRule="auto"/>
      <w:jc w:val="center"/>
    </w:pPr>
    <w:rPr>
      <w:rFonts w:ascii="Times New Roman" w:hAnsi="Times New Roman" w:eastAsia="Times New Roman" w:cs="Times New Roman"/>
      <w:b/>
      <w:color w:val="00000A"/>
      <w:sz w:val="28"/>
      <w:szCs w:val="28"/>
      <w:lang w:eastAsia="zh-CN"/>
    </w:rPr>
  </w:style>
  <w:style w:type="character" w:customStyle="1" w:styleId="15">
    <w:name w:val="Заголовок 2 Знак"/>
    <w:basedOn w:val="4"/>
    <w:link w:val="3"/>
    <w:semiHidden/>
    <w:qFormat/>
    <w:uiPriority w:val="9"/>
    <w:rPr>
      <w:rFonts w:asciiTheme="majorHAnsi" w:hAnsiTheme="majorHAnsi" w:eastAsiaTheme="majorEastAsia" w:cstheme="majorBidi"/>
      <w:b/>
      <w:bCs/>
      <w:color w:val="4472C4" w:themeColor="accent1"/>
      <w:sz w:val="26"/>
      <w:szCs w:val="26"/>
      <w:lang w:eastAsia="ru-RU"/>
    </w:rPr>
  </w:style>
  <w:style w:type="paragraph" w:customStyle="1" w:styleId="16">
    <w:name w:val="msonormal"/>
    <w:basedOn w:val="1"/>
    <w:semiHidden/>
    <w:qFormat/>
    <w:uiPriority w:val="99"/>
    <w:pPr>
      <w:spacing w:after="200" w:line="276" w:lineRule="auto"/>
    </w:pPr>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901</Words>
  <Characters>515</Characters>
  <Lines>4</Lines>
  <Paragraphs>2</Paragraphs>
  <TotalTime>23</TotalTime>
  <ScaleCrop>false</ScaleCrop>
  <LinksUpToDate>false</LinksUpToDate>
  <CharactersWithSpaces>1414</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2024-04-30T09:50:00Z</dcterms:created>
  <dc:creator>Vadym Lytvyn</dc:creator>
  <cp:lastModifiedBy>Administrator</cp:lastModifiedBy>
  <cp:lastPrinted>2021-04-06T13:59:00Z</cp:lastPrinted>
  <dcterms:modified xsi:type="dcterms:W3CDTF">2025-02-11T14:22:26Z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1049-12.2.0.19821</vt:lpwstr>
  </property>
  <property fmtid="{D5CDD505-2E9C-101B-9397-08002B2CF9AE}" pid="3" name="ICV">
    <vt:lpwstr>9BC9E56CF65844208DE993734D9B437B_12</vt:lpwstr>
  </property>
</Properties>
</file>