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514681" w14:textId="4C9F7331" w:rsidR="000F7125" w:rsidRPr="000F7125" w:rsidRDefault="000F7125" w:rsidP="000F7125">
      <w:pPr>
        <w:jc w:val="both"/>
        <w:rPr>
          <w:b/>
          <w:bCs/>
        </w:rPr>
      </w:pPr>
      <w:r w:rsidRPr="000F7125">
        <w:rPr>
          <w:b/>
          <w:bCs/>
        </w:rPr>
        <w:t xml:space="preserve">Предмет закупівлі: «Реконструкція тиру із облаштуванням споруди подвійного призначення із захисними властивостями протирадіаційного укриття ТЗОШ № 24 Тернопільської міської ради Тернопільської області за адресою: вул. Торговиця, 30, м. Тернопіль, Тернопільська область» (ДК 021:2015: 45454000-4 – Реконструкція) </w:t>
      </w:r>
      <w:r w:rsidRPr="000F7125">
        <w:t xml:space="preserve">(номер закупівлі в електронній системі закупівель </w:t>
      </w:r>
      <w:r w:rsidR="00907390" w:rsidRPr="00907390">
        <w:t>UA-2024-07-02-005565-a</w:t>
      </w:r>
      <w:r w:rsidRPr="000F7125">
        <w:t>)</w:t>
      </w:r>
    </w:p>
    <w:p w14:paraId="270AC65D" w14:textId="77777777" w:rsidR="000F7125" w:rsidRPr="000F7125" w:rsidRDefault="000F7125" w:rsidP="000F7125">
      <w:pPr>
        <w:jc w:val="both"/>
      </w:pPr>
      <w:r w:rsidRPr="000F7125">
        <w:t> </w:t>
      </w:r>
    </w:p>
    <w:p w14:paraId="42175548" w14:textId="3DC064C4" w:rsidR="000F7125" w:rsidRPr="000F7125" w:rsidRDefault="000F7125" w:rsidP="000F7125">
      <w:pPr>
        <w:jc w:val="both"/>
      </w:pPr>
      <w:r w:rsidRPr="000F7125">
        <w:rPr>
          <w:b/>
          <w:bCs/>
        </w:rPr>
        <w:t>1. Обґрунтування розміру бюджетного призначення:</w:t>
      </w:r>
    </w:p>
    <w:p w14:paraId="142F85BF" w14:textId="630A6BFC" w:rsidR="000F7125" w:rsidRPr="000F7125" w:rsidRDefault="000F7125" w:rsidP="000F7125">
      <w:pPr>
        <w:jc w:val="both"/>
      </w:pPr>
      <w:r w:rsidRPr="000F7125">
        <w:t xml:space="preserve">Розмір бюджетного призначення визначений виходячи з потреб </w:t>
      </w:r>
      <w:r>
        <w:t>замовника</w:t>
      </w:r>
      <w:r w:rsidRPr="000F7125">
        <w:t xml:space="preserve"> та </w:t>
      </w:r>
      <w:r w:rsidR="00E94278">
        <w:t>передбачений змінами до кошторису</w:t>
      </w:r>
      <w:r w:rsidR="001F6429">
        <w:t xml:space="preserve"> на 2024 рік</w:t>
      </w:r>
      <w:r w:rsidR="00E94278">
        <w:t xml:space="preserve"> від 04.03.2024 р. номер 63, затверджені заступником начальника управління освіти та науки ТМР</w:t>
      </w:r>
      <w:r w:rsidRPr="000F7125">
        <w:t>.</w:t>
      </w:r>
    </w:p>
    <w:p w14:paraId="7E2ABB03" w14:textId="77777777" w:rsidR="000F7125" w:rsidRPr="000F7125" w:rsidRDefault="000F7125" w:rsidP="000F7125">
      <w:pPr>
        <w:jc w:val="both"/>
      </w:pPr>
      <w:r w:rsidRPr="000F7125">
        <w:t> </w:t>
      </w:r>
    </w:p>
    <w:p w14:paraId="0E2A2EB0" w14:textId="53573463" w:rsidR="000F7125" w:rsidRPr="000F7125" w:rsidRDefault="000F7125" w:rsidP="000F7125">
      <w:pPr>
        <w:jc w:val="both"/>
      </w:pPr>
      <w:r w:rsidRPr="000F7125">
        <w:rPr>
          <w:b/>
          <w:bCs/>
        </w:rPr>
        <w:t>2. Обґрунтування технічних та якісних характеристик предмета закупівлі:</w:t>
      </w:r>
    </w:p>
    <w:p w14:paraId="599C6008" w14:textId="65355F01" w:rsidR="000F7125" w:rsidRPr="000F7125" w:rsidRDefault="000F7125" w:rsidP="000F7125">
      <w:pPr>
        <w:jc w:val="both"/>
      </w:pPr>
      <w:r w:rsidRPr="000F7125">
        <w:t>Технічні та якісні характеристики предмета закупівлі визначено відповідно до потреб ТЗОШ № 24 Тернопільської міської ради у закупівлі з урахуванням вимог законодавства, зокрема відповідно до вимог чинних кошторисних норм України</w:t>
      </w:r>
      <w:r>
        <w:t xml:space="preserve"> </w:t>
      </w:r>
      <w:r w:rsidRPr="000F7125">
        <w:t xml:space="preserve"> «Настанова з визначення вартості будівництва» та «Настанова з визначення вартості проектних, науково-проектних, вишукувальних робіт та експертизи проектної документації на будівництво» затверджені наказом Мінрегіону від 01.11.2021 № 281. Так, Замовником торгів на підставі завдання на проектування було розроблено проектну документацію об’єкта будівництва. Завершальним етапом розроблення проекту є проведення експертизи, результатом якої є </w:t>
      </w:r>
      <w:r>
        <w:t>експертний звіт</w:t>
      </w:r>
      <w:r w:rsidRPr="000F7125">
        <w:t>, що містить позитивний або негативний висновок. Відтак, по об’єкту «</w:t>
      </w:r>
      <w:r w:rsidRPr="000F7125">
        <w:rPr>
          <w:b/>
          <w:bCs/>
        </w:rPr>
        <w:t xml:space="preserve">Реконструкція тиру із облаштуванням споруди подвійного призначення із захисними властивостями протирадіаційного укриття ТЗОШ № 24 Тернопільської міської ради Тернопільської області за адресою: вул. Торговиця, 30, м. Тернопіль, Тернопільська область» </w:t>
      </w:r>
      <w:r w:rsidRPr="000F7125">
        <w:t>було розроблено проекту документацію та проведено експертизу, за результатами якої Замовником торгів було отримано позитивний експертний звіт щодо розгляду проектної документації на будівництво за робочим проектом № Т802-ТВ від 30 травня 2024</w:t>
      </w:r>
      <w:r>
        <w:t xml:space="preserve"> р.</w:t>
      </w:r>
      <w:r w:rsidRPr="000F7125">
        <w:t xml:space="preserve"> В проектній документації міститься детальний опис робіт, що закуповуються, технічні вимоги, обсяги та види цих робіт. Зазначені роботи повинні виконуватись згідно з затвердженим проектом з дотриманням вимог діючих нормативних документів та відповідно до вимог щодо термінів закінчення робіт, технології виконання робіт за проектом, якості будівельно-монтажних робіт, які виконуються з дотриманням діючих норм і правил та безпечних умов праці, з використанням конкретних матеріалів і конструкцій. Роботи повинні виконуватись із матеріалів, що передбачені в проектній документації, повинні бути якісними та відповідати вимогам встановлених ДСТУ та чинному законодавству.</w:t>
      </w:r>
    </w:p>
    <w:p w14:paraId="779E76EC" w14:textId="1C06317F" w:rsidR="000F7125" w:rsidRPr="000F7125" w:rsidRDefault="000F7125" w:rsidP="000F7125">
      <w:pPr>
        <w:jc w:val="both"/>
      </w:pPr>
      <w:r w:rsidRPr="000F7125">
        <w:rPr>
          <w:b/>
          <w:bCs/>
        </w:rPr>
        <w:t>3. Обґрунтування очікуваної вартості:</w:t>
      </w:r>
    </w:p>
    <w:p w14:paraId="154545FB" w14:textId="77777777" w:rsidR="000F7125" w:rsidRPr="000F7125" w:rsidRDefault="000F7125" w:rsidP="000F7125">
      <w:pPr>
        <w:jc w:val="both"/>
      </w:pPr>
      <w:r w:rsidRPr="000F7125">
        <w:t>Згідно Постанови КМУ від 1 серпня 2005 р. №668 «Про затвердження Загальних умов укладення та виконання договорів підряду в капітальному будівництві» кошторисна документація  -  кошториси  та   інші   документи, пов'язані  із  складанням  (розрахунки,  обгрунтування, пояснення, відомості про ресурси тощо) і необхідні для визначення кошторисної вартості будівництва та договірної ціни.</w:t>
      </w:r>
    </w:p>
    <w:p w14:paraId="1D9A669B" w14:textId="77777777" w:rsidR="000F7125" w:rsidRPr="000F7125" w:rsidRDefault="000F7125" w:rsidP="000F7125">
      <w:pPr>
        <w:jc w:val="both"/>
      </w:pPr>
      <w:r w:rsidRPr="000F7125">
        <w:t>Враховуючи зазначене, на підставі кошторисної документації, а саме, зведеного кошторисного розрахунку вартості об’єкта будівництва, було здійснено обрахування очікуваної вартості предмета закупівлі.</w:t>
      </w:r>
    </w:p>
    <w:p w14:paraId="475F1988" w14:textId="77777777" w:rsidR="000F7125" w:rsidRPr="000F7125" w:rsidRDefault="000F7125" w:rsidP="000F7125">
      <w:pPr>
        <w:jc w:val="both"/>
      </w:pPr>
      <w:r w:rsidRPr="000F7125">
        <w:t>Однак, очікувана вартість закупівлі будівельних робіт не може включати утримання служби замовника та інжинірінгові послуги (Глава 10 кошторису) та Главу 12 «Проектні, вишукувальні роботи, експертиза та авторський нагляд».</w:t>
      </w:r>
    </w:p>
    <w:p w14:paraId="26634C5A" w14:textId="77777777" w:rsidR="000F7125" w:rsidRPr="000F7125" w:rsidRDefault="000F7125" w:rsidP="000F7125">
      <w:pPr>
        <w:jc w:val="both"/>
      </w:pPr>
      <w:r w:rsidRPr="000F7125">
        <w:lastRenderedPageBreak/>
        <w:t>Таким чином, розмір очікуваної вартості предмета закупівлі визначено згідно із Зведеним кошторисним розрахунком, який знаходиться в складі проектної документації. При визначенні очікуваної вартості використовується зведений кошторисний розрахунок вартості об’єкта будівництва, за виключенням суми глави 10 та глави 12, з урахуванням ПДВ.</w:t>
      </w:r>
    </w:p>
    <w:p w14:paraId="76C04514" w14:textId="77777777" w:rsidR="0014066F" w:rsidRDefault="0014066F"/>
    <w:sectPr w:rsidR="0014066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125"/>
    <w:rsid w:val="000F7125"/>
    <w:rsid w:val="0014066F"/>
    <w:rsid w:val="00173049"/>
    <w:rsid w:val="001F6429"/>
    <w:rsid w:val="00617F5D"/>
    <w:rsid w:val="00907390"/>
    <w:rsid w:val="00AC6243"/>
    <w:rsid w:val="00AF4C7A"/>
    <w:rsid w:val="00BB42D7"/>
    <w:rsid w:val="00E94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8B1E3"/>
  <w15:chartTrackingRefBased/>
  <w15:docId w15:val="{BE4D26B1-CFA5-4EE8-980B-07E25C37E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F712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712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F712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F712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F712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F712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F712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F712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F712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712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0F712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0F712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0F7125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0F7125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0F7125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0F7125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0F7125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0F7125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0F712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 Знак"/>
    <w:basedOn w:val="a0"/>
    <w:link w:val="a3"/>
    <w:uiPriority w:val="10"/>
    <w:rsid w:val="000F712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0F712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ідзаголовок Знак"/>
    <w:basedOn w:val="a0"/>
    <w:link w:val="a5"/>
    <w:uiPriority w:val="11"/>
    <w:rsid w:val="000F712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0F712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8">
    <w:name w:val="Цитата Знак"/>
    <w:basedOn w:val="a0"/>
    <w:link w:val="a7"/>
    <w:uiPriority w:val="29"/>
    <w:rsid w:val="000F7125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0F7125"/>
    <w:pPr>
      <w:ind w:left="720"/>
      <w:contextualSpacing/>
    </w:pPr>
  </w:style>
  <w:style w:type="character" w:styleId="aa">
    <w:name w:val="Intense Emphasis"/>
    <w:basedOn w:val="a0"/>
    <w:uiPriority w:val="21"/>
    <w:qFormat/>
    <w:rsid w:val="000F7125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0F712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c">
    <w:name w:val="Насичена цитата Знак"/>
    <w:basedOn w:val="a0"/>
    <w:link w:val="ab"/>
    <w:uiPriority w:val="30"/>
    <w:rsid w:val="000F7125"/>
    <w:rPr>
      <w:i/>
      <w:iCs/>
      <w:color w:val="0F4761" w:themeColor="accent1" w:themeShade="BF"/>
    </w:rPr>
  </w:style>
  <w:style w:type="character" w:styleId="ad">
    <w:name w:val="Intense Reference"/>
    <w:basedOn w:val="a0"/>
    <w:uiPriority w:val="32"/>
    <w:qFormat/>
    <w:rsid w:val="000F7125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6859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Офіс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2438</Words>
  <Characters>1390</Characters>
  <Application>Microsoft Office Word</Application>
  <DocSecurity>0</DocSecurity>
  <Lines>11</Lines>
  <Paragraphs>7</Paragraphs>
  <ScaleCrop>false</ScaleCrop>
  <Company/>
  <LinksUpToDate>false</LinksUpToDate>
  <CharactersWithSpaces>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2024-06-28T12:06:00Z</dcterms:created>
  <dcterms:modified xsi:type="dcterms:W3CDTF">2024-07-02T12:48:00Z</dcterms:modified>
</cp:coreProperties>
</file>