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08843D9" w14:textId="64C46C7E" w:rsidR="005B7BFA" w:rsidRPr="005B7BFA" w:rsidRDefault="005B7BF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5B7BFA">
              <w:rPr>
                <w:rFonts w:cs="Times New Roman"/>
                <w:bCs/>
                <w:sz w:val="24"/>
                <w:szCs w:val="24"/>
                <w:lang w:eastAsia="uk-UA"/>
              </w:rPr>
              <w:t>Послуги з цілодобового спостереження за системою пожежної сигналізації на об’єктах Тернопільської міської ради</w:t>
            </w:r>
          </w:p>
          <w:p w14:paraId="6B70925C" w14:textId="5E82FF41" w:rsidR="00D9450C" w:rsidRPr="005B7BFA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bookmarkEnd w:id="0"/>
            <w:r w:rsidR="005B7BFA" w:rsidRPr="005B7BFA">
              <w:rPr>
                <w:rFonts w:cs="Times New Roman"/>
                <w:sz w:val="24"/>
                <w:szCs w:val="24"/>
              </w:rPr>
              <w:t>: 79710000-4 Охоронні послуги (79714000-2 Послуги зі спостереження)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C3270EB" w:rsidR="00516F65" w:rsidRPr="005B7BFA" w:rsidRDefault="005B7BFA" w:rsidP="00894E12">
            <w:pPr>
              <w:rPr>
                <w:rFonts w:cs="Times New Roman"/>
                <w:sz w:val="24"/>
                <w:szCs w:val="24"/>
              </w:rPr>
            </w:pPr>
            <w:r w:rsidRPr="005B7BFA">
              <w:rPr>
                <w:rFonts w:cs="Times New Roman"/>
                <w:sz w:val="24"/>
                <w:szCs w:val="24"/>
              </w:rPr>
              <w:t>UA-2024-12-28-000824-a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11E0D5D" w14:textId="77777777" w:rsidR="005B7BFA" w:rsidRDefault="00EA6B8C" w:rsidP="005B7B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Послуги повинні надаватися учасником відповідно до</w:t>
            </w:r>
          </w:p>
          <w:p w14:paraId="1ED97B88" w14:textId="77777777" w:rsidR="005B7BFA" w:rsidRDefault="005B7BFA" w:rsidP="005B7BFA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F582A">
              <w:rPr>
                <w:rFonts w:eastAsia="Times New Roman" w:cs="Times New Roman"/>
                <w:sz w:val="24"/>
                <w:szCs w:val="24"/>
                <w:lang w:eastAsia="uk-UA"/>
              </w:rPr>
              <w:t>Правил пожежного спостерігання, затверджених наказом Міністерства внутрішніх справ України від 30.03.2015 № 349, зареєстрованих в Міністерстві юстиції України 29.07.2015 за № 920/27365.</w:t>
            </w:r>
          </w:p>
          <w:p w14:paraId="1CDA426D" w14:textId="77777777" w:rsidR="005B7BFA" w:rsidRPr="00AF582A" w:rsidRDefault="005B7BFA" w:rsidP="005B7BFA">
            <w:pPr>
              <w:tabs>
                <w:tab w:val="left" w:pos="45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AF582A">
              <w:rPr>
                <w:rFonts w:cs="Times New Roman"/>
                <w:sz w:val="24"/>
                <w:szCs w:val="24"/>
              </w:rPr>
              <w:t>Учасник-Виконавець повинен здійснювати технічне обслуговування СПС об’єкту Замовника відповідно до вимог ДБН В.2.5-56:2014 «Системи протипожежного захисту», ДСТУ EN 16763:2017 «Послуги та роботи щодо систем протипожежного захисту та систем охоронного призначення» та технічної документації виробників обладнання та комплектуючих.</w:t>
            </w:r>
          </w:p>
          <w:p w14:paraId="53264651" w14:textId="77777777" w:rsidR="00BB14DA" w:rsidRPr="00AF582A" w:rsidRDefault="00BB14DA" w:rsidP="00BB14D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F582A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Місце надання послуг: </w:t>
            </w:r>
          </w:p>
          <w:p w14:paraId="7E646FAF" w14:textId="77777777" w:rsidR="00BB14DA" w:rsidRPr="00AF582A" w:rsidRDefault="00BB14DA" w:rsidP="00BB14DA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F582A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адмінбудинок Тернопільської міської ради за </w:t>
            </w:r>
            <w:proofErr w:type="spellStart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: вул. Листопадова, 5, м. Тернопіль,</w:t>
            </w:r>
          </w:p>
          <w:p w14:paraId="6E1D79BE" w14:textId="77777777" w:rsidR="00BB14DA" w:rsidRPr="00AF582A" w:rsidRDefault="00BB14DA" w:rsidP="00BB14DA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-Центр надання адміністративних послуг за </w:t>
            </w:r>
            <w:proofErr w:type="spellStart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: вул. </w:t>
            </w:r>
            <w:proofErr w:type="spellStart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Кн</w:t>
            </w:r>
            <w:proofErr w:type="spellEnd"/>
            <w:r w:rsidRPr="00AF582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. Острозького, 6, м. Тернопіль.</w:t>
            </w:r>
          </w:p>
          <w:p w14:paraId="7BD460E3" w14:textId="77777777" w:rsidR="00BB14DA" w:rsidRPr="00AF582A" w:rsidRDefault="00BB14DA" w:rsidP="00BB14DA">
            <w:pPr>
              <w:rPr>
                <w:rFonts w:eastAsia="Times New Roman" w:cs="Times New Roman"/>
                <w:sz w:val="24"/>
                <w:szCs w:val="24"/>
              </w:rPr>
            </w:pPr>
            <w:r w:rsidRPr="00AF582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Строк надання послуг: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 31.12.2025 року включно (</w:t>
            </w:r>
            <w:r w:rsidRPr="00AF582A">
              <w:rPr>
                <w:rFonts w:eastAsia="Times New Roman" w:cs="Times New Roman"/>
                <w:sz w:val="24"/>
                <w:szCs w:val="24"/>
                <w:lang w:eastAsia="uk-UA"/>
              </w:rPr>
              <w:t>на 202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  <w:r w:rsidRPr="00AF582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рік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).</w:t>
            </w:r>
          </w:p>
          <w:p w14:paraId="1D95CFD7" w14:textId="77777777" w:rsidR="00BB14DA" w:rsidRPr="00AF582A" w:rsidRDefault="00BB14DA" w:rsidP="00BB14DA">
            <w:pPr>
              <w:rPr>
                <w:rFonts w:eastAsia="Times New Roman" w:cs="Times New Roman"/>
                <w:sz w:val="24"/>
                <w:szCs w:val="24"/>
              </w:rPr>
            </w:pPr>
            <w:r w:rsidRPr="00AF582A">
              <w:rPr>
                <w:rFonts w:eastAsia="Times New Roman" w:cs="Times New Roman"/>
                <w:sz w:val="24"/>
                <w:szCs w:val="24"/>
              </w:rPr>
              <w:t xml:space="preserve">Кількість: </w:t>
            </w:r>
            <w:r w:rsidRPr="00AF582A">
              <w:rPr>
                <w:rFonts w:eastAsia="Times New Roman" w:cs="Times New Roman"/>
                <w:sz w:val="24"/>
                <w:szCs w:val="24"/>
                <w:lang w:eastAsia="uk-UA"/>
              </w:rPr>
              <w:t>1 послуга</w:t>
            </w:r>
          </w:p>
          <w:p w14:paraId="59402524" w14:textId="082D14FF" w:rsidR="002A51FF" w:rsidRPr="00BB14DA" w:rsidRDefault="00BB14DA" w:rsidP="00BB14DA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F582A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послуг цілодобово </w:t>
            </w:r>
            <w:r w:rsidRPr="00AF582A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в робочі, вихідні, святкові та передсвяткові дні.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6EAF1A2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</w:t>
            </w:r>
            <w:r w:rsidRPr="00485E79">
              <w:rPr>
                <w:sz w:val="24"/>
                <w:szCs w:val="24"/>
              </w:rPr>
              <w:lastRenderedPageBreak/>
              <w:t xml:space="preserve">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0B2BDC9" w:rsidR="00516F65" w:rsidRPr="009130AF" w:rsidRDefault="00BB14DA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14DA">
              <w:rPr>
                <w:sz w:val="24"/>
                <w:szCs w:val="24"/>
              </w:rPr>
              <w:t>15 000,00 грн. з ПДВ (П'ятнадцять тисяч гривень 00 копійок)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CE8E" w14:textId="77777777" w:rsidR="00A34B0C" w:rsidRDefault="00A34B0C" w:rsidP="003F52D9">
      <w:pPr>
        <w:spacing w:after="0" w:line="240" w:lineRule="auto"/>
      </w:pPr>
      <w:r>
        <w:separator/>
      </w:r>
    </w:p>
  </w:endnote>
  <w:endnote w:type="continuationSeparator" w:id="0">
    <w:p w14:paraId="18BA8B24" w14:textId="77777777" w:rsidR="00A34B0C" w:rsidRDefault="00A34B0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6AA4" w14:textId="77777777" w:rsidR="00A34B0C" w:rsidRDefault="00A34B0C" w:rsidP="003F52D9">
      <w:pPr>
        <w:spacing w:after="0" w:line="240" w:lineRule="auto"/>
      </w:pPr>
      <w:r>
        <w:separator/>
      </w:r>
    </w:p>
  </w:footnote>
  <w:footnote w:type="continuationSeparator" w:id="0">
    <w:p w14:paraId="09CD7BE3" w14:textId="77777777" w:rsidR="00A34B0C" w:rsidRDefault="00A34B0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6A79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0264E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B7BFA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4B0C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4DA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3</cp:revision>
  <cp:lastPrinted>2024-12-28T08:21:00Z</cp:lastPrinted>
  <dcterms:created xsi:type="dcterms:W3CDTF">2024-12-30T07:29:00Z</dcterms:created>
  <dcterms:modified xsi:type="dcterms:W3CDTF">2024-12-30T07:42:00Z</dcterms:modified>
</cp:coreProperties>
</file>